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6"/>
          <w:szCs w:val="56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General Membership Meeting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February 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2026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Omni Nashville – Broadway Ballroom, A-D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Nashville, TN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Call to Order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Nikki Weston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Welcome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Madison Martin, Tennessee CattleWomen President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Prayer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Natalie Dietrich, Collegiate Beef Advocate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Pledge of Allegiance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Trista Merrill, Utah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ANCW Creed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Karen Allen, Nevada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Additions to the Agenda </w:t>
        <w:tab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Approval of the Agenda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Approval of Minutes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February 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meeting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Financials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Cheryl Foster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Treasurer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Credentials Report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Cheryl Foster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Treasurer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Foundation Update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Lana Slaten, ANCW Foundation President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BOD Report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Leslee Lohrenz, BOD Chair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Unfinished Business: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New Business: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Bylaws - Wanda Pinnow, Chair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Budget – Melinda Sarman, Chair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2026 Summer Business Meeting – Casey Matzke, President-Elect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Nominating Committee – Ruth Coffey, Chair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firstLine="0"/>
        <w:rPr>
          <w:rFonts w:ascii="Times New Roman" w:cs="Times New Roman" w:eastAsia="Times New Roman" w:hAnsi="Times New Roman"/>
          <w:i w:val="1"/>
          <w:i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u w:val="single"/>
          <w:rtl w:val="0"/>
        </w:rPr>
        <w:t xml:space="preserve">Officer Nominations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 – Casey Matzke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President-Elect –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Vice President –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Two members at large to serve on the Board of Directors (fulfill a 1 yr term) re-elect in 2027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Chair and Vice Chair for the Board of Directors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One collegiate member at large to serve on the Board of Director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firstLine="72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Administrative Committee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Membership – Debbie Chute, Chair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Communications – Leanna Spratling, Chair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Ways and Means – Connie Tabor, Chair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Marketing Committee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WIRED - Jennie Hodgen and Becca Johnson, Co-Chairs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CBAP - Katie Kixmiller, Chair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K-12 Education - Debbie Torres, Chair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Golden Cowbelles - Penny Zimmerman, Chair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Legislation - Cheryl Foster, Co-Chair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ANCW Awards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Pam Griffin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2025 President’s Farewell Address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Nikki Weston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Incoming President’s Remarks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Casey Matzke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Adjourn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Installation of Officers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Announcements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Casey Matzke Presidential Reception this evening at 5:30 pm - Omni Broadway Ballroom A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Cowgirl Cotillion will be held this evening at 7:00 pm  - Omni Broadway Ballroom E-F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Emerging Leaders will be held on Thursday, February 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 from 9:15 am - 10:15 am at the Marquee Stage at the NCBA Tradeshow, Booth 2949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i w:val="1"/>
          <w:iCs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u w:val="single"/>
          <w:rtl w:val="0"/>
        </w:rPr>
        <w:t xml:space="preserve">Important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Region I Meeting – Marysville, Ohio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March 27-28, 2026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Region II Meeting – Virtual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April 17-18, 2026 (tentative)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Region III &amp; VII Meeting – Ames, Iowa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June 25-26, 2026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Region IV Meeting – Stillwater, Oklahoma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April 17-18, 2026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Region V Meeting – Spokane Valley, Washington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April 30-May 2, 2026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Region VI Meeting – Waikoloa, Hawaii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April 27-29, 2026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Summer Business Meeting - Denver, Colorado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July 11-12, 2026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72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15"/>
        <w:gridCol w:w="2520"/>
        <w:tblGridChange w:id="0">
          <w:tblGrid>
            <w:gridCol w:w="2515"/>
            <w:gridCol w:w="2520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Credentials Committee: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Minutes Approval Team: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Melinda Sarman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Pam Griffin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Cheryl Foster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Wanda Pinnow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Debbie Chute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Ruth Coffey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0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b w:val="1"/>
        <w:bCs w:val="1"/>
        <w:color w:val="000000"/>
        <w:sz w:val="28"/>
        <w:szCs w:val="28"/>
      </w:rPr>
      <w:drawing>
        <wp:inline distB="0" distT="0" distL="0" distR="0">
          <wp:extent cx="1630436" cy="1147286"/>
          <wp:effectExtent b="0" l="0" r="0" t="0"/>
          <wp:docPr descr="Logo, company name&#10;&#10;Description automatically generated" id="3" name="image1.jp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jpg"/>
                  <pic:cNvPicPr preferRelativeResize="0"/>
                </pic:nvPicPr>
                <pic:blipFill>
                  <a:blip r:embed="rId1"/>
                  <a:srcRect b="0" l="9342" r="14839" t="0"/>
                  <a:stretch>
                    <a:fillRect/>
                  </a:stretch>
                </pic:blipFill>
                <pic:spPr>
                  <a:xfrm>
                    <a:off x="0" y="0"/>
                    <a:ext cx="1630436" cy="11472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1" w:customStyle="1">
    <w:name w:val="1"/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4B799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Ly/NKxgvNyYcqQADwCoNkSLn6Q==">CgMxLjA4AHIhMThOZ0NCZ1JkUzhHbTdnUDItbjZ1VzlQSWxPdUI1dFRB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2025-01-07T02:32:00Z</dcterms:created>
  <dc:creator>Ashley Hughes</dc:creator>
</cp:coreProperties>
</file>