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1A4" w:rsidRDefault="006429BB" w:rsidP="006429BB">
      <w:pPr>
        <w:spacing w:line="276" w:lineRule="auto"/>
        <w:rPr>
          <w:sz w:val="26"/>
          <w:szCs w:val="26"/>
        </w:rPr>
      </w:pPr>
      <w:r w:rsidRPr="006429BB">
        <w:rPr>
          <w:noProof/>
          <w:sz w:val="26"/>
          <w:szCs w:val="26"/>
          <w:lang w:eastAsia="fr-FR"/>
        </w:rPr>
        <w:drawing>
          <wp:inline distT="0" distB="0" distL="0" distR="0" wp14:anchorId="7046182B" wp14:editId="2ECA3D9A">
            <wp:extent cx="5760720" cy="17348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734820"/>
                    </a:xfrm>
                    <a:prstGeom prst="rect">
                      <a:avLst/>
                    </a:prstGeom>
                  </pic:spPr>
                </pic:pic>
              </a:graphicData>
            </a:graphic>
          </wp:inline>
        </w:drawing>
      </w:r>
    </w:p>
    <w:p w:rsidR="006429BB" w:rsidRPr="006429BB" w:rsidRDefault="006429BB" w:rsidP="006429BB">
      <w:pPr>
        <w:pStyle w:val="Paragraphedeliste"/>
        <w:numPr>
          <w:ilvl w:val="0"/>
          <w:numId w:val="4"/>
        </w:numPr>
        <w:rPr>
          <w:color w:val="333300"/>
          <w:sz w:val="26"/>
          <w:szCs w:val="26"/>
        </w:rPr>
      </w:pPr>
      <w:r>
        <w:rPr>
          <w:color w:val="333300"/>
          <w:sz w:val="26"/>
          <w:szCs w:val="26"/>
        </w:rPr>
        <w:t>Faire et tenir des i et des u.</w:t>
      </w:r>
      <w:r w:rsidRPr="006429BB">
        <w:rPr>
          <w:color w:val="333300"/>
          <w:sz w:val="26"/>
          <w:szCs w:val="26"/>
        </w:rPr>
        <w:br/>
      </w:r>
      <w:r w:rsidRPr="006429BB">
        <w:rPr>
          <w:color w:val="333300"/>
          <w:sz w:val="26"/>
          <w:szCs w:val="26"/>
        </w:rPr>
        <w:sym w:font="Wingdings" w:char="F0E0"/>
      </w:r>
      <w:r w:rsidRPr="006429BB">
        <w:rPr>
          <w:color w:val="333300"/>
          <w:sz w:val="26"/>
          <w:szCs w:val="26"/>
        </w:rPr>
        <w:t xml:space="preserve"> pour le i : tirer le coin des lèvres vers les oreilles comme pour un sourire forcé. </w:t>
      </w:r>
      <w:r>
        <w:rPr>
          <w:color w:val="333300"/>
          <w:sz w:val="26"/>
          <w:szCs w:val="26"/>
        </w:rPr>
        <w:t>Tenir</w:t>
      </w:r>
      <w:r w:rsidRPr="006429BB">
        <w:rPr>
          <w:color w:val="333300"/>
          <w:sz w:val="26"/>
          <w:szCs w:val="26"/>
        </w:rPr>
        <w:t xml:space="preserve"> 5 secondes.</w:t>
      </w:r>
      <w:r w:rsidRPr="006429BB">
        <w:rPr>
          <w:color w:val="333300"/>
          <w:sz w:val="26"/>
          <w:szCs w:val="26"/>
        </w:rPr>
        <w:br/>
      </w:r>
      <w:r w:rsidRPr="006429BB">
        <w:rPr>
          <w:color w:val="333300"/>
          <w:sz w:val="26"/>
          <w:szCs w:val="26"/>
        </w:rPr>
        <w:sym w:font="Wingdings" w:char="F0E0"/>
      </w:r>
      <w:r w:rsidRPr="006429BB">
        <w:rPr>
          <w:color w:val="333300"/>
          <w:sz w:val="26"/>
          <w:szCs w:val="26"/>
        </w:rPr>
        <w:t xml:space="preserve"> Pour le u</w:t>
      </w:r>
      <w:r>
        <w:rPr>
          <w:color w:val="333300"/>
          <w:sz w:val="26"/>
          <w:szCs w:val="26"/>
        </w:rPr>
        <w:t xml:space="preserve"> </w:t>
      </w:r>
      <w:r w:rsidRPr="006429BB">
        <w:rPr>
          <w:color w:val="333300"/>
          <w:sz w:val="26"/>
          <w:szCs w:val="26"/>
        </w:rPr>
        <w:t xml:space="preserve">: bien avancer les lèvres en avant en les contractant. </w:t>
      </w:r>
      <w:r>
        <w:rPr>
          <w:color w:val="333300"/>
          <w:sz w:val="26"/>
          <w:szCs w:val="26"/>
        </w:rPr>
        <w:t>Tenir 5 secondes.</w:t>
      </w:r>
    </w:p>
    <w:p w:rsidR="006429BB" w:rsidRPr="006429BB" w:rsidRDefault="006429BB" w:rsidP="006429BB">
      <w:pPr>
        <w:pStyle w:val="Paragraphedeliste"/>
        <w:numPr>
          <w:ilvl w:val="0"/>
          <w:numId w:val="4"/>
        </w:numPr>
        <w:rPr>
          <w:color w:val="333300"/>
          <w:sz w:val="26"/>
          <w:szCs w:val="26"/>
        </w:rPr>
      </w:pPr>
      <w:r>
        <w:rPr>
          <w:color w:val="333300"/>
          <w:sz w:val="26"/>
          <w:szCs w:val="26"/>
        </w:rPr>
        <w:t>A</w:t>
      </w:r>
      <w:r w:rsidRPr="006429BB">
        <w:rPr>
          <w:color w:val="333300"/>
          <w:sz w:val="26"/>
          <w:szCs w:val="26"/>
        </w:rPr>
        <w:t xml:space="preserve">lterner les deux lentement, en exagérant l’articulation. </w:t>
      </w:r>
    </w:p>
    <w:p w:rsidR="006429BB" w:rsidRPr="006429BB" w:rsidRDefault="006429BB" w:rsidP="006429BB">
      <w:pPr>
        <w:pStyle w:val="Paragraphedeliste"/>
        <w:numPr>
          <w:ilvl w:val="0"/>
          <w:numId w:val="4"/>
        </w:numPr>
        <w:rPr>
          <w:color w:val="333300"/>
          <w:sz w:val="26"/>
          <w:szCs w:val="26"/>
        </w:rPr>
      </w:pPr>
      <w:r>
        <w:rPr>
          <w:color w:val="333300"/>
          <w:sz w:val="26"/>
          <w:szCs w:val="26"/>
        </w:rPr>
        <w:t>R</w:t>
      </w:r>
      <w:r w:rsidRPr="006429BB">
        <w:rPr>
          <w:color w:val="333300"/>
          <w:sz w:val="26"/>
          <w:szCs w:val="26"/>
        </w:rPr>
        <w:t xml:space="preserve">épéter des </w:t>
      </w:r>
      <w:r>
        <w:rPr>
          <w:color w:val="333300"/>
          <w:sz w:val="26"/>
          <w:szCs w:val="26"/>
        </w:rPr>
        <w:t>« </w:t>
      </w:r>
      <w:r w:rsidRPr="006429BB">
        <w:rPr>
          <w:b/>
          <w:color w:val="333300"/>
          <w:sz w:val="26"/>
          <w:szCs w:val="26"/>
        </w:rPr>
        <w:t>A</w:t>
      </w:r>
      <w:r>
        <w:rPr>
          <w:color w:val="333300"/>
          <w:sz w:val="26"/>
          <w:szCs w:val="26"/>
        </w:rPr>
        <w:t> »</w:t>
      </w:r>
      <w:r w:rsidRPr="006429BB">
        <w:rPr>
          <w:color w:val="333300"/>
          <w:sz w:val="26"/>
          <w:szCs w:val="26"/>
        </w:rPr>
        <w:t xml:space="preserve">, </w:t>
      </w:r>
      <w:r>
        <w:rPr>
          <w:color w:val="333300"/>
          <w:sz w:val="26"/>
          <w:szCs w:val="26"/>
        </w:rPr>
        <w:t>« </w:t>
      </w:r>
      <w:r w:rsidRPr="006429BB">
        <w:rPr>
          <w:b/>
          <w:color w:val="333300"/>
          <w:sz w:val="26"/>
          <w:szCs w:val="26"/>
        </w:rPr>
        <w:t>I</w:t>
      </w:r>
      <w:r>
        <w:rPr>
          <w:color w:val="333300"/>
          <w:sz w:val="26"/>
          <w:szCs w:val="26"/>
        </w:rPr>
        <w:t> »</w:t>
      </w:r>
      <w:r w:rsidRPr="006429BB">
        <w:rPr>
          <w:color w:val="333300"/>
          <w:sz w:val="26"/>
          <w:szCs w:val="26"/>
        </w:rPr>
        <w:t xml:space="preserve">, et </w:t>
      </w:r>
      <w:r>
        <w:rPr>
          <w:color w:val="333300"/>
          <w:sz w:val="26"/>
          <w:szCs w:val="26"/>
        </w:rPr>
        <w:t>« </w:t>
      </w:r>
      <w:r w:rsidRPr="006429BB">
        <w:rPr>
          <w:b/>
          <w:color w:val="333300"/>
          <w:sz w:val="26"/>
          <w:szCs w:val="26"/>
        </w:rPr>
        <w:t>OU</w:t>
      </w:r>
      <w:r>
        <w:rPr>
          <w:color w:val="333300"/>
          <w:sz w:val="26"/>
          <w:szCs w:val="26"/>
        </w:rPr>
        <w:t> »</w:t>
      </w:r>
      <w:r w:rsidRPr="006429BB">
        <w:rPr>
          <w:color w:val="333300"/>
          <w:sz w:val="26"/>
          <w:szCs w:val="26"/>
        </w:rPr>
        <w:t xml:space="preserve"> en exagérant bien là encore l’articulation … et pareil avec des </w:t>
      </w:r>
      <w:r>
        <w:rPr>
          <w:color w:val="333300"/>
          <w:sz w:val="26"/>
          <w:szCs w:val="26"/>
        </w:rPr>
        <w:t>« </w:t>
      </w:r>
      <w:r w:rsidRPr="006429BB">
        <w:rPr>
          <w:b/>
          <w:color w:val="333300"/>
          <w:sz w:val="26"/>
          <w:szCs w:val="26"/>
        </w:rPr>
        <w:t>P</w:t>
      </w:r>
      <w:r>
        <w:rPr>
          <w:color w:val="333300"/>
          <w:sz w:val="26"/>
          <w:szCs w:val="26"/>
        </w:rPr>
        <w:t> »</w:t>
      </w:r>
      <w:r w:rsidRPr="006429BB">
        <w:rPr>
          <w:color w:val="333300"/>
          <w:sz w:val="26"/>
          <w:szCs w:val="26"/>
        </w:rPr>
        <w:t xml:space="preserve">, </w:t>
      </w:r>
      <w:r>
        <w:rPr>
          <w:color w:val="333300"/>
          <w:sz w:val="26"/>
          <w:szCs w:val="26"/>
        </w:rPr>
        <w:t>« </w:t>
      </w:r>
      <w:r w:rsidRPr="006429BB">
        <w:rPr>
          <w:b/>
          <w:color w:val="333300"/>
          <w:sz w:val="26"/>
          <w:szCs w:val="26"/>
        </w:rPr>
        <w:t>B</w:t>
      </w:r>
      <w:r>
        <w:rPr>
          <w:color w:val="333300"/>
          <w:sz w:val="26"/>
          <w:szCs w:val="26"/>
        </w:rPr>
        <w:t> »</w:t>
      </w:r>
      <w:r w:rsidRPr="006429BB">
        <w:rPr>
          <w:color w:val="333300"/>
          <w:sz w:val="26"/>
          <w:szCs w:val="26"/>
        </w:rPr>
        <w:t xml:space="preserve"> et </w:t>
      </w:r>
      <w:r>
        <w:rPr>
          <w:color w:val="333300"/>
          <w:sz w:val="26"/>
          <w:szCs w:val="26"/>
        </w:rPr>
        <w:t>« </w:t>
      </w:r>
      <w:r w:rsidRPr="006429BB">
        <w:rPr>
          <w:b/>
          <w:color w:val="333300"/>
          <w:sz w:val="26"/>
          <w:szCs w:val="26"/>
        </w:rPr>
        <w:t>M</w:t>
      </w:r>
      <w:r>
        <w:rPr>
          <w:color w:val="333300"/>
          <w:sz w:val="26"/>
          <w:szCs w:val="26"/>
        </w:rPr>
        <w:t> »</w:t>
      </w:r>
      <w:r w:rsidRPr="006429BB">
        <w:rPr>
          <w:color w:val="333300"/>
          <w:sz w:val="26"/>
          <w:szCs w:val="26"/>
        </w:rPr>
        <w:t xml:space="preserve">. </w:t>
      </w:r>
    </w:p>
    <w:p w:rsidR="006429BB" w:rsidRDefault="006429BB" w:rsidP="006429BB">
      <w:pPr>
        <w:pStyle w:val="Paragraphedeliste"/>
        <w:numPr>
          <w:ilvl w:val="0"/>
          <w:numId w:val="4"/>
        </w:numPr>
        <w:rPr>
          <w:color w:val="333300"/>
          <w:sz w:val="26"/>
          <w:szCs w:val="26"/>
        </w:rPr>
      </w:pPr>
      <w:r>
        <w:rPr>
          <w:color w:val="333300"/>
          <w:sz w:val="26"/>
          <w:szCs w:val="26"/>
        </w:rPr>
        <w:t>S</w:t>
      </w:r>
      <w:r w:rsidRPr="006429BB">
        <w:rPr>
          <w:color w:val="333300"/>
          <w:sz w:val="26"/>
          <w:szCs w:val="26"/>
        </w:rPr>
        <w:t>errer les lèvres le plus fort possible pendant 10 secondes.</w:t>
      </w:r>
    </w:p>
    <w:p w:rsidR="006429BB" w:rsidRPr="006429BB" w:rsidRDefault="006429BB" w:rsidP="006429BB">
      <w:pPr>
        <w:pStyle w:val="Paragraphedeliste"/>
        <w:numPr>
          <w:ilvl w:val="0"/>
          <w:numId w:val="4"/>
        </w:numPr>
        <w:rPr>
          <w:color w:val="333300"/>
          <w:sz w:val="26"/>
          <w:szCs w:val="26"/>
        </w:rPr>
      </w:pPr>
      <w:r>
        <w:rPr>
          <w:color w:val="333300"/>
          <w:sz w:val="26"/>
          <w:szCs w:val="26"/>
        </w:rPr>
        <w:t>S</w:t>
      </w:r>
      <w:r w:rsidRPr="006429BB">
        <w:rPr>
          <w:color w:val="333300"/>
          <w:sz w:val="26"/>
          <w:szCs w:val="26"/>
        </w:rPr>
        <w:t xml:space="preserve">iffler ou faire semblant de siffler, et rester dans cette position </w:t>
      </w:r>
      <w:r>
        <w:rPr>
          <w:color w:val="333300"/>
          <w:sz w:val="26"/>
          <w:szCs w:val="26"/>
        </w:rPr>
        <w:t>« </w:t>
      </w:r>
      <w:r w:rsidRPr="006429BB">
        <w:rPr>
          <w:color w:val="333300"/>
          <w:sz w:val="26"/>
          <w:szCs w:val="26"/>
        </w:rPr>
        <w:t>cul de poule</w:t>
      </w:r>
      <w:r>
        <w:rPr>
          <w:color w:val="333300"/>
          <w:sz w:val="26"/>
          <w:szCs w:val="26"/>
        </w:rPr>
        <w:t> ». Tenir</w:t>
      </w:r>
      <w:r w:rsidRPr="006429BB">
        <w:rPr>
          <w:color w:val="333300"/>
          <w:sz w:val="26"/>
          <w:szCs w:val="26"/>
        </w:rPr>
        <w:t xml:space="preserve"> 10 secondes.</w:t>
      </w:r>
    </w:p>
    <w:p w:rsidR="006429BB" w:rsidRPr="006429BB" w:rsidRDefault="006429BB" w:rsidP="006429BB">
      <w:pPr>
        <w:pStyle w:val="Paragraphedeliste"/>
        <w:numPr>
          <w:ilvl w:val="0"/>
          <w:numId w:val="4"/>
        </w:numPr>
        <w:rPr>
          <w:color w:val="333300"/>
          <w:sz w:val="26"/>
          <w:szCs w:val="26"/>
        </w:rPr>
      </w:pPr>
      <w:r>
        <w:rPr>
          <w:color w:val="333300"/>
          <w:sz w:val="26"/>
          <w:szCs w:val="26"/>
        </w:rPr>
        <w:t>F</w:t>
      </w:r>
      <w:r w:rsidRPr="006429BB">
        <w:rPr>
          <w:color w:val="333300"/>
          <w:sz w:val="26"/>
          <w:szCs w:val="26"/>
        </w:rPr>
        <w:t>aire un cul de poule, d’abord au milieu, puis sur chaque côté, à droite et à gauche</w:t>
      </w:r>
      <w:r>
        <w:rPr>
          <w:color w:val="333300"/>
          <w:sz w:val="26"/>
          <w:szCs w:val="26"/>
        </w:rPr>
        <w:t>.</w:t>
      </w:r>
    </w:p>
    <w:p w:rsidR="006429BB" w:rsidRPr="006429BB" w:rsidRDefault="006429BB" w:rsidP="006429BB">
      <w:pPr>
        <w:pStyle w:val="Paragraphedeliste"/>
        <w:numPr>
          <w:ilvl w:val="0"/>
          <w:numId w:val="4"/>
        </w:numPr>
        <w:rPr>
          <w:color w:val="333300"/>
          <w:sz w:val="26"/>
          <w:szCs w:val="26"/>
        </w:rPr>
      </w:pPr>
      <w:r>
        <w:rPr>
          <w:color w:val="333300"/>
          <w:sz w:val="26"/>
          <w:szCs w:val="26"/>
        </w:rPr>
        <w:t>E</w:t>
      </w:r>
      <w:r w:rsidRPr="006429BB">
        <w:rPr>
          <w:color w:val="333300"/>
          <w:sz w:val="26"/>
          <w:szCs w:val="26"/>
        </w:rPr>
        <w:t>ssayer de ma</w:t>
      </w:r>
      <w:r>
        <w:rPr>
          <w:color w:val="333300"/>
          <w:sz w:val="26"/>
          <w:szCs w:val="26"/>
        </w:rPr>
        <w:t>intenir un crayon ou une paille</w:t>
      </w:r>
      <w:r w:rsidRPr="006429BB">
        <w:rPr>
          <w:color w:val="333300"/>
          <w:sz w:val="26"/>
          <w:szCs w:val="26"/>
        </w:rPr>
        <w:t xml:space="preserve"> au-dessus de la bouche, entre les lèvres et le nez, pendant 10 secondes</w:t>
      </w:r>
      <w:r>
        <w:rPr>
          <w:color w:val="333300"/>
          <w:sz w:val="26"/>
          <w:szCs w:val="26"/>
        </w:rPr>
        <w:t>.</w:t>
      </w:r>
    </w:p>
    <w:p w:rsidR="006429BB" w:rsidRPr="006429BB" w:rsidRDefault="00497798" w:rsidP="006429BB">
      <w:pPr>
        <w:pStyle w:val="Paragraphedeliste"/>
        <w:numPr>
          <w:ilvl w:val="0"/>
          <w:numId w:val="4"/>
        </w:numPr>
        <w:rPr>
          <w:color w:val="333300"/>
          <w:sz w:val="26"/>
          <w:szCs w:val="26"/>
        </w:rPr>
      </w:pPr>
      <w:r>
        <w:rPr>
          <w:color w:val="333300"/>
          <w:sz w:val="26"/>
          <w:szCs w:val="26"/>
        </w:rPr>
        <w:t>Faire</w:t>
      </w:r>
      <w:r w:rsidR="006429BB" w:rsidRPr="006429BB">
        <w:rPr>
          <w:color w:val="333300"/>
          <w:sz w:val="26"/>
          <w:szCs w:val="26"/>
        </w:rPr>
        <w:t xml:space="preserve"> le bruit du baiser, très fort, dans le vide. </w:t>
      </w:r>
      <w:r>
        <w:rPr>
          <w:color w:val="333300"/>
          <w:sz w:val="26"/>
          <w:szCs w:val="26"/>
        </w:rPr>
        <w:t>Effectuer</w:t>
      </w:r>
      <w:r w:rsidR="006429BB" w:rsidRPr="006429BB">
        <w:rPr>
          <w:color w:val="333300"/>
          <w:sz w:val="26"/>
          <w:szCs w:val="26"/>
        </w:rPr>
        <w:t xml:space="preserve"> le mouvement en 2 temps: d’abord </w:t>
      </w:r>
      <w:r>
        <w:rPr>
          <w:color w:val="333300"/>
          <w:sz w:val="26"/>
          <w:szCs w:val="26"/>
        </w:rPr>
        <w:t>avancer les</w:t>
      </w:r>
      <w:r w:rsidR="006429BB" w:rsidRPr="006429BB">
        <w:rPr>
          <w:color w:val="333300"/>
          <w:sz w:val="26"/>
          <w:szCs w:val="26"/>
        </w:rPr>
        <w:t xml:space="preserve"> lèvres, puis</w:t>
      </w:r>
      <w:r>
        <w:rPr>
          <w:color w:val="333300"/>
          <w:sz w:val="26"/>
          <w:szCs w:val="26"/>
        </w:rPr>
        <w:t xml:space="preserve"> </w:t>
      </w:r>
      <w:r w:rsidR="006429BB" w:rsidRPr="006429BB">
        <w:rPr>
          <w:color w:val="333300"/>
          <w:sz w:val="26"/>
          <w:szCs w:val="26"/>
        </w:rPr>
        <w:t>relâche</w:t>
      </w:r>
      <w:r>
        <w:rPr>
          <w:color w:val="333300"/>
          <w:sz w:val="26"/>
          <w:szCs w:val="26"/>
        </w:rPr>
        <w:t>r</w:t>
      </w:r>
      <w:r w:rsidR="006429BB" w:rsidRPr="006429BB">
        <w:rPr>
          <w:color w:val="333300"/>
          <w:sz w:val="26"/>
          <w:szCs w:val="26"/>
        </w:rPr>
        <w:t xml:space="preserve"> bien toniquement.</w:t>
      </w:r>
    </w:p>
    <w:p w:rsidR="006429BB" w:rsidRPr="006429BB" w:rsidRDefault="00497798" w:rsidP="006429BB">
      <w:pPr>
        <w:pStyle w:val="Paragraphedeliste"/>
        <w:numPr>
          <w:ilvl w:val="0"/>
          <w:numId w:val="4"/>
        </w:numPr>
        <w:rPr>
          <w:color w:val="333300"/>
          <w:sz w:val="26"/>
          <w:szCs w:val="26"/>
        </w:rPr>
      </w:pPr>
      <w:r>
        <w:rPr>
          <w:color w:val="333300"/>
          <w:sz w:val="26"/>
          <w:szCs w:val="26"/>
        </w:rPr>
        <w:t>M</w:t>
      </w:r>
      <w:r w:rsidR="006429BB" w:rsidRPr="006429BB">
        <w:rPr>
          <w:color w:val="333300"/>
          <w:sz w:val="26"/>
          <w:szCs w:val="26"/>
        </w:rPr>
        <w:t>ettre du baume à lèvre sur la lèvre du haut uniquement, essayer d’en mettre sur la lèvre du bas en collant les lèvres.</w:t>
      </w:r>
      <w:r w:rsidR="006429BB" w:rsidRPr="006429BB">
        <w:rPr>
          <w:color w:val="333300"/>
          <w:sz w:val="26"/>
          <w:szCs w:val="26"/>
        </w:rPr>
        <w:br/>
      </w:r>
      <w:r>
        <w:rPr>
          <w:color w:val="333300"/>
          <w:sz w:val="26"/>
          <w:szCs w:val="26"/>
        </w:rPr>
        <w:t>Faire</w:t>
      </w:r>
      <w:r w:rsidR="006429BB" w:rsidRPr="006429BB">
        <w:rPr>
          <w:color w:val="333300"/>
          <w:sz w:val="26"/>
          <w:szCs w:val="26"/>
        </w:rPr>
        <w:t xml:space="preserve"> l’inverse avec l’application du baume sur la lèvre du bas, </w:t>
      </w:r>
      <w:r>
        <w:rPr>
          <w:color w:val="333300"/>
          <w:sz w:val="26"/>
          <w:szCs w:val="26"/>
        </w:rPr>
        <w:t>puis en</w:t>
      </w:r>
      <w:r w:rsidR="006429BB" w:rsidRPr="006429BB">
        <w:rPr>
          <w:color w:val="333300"/>
          <w:sz w:val="26"/>
          <w:szCs w:val="26"/>
        </w:rPr>
        <w:t xml:space="preserve"> mettre sur la lèvre du haut en les pinçant</w:t>
      </w:r>
      <w:r>
        <w:rPr>
          <w:color w:val="333300"/>
          <w:sz w:val="26"/>
          <w:szCs w:val="26"/>
        </w:rPr>
        <w:t xml:space="preserve"> l’une contre l’autre</w:t>
      </w:r>
      <w:r w:rsidR="006429BB" w:rsidRPr="006429BB">
        <w:rPr>
          <w:color w:val="333300"/>
          <w:sz w:val="26"/>
          <w:szCs w:val="26"/>
        </w:rPr>
        <w:t xml:space="preserve">. </w:t>
      </w:r>
    </w:p>
    <w:p w:rsidR="006429BB" w:rsidRPr="006429BB" w:rsidRDefault="00497798" w:rsidP="006429BB">
      <w:pPr>
        <w:pStyle w:val="Paragraphedeliste"/>
        <w:numPr>
          <w:ilvl w:val="0"/>
          <w:numId w:val="4"/>
        </w:numPr>
        <w:rPr>
          <w:color w:val="333300"/>
          <w:sz w:val="26"/>
          <w:szCs w:val="26"/>
        </w:rPr>
      </w:pPr>
      <w:r>
        <w:rPr>
          <w:color w:val="333300"/>
          <w:sz w:val="26"/>
          <w:szCs w:val="26"/>
        </w:rPr>
        <w:t>Faire</w:t>
      </w:r>
      <w:r w:rsidR="006429BB" w:rsidRPr="006429BB">
        <w:rPr>
          <w:color w:val="333300"/>
          <w:sz w:val="26"/>
          <w:szCs w:val="26"/>
        </w:rPr>
        <w:t xml:space="preserve"> des demi-sourire : à droite et à gauche</w:t>
      </w:r>
      <w:r>
        <w:rPr>
          <w:color w:val="333300"/>
          <w:sz w:val="26"/>
          <w:szCs w:val="26"/>
        </w:rPr>
        <w:t>.</w:t>
      </w:r>
      <w:r w:rsidR="006429BB" w:rsidRPr="006429BB">
        <w:rPr>
          <w:color w:val="333300"/>
          <w:sz w:val="26"/>
          <w:szCs w:val="26"/>
        </w:rPr>
        <w:t xml:space="preserve"> </w:t>
      </w:r>
    </w:p>
    <w:p w:rsidR="00497798" w:rsidRDefault="00497798" w:rsidP="00497798">
      <w:pPr>
        <w:pStyle w:val="Paragraphedeliste"/>
        <w:numPr>
          <w:ilvl w:val="0"/>
          <w:numId w:val="4"/>
        </w:numPr>
        <w:rPr>
          <w:color w:val="333300"/>
          <w:sz w:val="26"/>
          <w:szCs w:val="26"/>
        </w:rPr>
      </w:pPr>
      <w:r>
        <w:rPr>
          <w:color w:val="333300"/>
          <w:sz w:val="26"/>
          <w:szCs w:val="26"/>
        </w:rPr>
        <w:t>Faire</w:t>
      </w:r>
      <w:r w:rsidR="006429BB" w:rsidRPr="006429BB">
        <w:rPr>
          <w:color w:val="333300"/>
          <w:sz w:val="26"/>
          <w:szCs w:val="26"/>
        </w:rPr>
        <w:t xml:space="preserve"> vibrer vos lèvres, comme ce qu’on pourrait faire pour amuser un petit bébé.</w:t>
      </w:r>
      <w:r>
        <w:rPr>
          <w:color w:val="333300"/>
          <w:sz w:val="26"/>
          <w:szCs w:val="26"/>
        </w:rPr>
        <w:br/>
      </w:r>
    </w:p>
    <w:p w:rsidR="00497798" w:rsidRPr="00497798" w:rsidRDefault="00497798" w:rsidP="00497798">
      <w:pPr>
        <w:rPr>
          <w:color w:val="333300"/>
          <w:sz w:val="26"/>
          <w:szCs w:val="26"/>
        </w:rPr>
      </w:pPr>
      <w:r>
        <w:rPr>
          <w:color w:val="333300"/>
          <w:sz w:val="26"/>
          <w:szCs w:val="26"/>
        </w:rPr>
        <w:t xml:space="preserve">Pour travailler la sensibilité : </w:t>
      </w:r>
    </w:p>
    <w:p w:rsidR="006429BB" w:rsidRPr="006429BB" w:rsidRDefault="00497798" w:rsidP="006429BB">
      <w:pPr>
        <w:pStyle w:val="Paragraphedeliste"/>
        <w:numPr>
          <w:ilvl w:val="0"/>
          <w:numId w:val="4"/>
        </w:numPr>
        <w:rPr>
          <w:color w:val="333300"/>
          <w:sz w:val="26"/>
          <w:szCs w:val="26"/>
        </w:rPr>
      </w:pPr>
      <w:r>
        <w:rPr>
          <w:color w:val="333300"/>
          <w:sz w:val="26"/>
          <w:szCs w:val="26"/>
        </w:rPr>
        <w:t>M</w:t>
      </w:r>
      <w:r w:rsidR="006429BB" w:rsidRPr="006429BB">
        <w:rPr>
          <w:color w:val="333300"/>
          <w:sz w:val="26"/>
          <w:szCs w:val="26"/>
        </w:rPr>
        <w:t>ettre un glaçon dans un torchon fin et tapoter sur les lèvres, sur les côtés des lèvres, sous les lèvres et sur le menton, et faire pareil avec un gant de toilette chaud</w:t>
      </w:r>
    </w:p>
    <w:p w:rsidR="006429BB" w:rsidRPr="006429BB" w:rsidRDefault="00497798" w:rsidP="006429BB">
      <w:pPr>
        <w:pStyle w:val="Paragraphedeliste"/>
        <w:numPr>
          <w:ilvl w:val="0"/>
          <w:numId w:val="4"/>
        </w:numPr>
        <w:rPr>
          <w:color w:val="333300"/>
          <w:sz w:val="26"/>
          <w:szCs w:val="26"/>
        </w:rPr>
      </w:pPr>
      <w:r>
        <w:rPr>
          <w:color w:val="333300"/>
          <w:sz w:val="26"/>
          <w:szCs w:val="26"/>
        </w:rPr>
        <w:t>P</w:t>
      </w:r>
      <w:r w:rsidR="006429BB" w:rsidRPr="006429BB">
        <w:rPr>
          <w:color w:val="333300"/>
          <w:sz w:val="26"/>
          <w:szCs w:val="26"/>
        </w:rPr>
        <w:t>rendre un cure-dent et tapoter très légèrement sur les lèvres, sur les côtés des lèvres, sous les lèvres et sur le menton</w:t>
      </w:r>
      <w:r>
        <w:rPr>
          <w:color w:val="333300"/>
          <w:sz w:val="26"/>
          <w:szCs w:val="26"/>
        </w:rPr>
        <w:t>.</w:t>
      </w:r>
      <w:bookmarkStart w:id="0" w:name="_GoBack"/>
      <w:bookmarkEnd w:id="0"/>
    </w:p>
    <w:p w:rsidR="006429BB" w:rsidRPr="006429BB" w:rsidRDefault="006429BB" w:rsidP="006429BB">
      <w:pPr>
        <w:spacing w:line="276" w:lineRule="auto"/>
        <w:rPr>
          <w:sz w:val="26"/>
          <w:szCs w:val="26"/>
        </w:rPr>
      </w:pPr>
    </w:p>
    <w:sectPr w:rsidR="006429BB" w:rsidRPr="006429B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A79" w:rsidRDefault="004F1A79" w:rsidP="006541A4">
      <w:pPr>
        <w:spacing w:after="0" w:line="240" w:lineRule="auto"/>
      </w:pPr>
      <w:r>
        <w:separator/>
      </w:r>
    </w:p>
  </w:endnote>
  <w:endnote w:type="continuationSeparator" w:id="0">
    <w:p w:rsidR="004F1A79" w:rsidRDefault="004F1A79" w:rsidP="0065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A79" w:rsidRDefault="004F1A79" w:rsidP="006541A4">
      <w:pPr>
        <w:spacing w:after="0" w:line="240" w:lineRule="auto"/>
      </w:pPr>
      <w:r>
        <w:separator/>
      </w:r>
    </w:p>
  </w:footnote>
  <w:footnote w:type="continuationSeparator" w:id="0">
    <w:p w:rsidR="004F1A79" w:rsidRDefault="004F1A79" w:rsidP="00654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1A4" w:rsidRDefault="006541A4">
    <w:pPr>
      <w:pStyle w:val="En-tte"/>
    </w:pPr>
    <w:r>
      <w:rPr>
        <w:noProof/>
        <w:lang w:eastAsia="fr-FR"/>
      </w:rPr>
      <w:drawing>
        <wp:inline distT="0" distB="0" distL="0" distR="0">
          <wp:extent cx="902335" cy="572325"/>
          <wp:effectExtent l="0" t="0" r="0" b="0"/>
          <wp:docPr id="4" name="Image 4" descr="Fichier:Logo-gustave-roussy.jp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hier:Logo-gustave-roussy.jpg — Wikip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400" cy="580612"/>
                  </a:xfrm>
                  <a:prstGeom prst="rect">
                    <a:avLst/>
                  </a:prstGeom>
                  <a:noFill/>
                  <a:ln>
                    <a:noFill/>
                  </a:ln>
                </pic:spPr>
              </pic:pic>
            </a:graphicData>
          </a:graphic>
        </wp:inline>
      </w:drawing>
    </w:r>
    <w:r>
      <w:ptab w:relativeTo="margin" w:alignment="center" w:leader="none"/>
    </w:r>
    <w:r>
      <w:ptab w:relativeTo="margin" w:alignment="right" w:leader="none"/>
    </w:r>
    <w:r>
      <w:rPr>
        <w:noProof/>
        <w:lang w:eastAsia="fr-FR"/>
      </w:rPr>
      <w:drawing>
        <wp:inline distT="0" distB="0" distL="0" distR="0">
          <wp:extent cx="514350" cy="514350"/>
          <wp:effectExtent l="0" t="0" r="0" b="0"/>
          <wp:docPr id="5" name="Image 5" descr="Cancer ORL | Gustave Rous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ncer ORL | Gustave Rouss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5EDB"/>
    <w:multiLevelType w:val="hybridMultilevel"/>
    <w:tmpl w:val="71DC6156"/>
    <w:lvl w:ilvl="0" w:tplc="F99C9AD2">
      <w:numFmt w:val="bullet"/>
      <w:lvlText w:val="-"/>
      <w:lvlJc w:val="left"/>
      <w:pPr>
        <w:ind w:left="720" w:hanging="360"/>
      </w:pPr>
      <w:rPr>
        <w:rFonts w:ascii="Baskerville Old Face" w:eastAsia="Calibri" w:hAnsi="Baskerville Old Fac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5B1B70"/>
    <w:multiLevelType w:val="hybridMultilevel"/>
    <w:tmpl w:val="B36259F8"/>
    <w:lvl w:ilvl="0" w:tplc="43EADF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2B7087"/>
    <w:multiLevelType w:val="hybridMultilevel"/>
    <w:tmpl w:val="93209F8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F1208D"/>
    <w:multiLevelType w:val="hybridMultilevel"/>
    <w:tmpl w:val="145A1E1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A4"/>
    <w:rsid w:val="00077FE5"/>
    <w:rsid w:val="001B289F"/>
    <w:rsid w:val="001E4493"/>
    <w:rsid w:val="003F123C"/>
    <w:rsid w:val="00497798"/>
    <w:rsid w:val="004F1A79"/>
    <w:rsid w:val="005C6464"/>
    <w:rsid w:val="006429BB"/>
    <w:rsid w:val="006541A4"/>
    <w:rsid w:val="00696996"/>
    <w:rsid w:val="0078207E"/>
    <w:rsid w:val="007C3B9F"/>
    <w:rsid w:val="00A537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1789"/>
  <w15:chartTrackingRefBased/>
  <w15:docId w15:val="{92010BF4-6CE7-4795-9957-C47EA51D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41A4"/>
    <w:pPr>
      <w:tabs>
        <w:tab w:val="center" w:pos="4536"/>
        <w:tab w:val="right" w:pos="9072"/>
      </w:tabs>
      <w:spacing w:after="0" w:line="240" w:lineRule="auto"/>
    </w:pPr>
  </w:style>
  <w:style w:type="character" w:customStyle="1" w:styleId="En-tteCar">
    <w:name w:val="En-tête Car"/>
    <w:basedOn w:val="Policepardfaut"/>
    <w:link w:val="En-tte"/>
    <w:uiPriority w:val="99"/>
    <w:rsid w:val="006541A4"/>
  </w:style>
  <w:style w:type="paragraph" w:styleId="Pieddepage">
    <w:name w:val="footer"/>
    <w:basedOn w:val="Normal"/>
    <w:link w:val="PieddepageCar"/>
    <w:uiPriority w:val="99"/>
    <w:unhideWhenUsed/>
    <w:rsid w:val="006541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41A4"/>
  </w:style>
  <w:style w:type="paragraph" w:styleId="Paragraphedeliste">
    <w:name w:val="List Paragraph"/>
    <w:basedOn w:val="Normal"/>
    <w:uiPriority w:val="34"/>
    <w:qFormat/>
    <w:rsid w:val="006541A4"/>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252</Words>
  <Characters>1389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Gustave Roussy</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Celia</dc:creator>
  <cp:keywords/>
  <dc:description/>
  <cp:lastModifiedBy>LOPEZ Celia</cp:lastModifiedBy>
  <cp:revision>5</cp:revision>
  <cp:lastPrinted>2023-08-02T09:12:00Z</cp:lastPrinted>
  <dcterms:created xsi:type="dcterms:W3CDTF">2023-08-02T08:59:00Z</dcterms:created>
  <dcterms:modified xsi:type="dcterms:W3CDTF">2023-08-03T13:01:00Z</dcterms:modified>
</cp:coreProperties>
</file>