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654E" w14:textId="75E1FBB6" w:rsidR="00BE563F" w:rsidRDefault="1536690B" w:rsidP="6A6ED658">
      <w:pPr>
        <w:shd w:val="clear" w:color="auto" w:fill="F2F2F2" w:themeFill="background1" w:themeFillShade="F2"/>
        <w:spacing w:after="240" w:line="259" w:lineRule="auto"/>
        <w:rPr>
          <w:rFonts w:ascii="Arial Nova" w:eastAsia="Arial Nova" w:hAnsi="Arial Nova" w:cs="Arial Nova"/>
          <w:color w:val="C00000"/>
          <w:sz w:val="28"/>
          <w:szCs w:val="28"/>
        </w:rPr>
      </w:pPr>
      <w:r w:rsidRPr="6A6ED658">
        <w:rPr>
          <w:rFonts w:ascii="Arial Nova" w:eastAsia="Arial Nova" w:hAnsi="Arial Nova" w:cs="Arial Nova"/>
          <w:b/>
          <w:bCs/>
          <w:color w:val="C00000"/>
          <w:sz w:val="28"/>
          <w:szCs w:val="28"/>
          <w:lang w:val="en-NZ"/>
        </w:rPr>
        <w:t>Iwi Practitioner – Rangahau Whakapapa</w:t>
      </w:r>
      <w:r w:rsidR="008916DC">
        <w:rPr>
          <w:rFonts w:ascii="Arial Nova" w:eastAsia="Arial Nova" w:hAnsi="Arial Nova" w:cs="Arial Nova"/>
          <w:b/>
          <w:bCs/>
          <w:color w:val="C00000"/>
          <w:sz w:val="28"/>
          <w:szCs w:val="28"/>
          <w:lang w:val="en-NZ"/>
        </w:rPr>
        <w:t>/ Whakapapa Researcher</w:t>
      </w:r>
    </w:p>
    <w:p w14:paraId="41DAF783" w14:textId="7661203A" w:rsidR="00BE563F" w:rsidRDefault="1536690B" w:rsidP="6A6ED658">
      <w:pPr>
        <w:pStyle w:val="Default"/>
        <w:shd w:val="clear" w:color="auto" w:fill="F2F2F2" w:themeFill="background1" w:themeFillShade="F2"/>
        <w:spacing w:after="120"/>
        <w:rPr>
          <w:rFonts w:ascii="Arial Nova" w:eastAsia="Arial Nova" w:hAnsi="Arial Nova" w:cs="Arial Nova"/>
        </w:rPr>
      </w:pPr>
      <w:r w:rsidRPr="6A6ED658">
        <w:rPr>
          <w:rFonts w:ascii="Arial Nova" w:eastAsia="Arial Nova" w:hAnsi="Arial Nova" w:cs="Arial Nova"/>
          <w:b/>
          <w:bCs/>
        </w:rPr>
        <w:t>Position Description</w:t>
      </w:r>
    </w:p>
    <w:p w14:paraId="6AA2C781" w14:textId="535836BE" w:rsidR="00BE563F" w:rsidRDefault="1536690B" w:rsidP="6A6ED658">
      <w:pPr>
        <w:shd w:val="clear" w:color="auto" w:fill="F2F2F2" w:themeFill="background1" w:themeFillShade="F2"/>
        <w:spacing w:after="0" w:line="259" w:lineRule="auto"/>
        <w:rPr>
          <w:rFonts w:ascii="Arial Nova" w:eastAsia="Arial Nova" w:hAnsi="Arial Nova" w:cs="Arial Nova"/>
          <w:color w:val="000000" w:themeColor="text1"/>
          <w:sz w:val="20"/>
          <w:szCs w:val="20"/>
        </w:rPr>
      </w:pPr>
      <w:r w:rsidRPr="6A6ED658">
        <w:rPr>
          <w:rFonts w:ascii="Arial Nova" w:eastAsia="Arial Nova" w:hAnsi="Arial Nova" w:cs="Arial Nova"/>
          <w:color w:val="000000" w:themeColor="text1"/>
          <w:sz w:val="20"/>
          <w:szCs w:val="20"/>
          <w:lang w:val="en-NZ"/>
        </w:rPr>
        <w:t>Part-Time, 12-month Fixed Term, Te Tai Tokerau Based</w:t>
      </w:r>
    </w:p>
    <w:p w14:paraId="4643B103" w14:textId="55886AB6" w:rsidR="00BE563F" w:rsidRDefault="00BE563F" w:rsidP="6A6ED658">
      <w:pPr>
        <w:shd w:val="clear" w:color="auto" w:fill="F2F2F2" w:themeFill="background1" w:themeFillShade="F2"/>
        <w:spacing w:after="120" w:line="240" w:lineRule="auto"/>
        <w:rPr>
          <w:rFonts w:ascii="Arial Nova" w:eastAsia="Arial Nova" w:hAnsi="Arial Nova" w:cs="Arial Nova"/>
          <w:color w:val="000000" w:themeColor="text1"/>
          <w:sz w:val="22"/>
          <w:szCs w:val="22"/>
        </w:rPr>
      </w:pPr>
    </w:p>
    <w:p w14:paraId="666DEB5A" w14:textId="66A048A1" w:rsidR="00BE563F" w:rsidRPr="008916DC" w:rsidRDefault="1536690B" w:rsidP="008916DC">
      <w:pPr>
        <w:pStyle w:val="NoSpacing"/>
        <w:spacing w:before="240" w:after="240" w:line="360" w:lineRule="auto"/>
        <w:rPr>
          <w:rFonts w:ascii="Arial Nova" w:eastAsia="Arial Nova" w:hAnsi="Arial Nova" w:cs="Arial Nova"/>
          <w:i/>
          <w:iCs/>
          <w:color w:val="000000" w:themeColor="text1"/>
          <w:sz w:val="22"/>
          <w:szCs w:val="22"/>
        </w:rPr>
      </w:pPr>
      <w:r w:rsidRPr="008916DC">
        <w:rPr>
          <w:rFonts w:ascii="Arial Nova" w:eastAsia="Arial Nova" w:hAnsi="Arial Nova" w:cs="Arial Nova"/>
          <w:i/>
          <w:iCs/>
          <w:color w:val="000000" w:themeColor="text1"/>
          <w:sz w:val="22"/>
          <w:szCs w:val="22"/>
          <w:lang w:val="en-NZ"/>
        </w:rPr>
        <w:t xml:space="preserve">E kau ki te tai e, </w:t>
      </w:r>
      <w:r w:rsidR="008916DC">
        <w:rPr>
          <w:rFonts w:ascii="Arial Nova" w:eastAsia="Arial Nova" w:hAnsi="Arial Nova" w:cs="Arial Nova"/>
          <w:i/>
          <w:iCs/>
          <w:color w:val="000000" w:themeColor="text1"/>
          <w:sz w:val="22"/>
          <w:szCs w:val="22"/>
          <w:lang w:val="en-NZ"/>
        </w:rPr>
        <w:t xml:space="preserve">your </w:t>
      </w:r>
      <w:r w:rsidRPr="008916DC">
        <w:rPr>
          <w:rFonts w:ascii="Arial Nova" w:eastAsia="Arial Nova" w:hAnsi="Arial Nova" w:cs="Arial Nova"/>
          <w:i/>
          <w:iCs/>
          <w:color w:val="000000" w:themeColor="text1"/>
          <w:sz w:val="22"/>
          <w:szCs w:val="22"/>
          <w:lang w:val="en-NZ"/>
        </w:rPr>
        <w:t>journey, our commitment.</w:t>
      </w:r>
    </w:p>
    <w:p w14:paraId="50A37AD7" w14:textId="095C3857" w:rsidR="00BE563F" w:rsidRDefault="1536690B" w:rsidP="6A6ED658">
      <w:pPr>
        <w:spacing w:before="240" w:after="240" w:line="360" w:lineRule="auto"/>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Are you passionate about working for Ngāpuhi and supporting mokopuna, taitamariki and whānau in your community? Ngāpuhi Iwi Social Services is always on the lookout for dedicated individuals to join our vibrant team. If so, we would love to hear from you. By joining us, you’ll become part of a passionate team committed to strengthening whanau and mokopuna with a strategic focus on He Tātai Whakapapa, Ki Te Ao Mārama, He Tētēkura, and Kia Tū Motuhake.</w:t>
      </w:r>
    </w:p>
    <w:p w14:paraId="737B0BB7" w14:textId="535FC724" w:rsidR="00BE563F" w:rsidRDefault="1536690B" w:rsidP="6A6ED658">
      <w:pPr>
        <w:spacing w:before="240" w:after="240" w:line="259" w:lineRule="auto"/>
        <w:rPr>
          <w:rFonts w:ascii="Arial Nova" w:eastAsia="Arial Nova" w:hAnsi="Arial Nova" w:cs="Arial Nova"/>
          <w:color w:val="000000" w:themeColor="text1"/>
          <w:sz w:val="22"/>
          <w:szCs w:val="22"/>
        </w:rPr>
      </w:pPr>
      <w:r w:rsidRPr="6A6ED658">
        <w:rPr>
          <w:rFonts w:ascii="Calibri" w:eastAsia="Calibri" w:hAnsi="Calibri" w:cs="Calibri"/>
          <w:color w:val="000000" w:themeColor="text1"/>
          <w:sz w:val="28"/>
          <w:szCs w:val="28"/>
          <w:lang w:val="en-NZ"/>
        </w:rPr>
        <w:t xml:space="preserve">ABOUT THE ROLE </w:t>
      </w:r>
      <w:r>
        <w:br/>
      </w:r>
      <w:r w:rsidRPr="6A6ED658">
        <w:rPr>
          <w:rFonts w:ascii="Arial Nova" w:eastAsia="Arial Nova" w:hAnsi="Arial Nova" w:cs="Arial Nova"/>
          <w:color w:val="000000" w:themeColor="text1"/>
          <w:sz w:val="22"/>
          <w:szCs w:val="22"/>
          <w:lang w:val="en-NZ"/>
        </w:rPr>
        <w:t xml:space="preserve">The Rangahau Whakapapa role is responsible for working across whānau, hapū, and iwi settings to conduct whakapapa research that supports whānau to make informed decisions and develop plans grounded in whakapapa. The role will require the ability to work sensitively with whānau, including navigating mahi tūkino, using whakapapa as a pathway to healing and wellbeing. Notably the individual kaimahi can work at various times to support services across a number of pieces of mahi. </w:t>
      </w:r>
      <w:r>
        <w:br/>
      </w:r>
      <w:r w:rsidRPr="6A6ED658">
        <w:rPr>
          <w:rFonts w:ascii="Arial Nova" w:eastAsia="Arial Nova" w:hAnsi="Arial Nova" w:cs="Arial Nova"/>
          <w:color w:val="000000" w:themeColor="text1"/>
          <w:sz w:val="22"/>
          <w:szCs w:val="22"/>
          <w:lang w:val="en-NZ"/>
        </w:rPr>
        <w:t>Currently we are looking for a researcher for our Te Ao Mārama team who support mokopuna and whānau navigating Kaikohe Family Court.</w:t>
      </w:r>
      <w:r>
        <w:br/>
      </w:r>
    </w:p>
    <w:p w14:paraId="76FFFE8E" w14:textId="5C31729E" w:rsidR="00BE563F" w:rsidRDefault="1536690B" w:rsidP="6A6ED658">
      <w:pPr>
        <w:spacing w:before="480" w:after="180" w:line="259" w:lineRule="auto"/>
        <w:rPr>
          <w:rFonts w:ascii="Calibri" w:eastAsia="Calibri" w:hAnsi="Calibri" w:cs="Calibri"/>
          <w:color w:val="000000" w:themeColor="text1"/>
          <w:sz w:val="28"/>
          <w:szCs w:val="28"/>
        </w:rPr>
      </w:pPr>
      <w:r w:rsidRPr="6A6ED658">
        <w:rPr>
          <w:rFonts w:ascii="Calibri" w:eastAsia="Calibri" w:hAnsi="Calibri" w:cs="Calibri"/>
          <w:color w:val="000000" w:themeColor="text1"/>
          <w:sz w:val="28"/>
          <w:szCs w:val="28"/>
          <w:lang w:val="en-NZ"/>
        </w:rPr>
        <w:t>WHO WE ARE LOOKING FOR?</w:t>
      </w:r>
    </w:p>
    <w:p w14:paraId="599C0C51" w14:textId="102BCDB1"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Professional approach which demonstrates humility and integrity and inspires trust.</w:t>
      </w:r>
    </w:p>
    <w:p w14:paraId="0BA9FB17" w14:textId="2F926F19"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Clear and positive verbal and written communication skills.</w:t>
      </w:r>
    </w:p>
    <w:p w14:paraId="2846D057" w14:textId="0F498BD6"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 xml:space="preserve">Proficiency in Te Reo me ona Tikanga as they relate to Ngāpuhi. </w:t>
      </w:r>
    </w:p>
    <w:p w14:paraId="3396CC64" w14:textId="1050386B"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Computer skills required, including email, administrative tasks, and transferring accurate information into client management systems.e</w:t>
      </w:r>
    </w:p>
    <w:p w14:paraId="29C56B10" w14:textId="25F05332"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Understanding of the importance of whakapapa and tikanga as foundational concepts to the mahi undertaken.</w:t>
      </w:r>
    </w:p>
    <w:p w14:paraId="424C7E0D" w14:textId="4C38E9A0"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The ability to record three generations of tātai of the mokopuna concerned including heke tika and karanga lines.</w:t>
      </w:r>
    </w:p>
    <w:p w14:paraId="76A45208" w14:textId="385E0018"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Deep understanding of the concept of Manaaki and ability to work with whānau, hapū, and iwi on a regular basis using an inclusive model.</w:t>
      </w:r>
    </w:p>
    <w:p w14:paraId="0DE40F26" w14:textId="0B09884A"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 xml:space="preserve">Dedication to prioritising the best interests of mokopuna, whānau, hapū, and Iwi. </w:t>
      </w:r>
    </w:p>
    <w:p w14:paraId="4CA755D4" w14:textId="07B984F3" w:rsidR="00BE563F" w:rsidRDefault="1536690B" w:rsidP="6A6ED658">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t xml:space="preserve">An active and regular participant at a marae, hapū, and iwi level. </w:t>
      </w:r>
    </w:p>
    <w:p w14:paraId="2468C447" w14:textId="169258FD" w:rsidR="00BE563F" w:rsidRPr="00420B81" w:rsidRDefault="1536690B" w:rsidP="008916DC">
      <w:pPr>
        <w:pStyle w:val="ListParagraph"/>
        <w:numPr>
          <w:ilvl w:val="0"/>
          <w:numId w:val="1"/>
        </w:numPr>
        <w:shd w:val="clear" w:color="auto" w:fill="FFFFFF" w:themeFill="background1"/>
        <w:spacing w:after="120" w:line="330" w:lineRule="atLeast"/>
        <w:ind w:left="300"/>
        <w:rPr>
          <w:rFonts w:ascii="Arial Nova" w:eastAsia="Arial Nova" w:hAnsi="Arial Nova" w:cs="Arial Nova"/>
          <w:color w:val="000000" w:themeColor="text1"/>
          <w:sz w:val="22"/>
          <w:szCs w:val="22"/>
        </w:rPr>
      </w:pPr>
      <w:r w:rsidRPr="6A6ED658">
        <w:rPr>
          <w:rFonts w:ascii="Arial Nova" w:eastAsia="Arial Nova" w:hAnsi="Arial Nova" w:cs="Arial Nova"/>
          <w:color w:val="000000" w:themeColor="text1"/>
          <w:sz w:val="22"/>
          <w:szCs w:val="22"/>
          <w:lang w:val="en-NZ"/>
        </w:rPr>
        <w:lastRenderedPageBreak/>
        <w:t xml:space="preserve">Ability to work sensitively with whānau, navigate conversations involving mahi tūkino (violence in all its forms), and clearly communicate the role of whakapapa research in supporting whānau healing and restoration. </w:t>
      </w:r>
    </w:p>
    <w:p w14:paraId="5F81789F" w14:textId="77777777" w:rsidR="00420B81" w:rsidRPr="00420B81" w:rsidRDefault="00420B81" w:rsidP="00420B81">
      <w:pPr>
        <w:pStyle w:val="ListParagraph"/>
        <w:autoSpaceDE w:val="0"/>
        <w:autoSpaceDN w:val="0"/>
        <w:adjustRightInd w:val="0"/>
        <w:spacing w:after="0" w:line="240" w:lineRule="auto"/>
        <w:rPr>
          <w:rFonts w:ascii="SEEK Sans" w:hAnsi="SEEK Sans" w:cs="SEEK Sans"/>
          <w:color w:val="000000"/>
          <w:lang w:val="en-NZ"/>
        </w:rPr>
      </w:pPr>
    </w:p>
    <w:p w14:paraId="25572115" w14:textId="50A4CC15" w:rsidR="00420B81" w:rsidRPr="00420B81" w:rsidRDefault="00420B81" w:rsidP="00420B81">
      <w:pPr>
        <w:shd w:val="clear" w:color="auto" w:fill="FFFFFF" w:themeFill="background1"/>
        <w:spacing w:after="120" w:line="330" w:lineRule="atLeast"/>
        <w:rPr>
          <w:rFonts w:ascii="Arial Nova" w:eastAsia="Arial Nova" w:hAnsi="Arial Nova" w:cs="Arial Nova"/>
          <w:b/>
          <w:bCs/>
          <w:color w:val="000000" w:themeColor="text1"/>
          <w:sz w:val="22"/>
          <w:szCs w:val="22"/>
        </w:rPr>
      </w:pPr>
      <w:r w:rsidRPr="00420B81">
        <w:rPr>
          <w:rFonts w:ascii="SEEK Sans" w:hAnsi="SEEK Sans" w:cs="SEEK Sans"/>
          <w:b/>
          <w:bCs/>
          <w:color w:val="2E3749"/>
          <w:sz w:val="23"/>
          <w:szCs w:val="23"/>
          <w:lang w:val="en-NZ"/>
        </w:rPr>
        <w:t>Important: To apply for this vacancy, you MUST be a New Zealand citizen, reside or</w:t>
      </w:r>
      <w:r>
        <w:rPr>
          <w:rFonts w:ascii="SEEK Sans" w:hAnsi="SEEK Sans" w:cs="SEEK Sans"/>
          <w:b/>
          <w:bCs/>
          <w:color w:val="2E3749"/>
          <w:sz w:val="23"/>
          <w:szCs w:val="23"/>
          <w:lang w:val="en-NZ"/>
        </w:rPr>
        <w:t xml:space="preserve"> </w:t>
      </w:r>
      <w:r w:rsidRPr="00420B81">
        <w:rPr>
          <w:rFonts w:ascii="SEEK Sans" w:hAnsi="SEEK Sans" w:cs="SEEK Sans"/>
          <w:b/>
          <w:bCs/>
          <w:color w:val="2E3749"/>
          <w:sz w:val="23"/>
          <w:szCs w:val="23"/>
          <w:lang w:val="en-NZ"/>
        </w:rPr>
        <w:t>have already secured the right to work in New Zealand, and therefore, hold a valid visa.</w:t>
      </w:r>
      <w:r>
        <w:rPr>
          <w:rFonts w:ascii="SEEK Sans" w:hAnsi="SEEK Sans" w:cs="SEEK Sans"/>
          <w:b/>
          <w:bCs/>
          <w:color w:val="2E3749"/>
          <w:sz w:val="23"/>
          <w:szCs w:val="23"/>
          <w:lang w:val="en-NZ"/>
        </w:rPr>
        <w:t xml:space="preserve"> </w:t>
      </w:r>
      <w:r w:rsidRPr="00420B81">
        <w:rPr>
          <w:rFonts w:ascii="SEEK Sans" w:hAnsi="SEEK Sans" w:cs="SEEK Sans"/>
          <w:b/>
          <w:bCs/>
          <w:color w:val="2E3749"/>
          <w:sz w:val="23"/>
          <w:szCs w:val="23"/>
          <w:lang w:val="en-NZ"/>
        </w:rPr>
        <w:t>We are not accredited for immigration purposes.</w:t>
      </w:r>
    </w:p>
    <w:p w14:paraId="2C078E63" w14:textId="0E5D8066" w:rsidR="00BE563F" w:rsidRPr="00420B81" w:rsidRDefault="00BE563F">
      <w:pPr>
        <w:rPr>
          <w:b/>
          <w:bCs/>
        </w:rPr>
      </w:pPr>
    </w:p>
    <w:sectPr w:rsidR="00BE563F" w:rsidRPr="0042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EK Sans">
    <w:altName w:val="Calibri"/>
    <w:panose1 w:val="020B0604020202020204"/>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E2AC8"/>
    <w:multiLevelType w:val="multilevel"/>
    <w:tmpl w:val="31B08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4348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8DCBF"/>
    <w:rsid w:val="00420B81"/>
    <w:rsid w:val="006D037D"/>
    <w:rsid w:val="00732456"/>
    <w:rsid w:val="008916DC"/>
    <w:rsid w:val="00BE563F"/>
    <w:rsid w:val="00C675FC"/>
    <w:rsid w:val="1536690B"/>
    <w:rsid w:val="67C8DCBF"/>
    <w:rsid w:val="6A6ED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DCBF"/>
  <w15:chartTrackingRefBased/>
  <w15:docId w15:val="{3F0286D0-E81A-4C4F-8627-E0680C0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rsid w:val="6A6ED658"/>
    <w:pPr>
      <w:spacing w:after="0" w:line="240" w:lineRule="auto"/>
    </w:pPr>
    <w:rPr>
      <w:color w:val="000000" w:themeColor="text1"/>
    </w:rPr>
  </w:style>
  <w:style w:type="paragraph" w:styleId="NoSpacing">
    <w:name w:val="No Spacing"/>
    <w:uiPriority w:val="1"/>
    <w:qFormat/>
    <w:rsid w:val="6A6ED658"/>
    <w:pPr>
      <w:spacing w:after="0"/>
    </w:pPr>
  </w:style>
  <w:style w:type="paragraph" w:styleId="ListParagraph">
    <w:name w:val="List Paragraph"/>
    <w:basedOn w:val="Normal"/>
    <w:uiPriority w:val="34"/>
    <w:qFormat/>
    <w:rsid w:val="6A6ED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4</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Aparangi Thompson</dc:creator>
  <cp:keywords/>
  <dc:description/>
  <cp:lastModifiedBy>Deb Green</cp:lastModifiedBy>
  <cp:revision>2</cp:revision>
  <dcterms:created xsi:type="dcterms:W3CDTF">2025-07-29T22:25:00Z</dcterms:created>
  <dcterms:modified xsi:type="dcterms:W3CDTF">2025-07-29T22:25:00Z</dcterms:modified>
</cp:coreProperties>
</file>