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A514" w14:textId="33FEC2A7" w:rsidR="001755AD" w:rsidRDefault="001755AD">
      <w:r>
        <w:t>President Audra Fetter called the meeting to order. Roll call was performed. All members were present except Tom Sharp. Guests present at the meeting were</w:t>
      </w:r>
      <w:r w:rsidR="001F1CC1">
        <w:t xml:space="preserve"> Steve Bushman, Mark Ruppert </w:t>
      </w:r>
      <w:r>
        <w:t xml:space="preserve">Lesia Arnett and Heather </w:t>
      </w:r>
      <w:proofErr w:type="spellStart"/>
      <w:r>
        <w:t>Jurossic</w:t>
      </w:r>
      <w:proofErr w:type="spellEnd"/>
      <w:r>
        <w:t xml:space="preserve"> from Grand Lake Health Systems as well as John Finley from Advanced Audio and Alarm.</w:t>
      </w:r>
    </w:p>
    <w:p w14:paraId="61CD9D61" w14:textId="3EE360A0" w:rsidR="00623F18" w:rsidRDefault="001755AD">
      <w:r>
        <w:t xml:space="preserve">Lesia Arnett and Heather </w:t>
      </w:r>
      <w:proofErr w:type="spellStart"/>
      <w:r>
        <w:t>Jurossic</w:t>
      </w:r>
      <w:proofErr w:type="spellEnd"/>
      <w:r>
        <w:t xml:space="preserve"> from Grand Lake Health Systems discussed their annual event, which in 2025 was held in August and they will be moving the event to June 13</w:t>
      </w:r>
      <w:r w:rsidRPr="001755AD">
        <w:rPr>
          <w:vertAlign w:val="superscript"/>
        </w:rPr>
        <w:t>th</w:t>
      </w:r>
      <w:r>
        <w:t xml:space="preserve"> in 2026 in the commercial building and north end of the </w:t>
      </w:r>
      <w:proofErr w:type="spellStart"/>
      <w:r>
        <w:t>fairgounds</w:t>
      </w:r>
      <w:proofErr w:type="spellEnd"/>
      <w:r>
        <w:t xml:space="preserve">. They discussed the success of the event and thanked the ACF Board for </w:t>
      </w:r>
      <w:r w:rsidR="00623F18">
        <w:t>their generous donation allowing them to use the fairgrounds for their Child Wellness Event.</w:t>
      </w:r>
    </w:p>
    <w:p w14:paraId="2B1BD174" w14:textId="054B9016" w:rsidR="00623F18" w:rsidRDefault="00623F18">
      <w:r>
        <w:t>John Finley from Advanced Audio and Alarm discussed what new services he is offering for our barn / arena / midway / entertainment / radio needs. He discussed the possibility of live streaming the shows in the future. He also discussed having upgraded equipment and that our set up day for the 2026 Auglaize County Fair will take place on the Tuesday or Wednesday prior to fair. He will be at OFMA convention and hopes to see us there.</w:t>
      </w:r>
    </w:p>
    <w:p w14:paraId="2E033FBE" w14:textId="59EA1C46" w:rsidR="00623F18" w:rsidRDefault="00623F18">
      <w:r>
        <w:t>Motion to approve the November meeting notes was made by Chris Spellmire, seconded by Toby Lee. Motion Passed.</w:t>
      </w:r>
    </w:p>
    <w:p w14:paraId="47AE6601" w14:textId="0288EC9E" w:rsidR="000E2604" w:rsidRDefault="00623F18">
      <w:r>
        <w:t xml:space="preserve">Financial Report by acting Treasurer Kieran Fetter. No questions regarding the financial report. Winter Storage sales are up due to price increase. Currently at 205 contracts, which is exactly the same as 2024, however we have an increase of $13,408.97 compared to 2024. Winter Storage total sales </w:t>
      </w:r>
      <w:proofErr w:type="gramStart"/>
      <w:r>
        <w:t>is</w:t>
      </w:r>
      <w:proofErr w:type="gramEnd"/>
      <w:r>
        <w:t xml:space="preserve"> $71,</w:t>
      </w:r>
      <w:r w:rsidR="009E15AD">
        <w:t xml:space="preserve">862.95. </w:t>
      </w:r>
      <w:r>
        <w:t xml:space="preserve">Gift of lights sales are down compared to previous years. Just over $5,000 through 12 days. </w:t>
      </w:r>
      <w:r w:rsidR="009E15AD">
        <w:t>Cash flow comparison to 2024: Total cash on hand: $57,454. 2025 Cash flow: $163,491. Positive $106,036. Line of Credit balance did not exist in 2024, as of December 9</w:t>
      </w:r>
      <w:r w:rsidR="009E15AD" w:rsidRPr="009E15AD">
        <w:rPr>
          <w:vertAlign w:val="superscript"/>
        </w:rPr>
        <w:t>th</w:t>
      </w:r>
      <w:r w:rsidR="009E15AD">
        <w:t xml:space="preserve"> 2025 the balance was $64,858. NET positive cash flow or cash balance of $41,178 compared to December of 2024.</w:t>
      </w:r>
    </w:p>
    <w:p w14:paraId="71757003" w14:textId="3784F3C7" w:rsidR="000E2604" w:rsidRDefault="000E2604">
      <w:r>
        <w:t>Larry Kill motioned to approve the financial report. Brian Knatz seconded. Motion passed.</w:t>
      </w:r>
    </w:p>
    <w:p w14:paraId="7D0B8D1C" w14:textId="3F31677A" w:rsidR="000E2604" w:rsidRDefault="000E2604">
      <w:r>
        <w:t>Toby Lee Motioned to pay the monthly bills. Amy Felver seconded. Motion passed.</w:t>
      </w:r>
    </w:p>
    <w:p w14:paraId="063D18CF" w14:textId="35627828" w:rsidR="000E2604" w:rsidRDefault="001F1CC1">
      <w:r>
        <w:t xml:space="preserve">Audra Fetter read aloud a letter from Candy Osborn and the Auglaize County Rabbit Breeders thanking the Senior Fair Board for the addition of the </w:t>
      </w:r>
      <w:proofErr w:type="gramStart"/>
      <w:r>
        <w:t>3 compartment</w:t>
      </w:r>
      <w:proofErr w:type="gramEnd"/>
      <w:r>
        <w:t xml:space="preserve"> sink in the Bambauer Room. Doug was thanked for installing the sink.</w:t>
      </w:r>
    </w:p>
    <w:p w14:paraId="0AE2F4DE" w14:textId="4C20A15F" w:rsidR="001F1CC1" w:rsidRDefault="001F1CC1">
      <w:r>
        <w:t>Audra Fetter asked Mark Ruppert and Steve Bushman to present Lifetime Membership Passes and plaques thanking both of those individuals for 30+ years of dedication and service to the Auglaize County Fairgrounds.</w:t>
      </w:r>
    </w:p>
    <w:p w14:paraId="4FA519A0" w14:textId="77ABE98F" w:rsidR="001F1CC1" w:rsidRDefault="001F1CC1">
      <w:r>
        <w:t>Department / Committee designations were passed out and reviewed with no oppositions.</w:t>
      </w:r>
    </w:p>
    <w:p w14:paraId="4B8889AC" w14:textId="039D7863" w:rsidR="001F1CC1" w:rsidRDefault="001F1CC1">
      <w:r>
        <w:lastRenderedPageBreak/>
        <w:t>Amy Felver made a motion to move into Executive Session. Seconded by Cindy Poppe. Motion passed.</w:t>
      </w:r>
    </w:p>
    <w:p w14:paraId="0C0DD0B9" w14:textId="252B7586" w:rsidR="002A3324" w:rsidRDefault="00150F34">
      <w:r>
        <w:t>Doug Roediger motioned to approve contract terms for Jessica Grice. Seconded by Kevin Turner. Motion passed.</w:t>
      </w:r>
    </w:p>
    <w:p w14:paraId="50E3204C" w14:textId="6D481CBA" w:rsidR="00150F34" w:rsidRDefault="00150F34">
      <w:r>
        <w:t>Cindy Poppe motioned to approve the hiring of Crystal Hornblower. Seconded by Brian Knatz. Motion passed.</w:t>
      </w:r>
    </w:p>
    <w:p w14:paraId="15949421" w14:textId="0003717D" w:rsidR="00E25393" w:rsidRDefault="00150F34">
      <w:r>
        <w:t>Crystal Hornblower will conduct her orientation day on Friday 12/12/2025</w:t>
      </w:r>
      <w:r w:rsidR="008C1938">
        <w:t xml:space="preserve"> and her first official day will be Monday 12/15/2025. </w:t>
      </w:r>
    </w:p>
    <w:p w14:paraId="68F015D3" w14:textId="34728C11" w:rsidR="00E25393" w:rsidRDefault="00E25393">
      <w:r>
        <w:t>Jessica Grice reviewed options for communications. The “Band” app was decided on as the communication application that will be used moving forward.</w:t>
      </w:r>
    </w:p>
    <w:p w14:paraId="48DD42E7" w14:textId="345ECCE0" w:rsidR="00E25393" w:rsidRDefault="00E25393">
      <w:r>
        <w:t>Kieran Fetter discussed that volunteers were needed to run the bar at the mini mayberry market on Friday night only.</w:t>
      </w:r>
    </w:p>
    <w:p w14:paraId="2CA4D723" w14:textId="7F5CB2D9" w:rsidR="00E25393" w:rsidRDefault="00E25393">
      <w:r>
        <w:t>Chris Spellmire made a motion to approve the purchase of alcohol for the mayberry market. Andy Hume seconded. Motion passed.</w:t>
      </w:r>
    </w:p>
    <w:p w14:paraId="775C770C" w14:textId="2B53AE48" w:rsidR="00E25393" w:rsidRDefault="00E25393">
      <w:r>
        <w:t>Audra Fetter discussed a budget for the office to purchase new technology and office supplies. Larry Kill motioned to approve a budget of $1,500 - $2,000 for office supplies. Ashton Hesse seconded. Motion passed.</w:t>
      </w:r>
    </w:p>
    <w:p w14:paraId="4E7FD6C7" w14:textId="4F8F75C2" w:rsidR="00E25393" w:rsidRDefault="00E25393">
      <w:r>
        <w:t>Jessica Grice discussed the 2026 camping contract changes. Changes that include a few rule changes as well as not mailing applications or camper packets. Added language that camping contract must be postmarked by April 1</w:t>
      </w:r>
      <w:r w:rsidRPr="00E25393">
        <w:rPr>
          <w:vertAlign w:val="superscript"/>
        </w:rPr>
        <w:t>st</w:t>
      </w:r>
      <w:r>
        <w:t>. Matt Wilker motioned to accept the changes to the camping contract. Kody Cordes seconded. Motion passed.</w:t>
      </w:r>
    </w:p>
    <w:p w14:paraId="5C9F2245" w14:textId="675B4AD9" w:rsidR="00E25393" w:rsidRDefault="00E25393">
      <w:r>
        <w:t>Kieran Fetter discussed the sponsorship banquet and the plans for that event. Scheduling conflict was addressed and the date of the sponsorship banquet was changed to Saturday, February 21</w:t>
      </w:r>
      <w:r w:rsidRPr="00E25393">
        <w:rPr>
          <w:vertAlign w:val="superscript"/>
        </w:rPr>
        <w:t>st</w:t>
      </w:r>
      <w:r>
        <w:t xml:space="preserve"> at 5pm. A motion was made by Kody Cordes to approve a budget of $15 - $18 per plate for the caterer. Chris Spellmire seconded. Motion passed. Chris Spellmire motioned to approve the purchase of the alcohol for the sponsorship banquet. Cindy Poppe seconded the motion. Motion passed. </w:t>
      </w:r>
    </w:p>
    <w:p w14:paraId="7E14DC67" w14:textId="10DD49E4" w:rsidR="00E25393" w:rsidRDefault="00E25393">
      <w:r>
        <w:t>Audra Fetter discussed what the fair board has currently booked for entertainment acts. Including Gospel Tent, Entertainment Tent, Midway Entertainment and Amusements. A band showcase was discussed and a motion was made by Chris Spellmire to approve a $500 per band budget. Seconded by Larry Kill. Motion passed.</w:t>
      </w:r>
    </w:p>
    <w:p w14:paraId="05AD8261" w14:textId="1F48BB41" w:rsidR="00E25393" w:rsidRDefault="00E25393">
      <w:r>
        <w:lastRenderedPageBreak/>
        <w:t>Toby Lee discussed Ed Doenges trading a backpack blower for 2 “Big Wheels” one broken and one with wheels. Motion was made by Larry Kill to approve the trade. Seconded by Amy Felver. Motion passed.</w:t>
      </w:r>
    </w:p>
    <w:p w14:paraId="0EAC55C4" w14:textId="1FC05BCA" w:rsidR="00E25393" w:rsidRDefault="00E25393">
      <w:r>
        <w:t>Toby Lee discussed photographer Linnea Steinke for $1,200. Last year she did it for free, but this year she will have an assistant. Discussion was tabled for a later time.</w:t>
      </w:r>
    </w:p>
    <w:p w14:paraId="31E7448F" w14:textId="4ACB722B" w:rsidR="00E25393" w:rsidRDefault="00E25393">
      <w:r>
        <w:t>Doug Roediger thanked all individuals who stepped up to help with the horse roof project, but mentioned seeing the same people step up and help isn’t the way the fair board should operate and suggested that if individuals are not able to help out a few times throughout the year other than fair, they should consider resigning from the board. Audra Fetter echoed this sentiment.</w:t>
      </w:r>
    </w:p>
    <w:p w14:paraId="4AFAEC97" w14:textId="77777777" w:rsidR="00E25393" w:rsidRDefault="00E25393"/>
    <w:p w14:paraId="6C04B7C0" w14:textId="4792C000" w:rsidR="00E25393" w:rsidRDefault="00E25393">
      <w:r>
        <w:t>Brad Steinke Discussed the “fitting” rule. After MUCH discussion it was decided to have a Junior Fair Committee meeting along with all livestock departments to discuss the rule change further. Discussion tabled at this point.</w:t>
      </w:r>
    </w:p>
    <w:p w14:paraId="052D8502" w14:textId="1A2481D0" w:rsidR="00E25393" w:rsidRDefault="00E25393">
      <w:r>
        <w:t xml:space="preserve">Kieran Fetter discussed electrician quotes with the board. Employing Steve Bushman, Mark Ruppert and Joe Huelskamp </w:t>
      </w:r>
      <w:proofErr w:type="gramStart"/>
      <w:r>
        <w:t>was</w:t>
      </w:r>
      <w:proofErr w:type="gramEnd"/>
      <w:r>
        <w:t xml:space="preserve"> discussed, but was not decided on. Electrician contract discussions have been tabled at this time.</w:t>
      </w:r>
    </w:p>
    <w:p w14:paraId="71508408" w14:textId="57897BA2" w:rsidR="00E25393" w:rsidRDefault="00E25393">
      <w:r>
        <w:t>Chris Spellmire motioned to adjourn the meeting. Seconded by Andy Hume. Motion passed.</w:t>
      </w:r>
    </w:p>
    <w:p w14:paraId="0EDFB73A" w14:textId="77777777" w:rsidR="001F1CC1" w:rsidRDefault="001F1CC1"/>
    <w:p w14:paraId="72E4B510" w14:textId="0F4FD361" w:rsidR="001F1CC1" w:rsidRDefault="001F1CC1"/>
    <w:sectPr w:rsidR="001F1C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9D84" w14:textId="77777777" w:rsidR="00590D80" w:rsidRDefault="00590D80" w:rsidP="001F1CC1">
      <w:pPr>
        <w:spacing w:after="0" w:line="240" w:lineRule="auto"/>
      </w:pPr>
      <w:r>
        <w:separator/>
      </w:r>
    </w:p>
  </w:endnote>
  <w:endnote w:type="continuationSeparator" w:id="0">
    <w:p w14:paraId="742ECA7B" w14:textId="77777777" w:rsidR="00590D80" w:rsidRDefault="00590D80" w:rsidP="001F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4189" w14:textId="77777777" w:rsidR="00590D80" w:rsidRDefault="00590D80" w:rsidP="001F1CC1">
      <w:pPr>
        <w:spacing w:after="0" w:line="240" w:lineRule="auto"/>
      </w:pPr>
      <w:r>
        <w:separator/>
      </w:r>
    </w:p>
  </w:footnote>
  <w:footnote w:type="continuationSeparator" w:id="0">
    <w:p w14:paraId="3176B14E" w14:textId="77777777" w:rsidR="00590D80" w:rsidRDefault="00590D80" w:rsidP="001F1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2018" w14:textId="3FE7D332" w:rsidR="001F1CC1" w:rsidRDefault="001F1CC1">
    <w:pPr>
      <w:pStyle w:val="Header"/>
    </w:pPr>
    <w:r>
      <w:t>Meeting Minutes December 9</w:t>
    </w:r>
    <w:r w:rsidRPr="001F1CC1">
      <w:rPr>
        <w:vertAlign w:val="superscript"/>
      </w:rPr>
      <w:t>th</w:t>
    </w:r>
    <w: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AD"/>
    <w:rsid w:val="000E2604"/>
    <w:rsid w:val="00150F34"/>
    <w:rsid w:val="001755AD"/>
    <w:rsid w:val="001808C4"/>
    <w:rsid w:val="001F1CC1"/>
    <w:rsid w:val="002A3324"/>
    <w:rsid w:val="00590D80"/>
    <w:rsid w:val="005D2264"/>
    <w:rsid w:val="00623F18"/>
    <w:rsid w:val="006F324F"/>
    <w:rsid w:val="00787C2A"/>
    <w:rsid w:val="008A6D23"/>
    <w:rsid w:val="008C1938"/>
    <w:rsid w:val="009E15AD"/>
    <w:rsid w:val="00D16C69"/>
    <w:rsid w:val="00D9687A"/>
    <w:rsid w:val="00E2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DEEC"/>
  <w15:chartTrackingRefBased/>
  <w15:docId w15:val="{D94D5F02-4478-4401-9A3C-5807849F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5AD"/>
    <w:rPr>
      <w:rFonts w:eastAsiaTheme="majorEastAsia" w:cstheme="majorBidi"/>
      <w:color w:val="272727" w:themeColor="text1" w:themeTint="D8"/>
    </w:rPr>
  </w:style>
  <w:style w:type="paragraph" w:styleId="Title">
    <w:name w:val="Title"/>
    <w:basedOn w:val="Normal"/>
    <w:next w:val="Normal"/>
    <w:link w:val="TitleChar"/>
    <w:uiPriority w:val="10"/>
    <w:qFormat/>
    <w:rsid w:val="00175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5AD"/>
    <w:pPr>
      <w:spacing w:before="160"/>
      <w:jc w:val="center"/>
    </w:pPr>
    <w:rPr>
      <w:i/>
      <w:iCs/>
      <w:color w:val="404040" w:themeColor="text1" w:themeTint="BF"/>
    </w:rPr>
  </w:style>
  <w:style w:type="character" w:customStyle="1" w:styleId="QuoteChar">
    <w:name w:val="Quote Char"/>
    <w:basedOn w:val="DefaultParagraphFont"/>
    <w:link w:val="Quote"/>
    <w:uiPriority w:val="29"/>
    <w:rsid w:val="001755AD"/>
    <w:rPr>
      <w:i/>
      <w:iCs/>
      <w:color w:val="404040" w:themeColor="text1" w:themeTint="BF"/>
    </w:rPr>
  </w:style>
  <w:style w:type="paragraph" w:styleId="ListParagraph">
    <w:name w:val="List Paragraph"/>
    <w:basedOn w:val="Normal"/>
    <w:uiPriority w:val="34"/>
    <w:qFormat/>
    <w:rsid w:val="001755AD"/>
    <w:pPr>
      <w:ind w:left="720"/>
      <w:contextualSpacing/>
    </w:pPr>
  </w:style>
  <w:style w:type="character" w:styleId="IntenseEmphasis">
    <w:name w:val="Intense Emphasis"/>
    <w:basedOn w:val="DefaultParagraphFont"/>
    <w:uiPriority w:val="21"/>
    <w:qFormat/>
    <w:rsid w:val="001755AD"/>
    <w:rPr>
      <w:i/>
      <w:iCs/>
      <w:color w:val="2F5496" w:themeColor="accent1" w:themeShade="BF"/>
    </w:rPr>
  </w:style>
  <w:style w:type="paragraph" w:styleId="IntenseQuote">
    <w:name w:val="Intense Quote"/>
    <w:basedOn w:val="Normal"/>
    <w:next w:val="Normal"/>
    <w:link w:val="IntenseQuoteChar"/>
    <w:uiPriority w:val="30"/>
    <w:qFormat/>
    <w:rsid w:val="00175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5AD"/>
    <w:rPr>
      <w:i/>
      <w:iCs/>
      <w:color w:val="2F5496" w:themeColor="accent1" w:themeShade="BF"/>
    </w:rPr>
  </w:style>
  <w:style w:type="character" w:styleId="IntenseReference">
    <w:name w:val="Intense Reference"/>
    <w:basedOn w:val="DefaultParagraphFont"/>
    <w:uiPriority w:val="32"/>
    <w:qFormat/>
    <w:rsid w:val="001755AD"/>
    <w:rPr>
      <w:b/>
      <w:bCs/>
      <w:smallCaps/>
      <w:color w:val="2F5496" w:themeColor="accent1" w:themeShade="BF"/>
      <w:spacing w:val="5"/>
    </w:rPr>
  </w:style>
  <w:style w:type="paragraph" w:styleId="Header">
    <w:name w:val="header"/>
    <w:basedOn w:val="Normal"/>
    <w:link w:val="HeaderChar"/>
    <w:uiPriority w:val="99"/>
    <w:unhideWhenUsed/>
    <w:rsid w:val="001F1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CC1"/>
  </w:style>
  <w:style w:type="paragraph" w:styleId="Footer">
    <w:name w:val="footer"/>
    <w:basedOn w:val="Normal"/>
    <w:link w:val="FooterChar"/>
    <w:uiPriority w:val="99"/>
    <w:unhideWhenUsed/>
    <w:rsid w:val="001F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4857</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Auglaize Treasurer</dc:creator>
  <cp:keywords/>
  <dc:description/>
  <cp:lastModifiedBy>Auglaize Treasurer</cp:lastModifiedBy>
  <cp:revision>1</cp:revision>
  <cp:lastPrinted>2026-01-09T17:31:00Z</cp:lastPrinted>
  <dcterms:created xsi:type="dcterms:W3CDTF">2025-12-12T18:25:00Z</dcterms:created>
  <dcterms:modified xsi:type="dcterms:W3CDTF">2026-01-14T16:13:00Z</dcterms:modified>
</cp:coreProperties>
</file>