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6A9B5" w14:textId="77777777" w:rsidR="00DB76F6" w:rsidRDefault="00DB76F6" w:rsidP="00DB76F6">
      <w:pPr>
        <w:pStyle w:val="ListParagraph"/>
        <w:ind w:left="0"/>
        <w:jc w:val="center"/>
        <w:rPr>
          <w:b/>
          <w:sz w:val="32"/>
          <w:szCs w:val="32"/>
        </w:rPr>
      </w:pPr>
      <w:r>
        <w:rPr>
          <w:b/>
          <w:sz w:val="32"/>
          <w:szCs w:val="32"/>
        </w:rPr>
        <w:t>Tel: (919) 424-8319</w:t>
      </w:r>
    </w:p>
    <w:p w14:paraId="2DAE1CF7" w14:textId="02EE515D" w:rsidR="00D16B05" w:rsidRPr="000B01DE" w:rsidRDefault="00D16B05" w:rsidP="00D16B05">
      <w:pPr>
        <w:spacing w:before="100" w:beforeAutospacing="1" w:after="100" w:afterAutospacing="1" w:line="240" w:lineRule="auto"/>
        <w:jc w:val="center"/>
        <w:outlineLvl w:val="1"/>
        <w:rPr>
          <w:rFonts w:ascii="Times New Roman" w:eastAsia="Times New Roman" w:hAnsi="Times New Roman" w:cs="Times New Roman"/>
          <w:b/>
          <w:bCs/>
          <w:sz w:val="36"/>
          <w:szCs w:val="36"/>
        </w:rPr>
      </w:pPr>
      <w:hyperlink r:id="rId9" w:tgtFrame="_blank" w:history="1">
        <w:r w:rsidRPr="000B01DE">
          <w:rPr>
            <w:rFonts w:ascii="Times New Roman" w:eastAsia="Times New Roman" w:hAnsi="Times New Roman" w:cs="Times New Roman"/>
            <w:b/>
            <w:bCs/>
            <w:sz w:val="36"/>
            <w:szCs w:val="36"/>
          </w:rPr>
          <w:t>10 Things</w:t>
        </w:r>
      </w:hyperlink>
      <w:r w:rsidRPr="000B01DE">
        <w:rPr>
          <w:rFonts w:ascii="Times New Roman" w:eastAsia="Times New Roman" w:hAnsi="Times New Roman" w:cs="Times New Roman"/>
          <w:b/>
          <w:bCs/>
          <w:sz w:val="36"/>
          <w:szCs w:val="36"/>
        </w:rPr>
        <w:t xml:space="preserve"> to Consider when Separating</w:t>
      </w:r>
    </w:p>
    <w:p w14:paraId="2EE3FDEB" w14:textId="77777777" w:rsidR="00D16B05" w:rsidRPr="00D16B05" w:rsidRDefault="00D16B05" w:rsidP="00D16B05">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D16B05">
        <w:rPr>
          <w:rFonts w:ascii="Georgia" w:eastAsia="Times New Roman" w:hAnsi="Georgia" w:cs="Times New Roman"/>
          <w:b/>
          <w:bCs/>
          <w:i/>
          <w:iCs/>
          <w:color w:val="000000"/>
          <w:sz w:val="24"/>
          <w:szCs w:val="24"/>
          <w:u w:val="single"/>
        </w:rPr>
        <w:t>1. Get Some Counseling, Marriage or Otherwise</w:t>
      </w:r>
    </w:p>
    <w:p w14:paraId="7B90FFC0" w14:textId="7F335C0C" w:rsidR="00D16B05" w:rsidRPr="00D16B05" w:rsidRDefault="00D16B05" w:rsidP="00D16B05">
      <w:pPr>
        <w:spacing w:before="100" w:beforeAutospacing="1" w:after="100" w:afterAutospacing="1" w:line="240" w:lineRule="auto"/>
        <w:jc w:val="center"/>
        <w:rPr>
          <w:rFonts w:ascii="Times New Roman" w:eastAsia="Times New Roman" w:hAnsi="Times New Roman" w:cs="Times New Roman"/>
          <w:sz w:val="24"/>
          <w:szCs w:val="24"/>
        </w:rPr>
      </w:pPr>
      <w:r w:rsidRPr="00D16B05">
        <w:rPr>
          <w:rFonts w:ascii="Georgia" w:eastAsia="Times New Roman" w:hAnsi="Georgia" w:cs="Times New Roman"/>
          <w:i/>
          <w:iCs/>
          <w:color w:val="000000"/>
          <w:sz w:val="21"/>
          <w:szCs w:val="21"/>
        </w:rPr>
        <w:t xml:space="preserve">   Counseling is a good starting point to establish if you are </w:t>
      </w:r>
      <w:proofErr w:type="gramStart"/>
      <w:r w:rsidRPr="00D16B05">
        <w:rPr>
          <w:rFonts w:ascii="Georgia" w:eastAsia="Times New Roman" w:hAnsi="Georgia" w:cs="Times New Roman"/>
          <w:i/>
          <w:iCs/>
          <w:color w:val="000000"/>
          <w:sz w:val="21"/>
          <w:szCs w:val="21"/>
        </w:rPr>
        <w:t>really sure</w:t>
      </w:r>
      <w:proofErr w:type="gramEnd"/>
      <w:r w:rsidRPr="00D16B05">
        <w:rPr>
          <w:rFonts w:ascii="Georgia" w:eastAsia="Times New Roman" w:hAnsi="Georgia" w:cs="Times New Roman"/>
          <w:i/>
          <w:iCs/>
          <w:color w:val="000000"/>
          <w:sz w:val="21"/>
          <w:szCs w:val="21"/>
        </w:rPr>
        <w:t xml:space="preserve"> that you want to separate. There are times when couples are unhappy together but don’t really want to take that final step and separate. You need to be sure that the relationship has suffered an irretrievable breakdown before you can begin to consider the financial changes, the change in living arrangemen</w:t>
      </w:r>
      <w:r w:rsidR="00936150">
        <w:rPr>
          <w:rFonts w:ascii="Georgia" w:eastAsia="Times New Roman" w:hAnsi="Georgia" w:cs="Times New Roman"/>
          <w:i/>
          <w:iCs/>
          <w:color w:val="000000"/>
          <w:sz w:val="21"/>
          <w:szCs w:val="21"/>
        </w:rPr>
        <w:t>ts, and what happens to any children under 18 years old.</w:t>
      </w:r>
    </w:p>
    <w:p w14:paraId="04B071B9" w14:textId="436EDD0C" w:rsidR="00D16B05" w:rsidRPr="00D16B05" w:rsidRDefault="00D16B05" w:rsidP="00D16B05">
      <w:pPr>
        <w:spacing w:before="100" w:beforeAutospacing="1" w:after="100" w:afterAutospacing="1" w:line="240" w:lineRule="auto"/>
        <w:jc w:val="center"/>
        <w:rPr>
          <w:rFonts w:ascii="Times New Roman" w:eastAsia="Times New Roman" w:hAnsi="Times New Roman" w:cs="Times New Roman"/>
          <w:sz w:val="24"/>
          <w:szCs w:val="24"/>
        </w:rPr>
      </w:pPr>
      <w:r w:rsidRPr="00D16B05">
        <w:rPr>
          <w:rFonts w:ascii="Georgia" w:eastAsia="Times New Roman" w:hAnsi="Georgia" w:cs="Times New Roman"/>
          <w:i/>
          <w:iCs/>
          <w:color w:val="000000"/>
          <w:sz w:val="21"/>
          <w:szCs w:val="21"/>
        </w:rPr>
        <w:t>   Once the separation process begins it can be very hard to go back to a happy relationship. Couns</w:t>
      </w:r>
      <w:r w:rsidR="009756A7">
        <w:rPr>
          <w:rFonts w:ascii="Georgia" w:eastAsia="Times New Roman" w:hAnsi="Georgia" w:cs="Times New Roman"/>
          <w:i/>
          <w:iCs/>
          <w:color w:val="000000"/>
          <w:sz w:val="21"/>
          <w:szCs w:val="21"/>
        </w:rPr>
        <w:t>e</w:t>
      </w:r>
      <w:r w:rsidRPr="00D16B05">
        <w:rPr>
          <w:rFonts w:ascii="Georgia" w:eastAsia="Times New Roman" w:hAnsi="Georgia" w:cs="Times New Roman"/>
          <w:i/>
          <w:iCs/>
          <w:color w:val="000000"/>
          <w:sz w:val="21"/>
          <w:szCs w:val="21"/>
        </w:rPr>
        <w:t>ling can be helpful even if attended on your own to help you deal with the separation.</w:t>
      </w:r>
    </w:p>
    <w:p w14:paraId="00077B30" w14:textId="77777777" w:rsidR="00D16B05" w:rsidRPr="00D16B05" w:rsidRDefault="00D16B05" w:rsidP="00D16B05">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D16B05">
        <w:rPr>
          <w:rFonts w:ascii="Georgia" w:eastAsia="Times New Roman" w:hAnsi="Georgia" w:cs="Times New Roman"/>
          <w:b/>
          <w:bCs/>
          <w:i/>
          <w:iCs/>
          <w:color w:val="000000"/>
          <w:sz w:val="24"/>
          <w:szCs w:val="24"/>
          <w:u w:val="single"/>
        </w:rPr>
        <w:t>2. Where are the Kids Going to Live?</w:t>
      </w:r>
    </w:p>
    <w:p w14:paraId="3A0D7DA9" w14:textId="16D3439C" w:rsidR="00D16B05" w:rsidRPr="00D16B05" w:rsidRDefault="00D16B05" w:rsidP="00D16B05">
      <w:pPr>
        <w:spacing w:before="100" w:beforeAutospacing="1" w:after="100" w:afterAutospacing="1" w:line="240" w:lineRule="auto"/>
        <w:jc w:val="center"/>
        <w:rPr>
          <w:rFonts w:ascii="Times New Roman" w:eastAsia="Times New Roman" w:hAnsi="Times New Roman" w:cs="Times New Roman"/>
          <w:sz w:val="24"/>
          <w:szCs w:val="24"/>
        </w:rPr>
      </w:pPr>
      <w:r w:rsidRPr="00D16B05">
        <w:rPr>
          <w:rFonts w:ascii="Georgia" w:eastAsia="Times New Roman" w:hAnsi="Georgia" w:cs="Times New Roman"/>
          <w:i/>
          <w:iCs/>
          <w:color w:val="000000"/>
          <w:sz w:val="21"/>
          <w:szCs w:val="21"/>
        </w:rPr>
        <w:t>   </w:t>
      </w:r>
      <w:r w:rsidR="00F35F02">
        <w:rPr>
          <w:rFonts w:ascii="Georgia" w:eastAsia="Times New Roman" w:hAnsi="Georgia" w:cs="Times New Roman"/>
          <w:i/>
          <w:iCs/>
          <w:color w:val="000000"/>
          <w:sz w:val="21"/>
          <w:szCs w:val="21"/>
        </w:rPr>
        <w:t>When parents separate, the children’s best interests are paramount. I</w:t>
      </w:r>
      <w:r w:rsidRPr="00D16B05">
        <w:rPr>
          <w:rFonts w:ascii="Georgia" w:eastAsia="Times New Roman" w:hAnsi="Georgia" w:cs="Times New Roman"/>
          <w:i/>
          <w:iCs/>
          <w:color w:val="000000"/>
          <w:sz w:val="21"/>
          <w:szCs w:val="21"/>
        </w:rPr>
        <w:t xml:space="preserve">t needs to be decided who the children are to live with upon separation as well as </w:t>
      </w:r>
      <w:r w:rsidR="00865F6D">
        <w:rPr>
          <w:rFonts w:ascii="Georgia" w:eastAsia="Times New Roman" w:hAnsi="Georgia" w:cs="Times New Roman"/>
          <w:i/>
          <w:iCs/>
          <w:color w:val="000000"/>
          <w:sz w:val="21"/>
          <w:szCs w:val="21"/>
        </w:rPr>
        <w:t xml:space="preserve">to </w:t>
      </w:r>
      <w:r w:rsidRPr="00D16B05">
        <w:rPr>
          <w:rFonts w:ascii="Georgia" w:eastAsia="Times New Roman" w:hAnsi="Georgia" w:cs="Times New Roman"/>
          <w:i/>
          <w:iCs/>
          <w:color w:val="000000"/>
          <w:sz w:val="21"/>
          <w:szCs w:val="21"/>
        </w:rPr>
        <w:t>ensure that they maintain a relationship with both parents</w:t>
      </w:r>
      <w:r w:rsidR="00865F6D">
        <w:rPr>
          <w:rFonts w:ascii="Georgia" w:eastAsia="Times New Roman" w:hAnsi="Georgia" w:cs="Times New Roman"/>
          <w:i/>
          <w:iCs/>
          <w:color w:val="000000"/>
          <w:sz w:val="21"/>
          <w:szCs w:val="21"/>
        </w:rPr>
        <w:t>, if safe and healthy for the child.</w:t>
      </w:r>
    </w:p>
    <w:p w14:paraId="329A9018" w14:textId="77777777" w:rsidR="00D16B05" w:rsidRPr="00D16B05" w:rsidRDefault="00D16B05" w:rsidP="00D16B05">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D16B05">
        <w:rPr>
          <w:rFonts w:ascii="Georgia" w:eastAsia="Times New Roman" w:hAnsi="Georgia" w:cs="Times New Roman"/>
          <w:b/>
          <w:bCs/>
          <w:i/>
          <w:iCs/>
          <w:color w:val="000000"/>
          <w:sz w:val="24"/>
          <w:szCs w:val="24"/>
          <w:u w:val="single"/>
        </w:rPr>
        <w:t>3. Decide about Your Living Arrangements</w:t>
      </w:r>
    </w:p>
    <w:p w14:paraId="6E96A5B5" w14:textId="25EEABF2" w:rsidR="00D16B05" w:rsidRPr="00D16B05" w:rsidRDefault="00D16B05" w:rsidP="00D16B05">
      <w:pPr>
        <w:spacing w:before="100" w:beforeAutospacing="1" w:after="100" w:afterAutospacing="1" w:line="240" w:lineRule="auto"/>
        <w:jc w:val="center"/>
        <w:rPr>
          <w:rFonts w:ascii="Times New Roman" w:eastAsia="Times New Roman" w:hAnsi="Times New Roman" w:cs="Times New Roman"/>
          <w:sz w:val="24"/>
          <w:szCs w:val="24"/>
        </w:rPr>
      </w:pPr>
      <w:r w:rsidRPr="00D16B05">
        <w:rPr>
          <w:rFonts w:ascii="Georgia" w:eastAsia="Times New Roman" w:hAnsi="Georgia" w:cs="Times New Roman"/>
          <w:i/>
          <w:iCs/>
          <w:color w:val="000000"/>
          <w:sz w:val="21"/>
          <w:szCs w:val="21"/>
        </w:rPr>
        <w:t xml:space="preserve">   When deciding who stays in the home and who goes, it is important to think about your </w:t>
      </w:r>
      <w:r w:rsidR="00DD1DA2" w:rsidRPr="00D16B05">
        <w:rPr>
          <w:rFonts w:ascii="Georgia" w:eastAsia="Times New Roman" w:hAnsi="Georgia" w:cs="Times New Roman"/>
          <w:i/>
          <w:iCs/>
          <w:color w:val="000000"/>
          <w:sz w:val="21"/>
          <w:szCs w:val="21"/>
        </w:rPr>
        <w:t>long-term</w:t>
      </w:r>
      <w:r w:rsidRPr="00D16B05">
        <w:rPr>
          <w:rFonts w:ascii="Georgia" w:eastAsia="Times New Roman" w:hAnsi="Georgia" w:cs="Times New Roman"/>
          <w:i/>
          <w:iCs/>
          <w:color w:val="000000"/>
          <w:sz w:val="21"/>
          <w:szCs w:val="21"/>
        </w:rPr>
        <w:t xml:space="preserve"> goals. If you want to continue living in the home so that there is less disruption for the </w:t>
      </w:r>
      <w:r w:rsidR="00F26179" w:rsidRPr="00D16B05">
        <w:rPr>
          <w:rFonts w:ascii="Georgia" w:eastAsia="Times New Roman" w:hAnsi="Georgia" w:cs="Times New Roman"/>
          <w:i/>
          <w:iCs/>
          <w:color w:val="000000"/>
          <w:sz w:val="21"/>
          <w:szCs w:val="21"/>
        </w:rPr>
        <w:t>children but</w:t>
      </w:r>
      <w:r w:rsidRPr="00D16B05">
        <w:rPr>
          <w:rFonts w:ascii="Georgia" w:eastAsia="Times New Roman" w:hAnsi="Georgia" w:cs="Times New Roman"/>
          <w:i/>
          <w:iCs/>
          <w:color w:val="000000"/>
          <w:sz w:val="21"/>
          <w:szCs w:val="21"/>
        </w:rPr>
        <w:t xml:space="preserve"> are concerned that you cannot pay the overheads on your own, then you may be able to require your partner to contribute to the costs. If you decide to leave </w:t>
      </w:r>
      <w:r w:rsidR="00F26179" w:rsidRPr="00D16B05">
        <w:rPr>
          <w:rFonts w:ascii="Georgia" w:eastAsia="Times New Roman" w:hAnsi="Georgia" w:cs="Times New Roman"/>
          <w:i/>
          <w:iCs/>
          <w:color w:val="000000"/>
          <w:sz w:val="21"/>
          <w:szCs w:val="21"/>
        </w:rPr>
        <w:t>home</w:t>
      </w:r>
      <w:r w:rsidR="00DD1DA2" w:rsidRPr="00D16B05">
        <w:rPr>
          <w:rFonts w:ascii="Georgia" w:eastAsia="Times New Roman" w:hAnsi="Georgia" w:cs="Times New Roman"/>
          <w:i/>
          <w:iCs/>
          <w:color w:val="000000"/>
          <w:sz w:val="21"/>
          <w:szCs w:val="21"/>
        </w:rPr>
        <w:t>,</w:t>
      </w:r>
      <w:r w:rsidRPr="00D16B05">
        <w:rPr>
          <w:rFonts w:ascii="Georgia" w:eastAsia="Times New Roman" w:hAnsi="Georgia" w:cs="Times New Roman"/>
          <w:i/>
          <w:iCs/>
          <w:color w:val="000000"/>
          <w:sz w:val="21"/>
          <w:szCs w:val="21"/>
        </w:rPr>
        <w:t xml:space="preserve"> then this is fine too as the law will recognize your legal entitlements.</w:t>
      </w:r>
    </w:p>
    <w:p w14:paraId="24600B6A" w14:textId="77777777" w:rsidR="00D16B05" w:rsidRPr="00D16B05" w:rsidRDefault="00D16B05" w:rsidP="00D16B05">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D16B05">
        <w:rPr>
          <w:rFonts w:ascii="Georgia" w:eastAsia="Times New Roman" w:hAnsi="Georgia" w:cs="Times New Roman"/>
          <w:b/>
          <w:bCs/>
          <w:i/>
          <w:iCs/>
          <w:color w:val="000000"/>
          <w:sz w:val="24"/>
          <w:szCs w:val="24"/>
          <w:u w:val="single"/>
        </w:rPr>
        <w:t>4. Furniture and Personal Effects</w:t>
      </w:r>
    </w:p>
    <w:p w14:paraId="13A2A253" w14:textId="3F48E0DB" w:rsidR="00D16B05" w:rsidRDefault="00D16B05" w:rsidP="00D16B05">
      <w:pPr>
        <w:spacing w:before="100" w:beforeAutospacing="1" w:after="100" w:afterAutospacing="1" w:line="240" w:lineRule="auto"/>
        <w:jc w:val="center"/>
        <w:rPr>
          <w:rFonts w:ascii="Georgia" w:eastAsia="Times New Roman" w:hAnsi="Georgia" w:cs="Times New Roman"/>
          <w:i/>
          <w:iCs/>
          <w:color w:val="000000"/>
          <w:sz w:val="21"/>
          <w:szCs w:val="21"/>
        </w:rPr>
      </w:pPr>
      <w:r w:rsidRPr="00D16B05">
        <w:rPr>
          <w:rFonts w:ascii="Georgia" w:eastAsia="Times New Roman" w:hAnsi="Georgia" w:cs="Times New Roman"/>
          <w:i/>
          <w:iCs/>
          <w:color w:val="000000"/>
          <w:sz w:val="21"/>
          <w:szCs w:val="21"/>
        </w:rPr>
        <w:t xml:space="preserve">   If you decide to leave the family home, it is advisable to take everything you need by way of furniture, appliances, clothes, jewelry etc. </w:t>
      </w:r>
      <w:r w:rsidR="00DD1DA2" w:rsidRPr="00D16B05">
        <w:rPr>
          <w:rFonts w:ascii="Georgia" w:eastAsia="Times New Roman" w:hAnsi="Georgia" w:cs="Times New Roman"/>
          <w:i/>
          <w:iCs/>
          <w:color w:val="000000"/>
          <w:sz w:val="21"/>
          <w:szCs w:val="21"/>
        </w:rPr>
        <w:t>Generally,</w:t>
      </w:r>
      <w:r w:rsidRPr="00D16B05">
        <w:rPr>
          <w:rFonts w:ascii="Georgia" w:eastAsia="Times New Roman" w:hAnsi="Georgia" w:cs="Times New Roman"/>
          <w:i/>
          <w:iCs/>
          <w:color w:val="000000"/>
          <w:sz w:val="21"/>
          <w:szCs w:val="21"/>
        </w:rPr>
        <w:t xml:space="preserve"> the Courts will consider all belongings to be jointly owned and therefore movable by either person. If you don’t take items with you that you really </w:t>
      </w:r>
      <w:r w:rsidR="00936150" w:rsidRPr="00D16B05">
        <w:rPr>
          <w:rFonts w:ascii="Georgia" w:eastAsia="Times New Roman" w:hAnsi="Georgia" w:cs="Times New Roman"/>
          <w:i/>
          <w:iCs/>
          <w:color w:val="000000"/>
          <w:sz w:val="21"/>
          <w:szCs w:val="21"/>
        </w:rPr>
        <w:t>want,</w:t>
      </w:r>
      <w:r w:rsidRPr="00D16B05">
        <w:rPr>
          <w:rFonts w:ascii="Georgia" w:eastAsia="Times New Roman" w:hAnsi="Georgia" w:cs="Times New Roman"/>
          <w:i/>
          <w:iCs/>
          <w:color w:val="000000"/>
          <w:sz w:val="21"/>
          <w:szCs w:val="21"/>
        </w:rPr>
        <w:t xml:space="preserve"> then you risk your partner taking them or refusing </w:t>
      </w:r>
      <w:proofErr w:type="gramStart"/>
      <w:r w:rsidRPr="00D16B05">
        <w:rPr>
          <w:rFonts w:ascii="Georgia" w:eastAsia="Times New Roman" w:hAnsi="Georgia" w:cs="Times New Roman"/>
          <w:i/>
          <w:iCs/>
          <w:color w:val="000000"/>
          <w:sz w:val="21"/>
          <w:szCs w:val="21"/>
        </w:rPr>
        <w:t>that you have</w:t>
      </w:r>
      <w:proofErr w:type="gramEnd"/>
      <w:r w:rsidRPr="00D16B05">
        <w:rPr>
          <w:rFonts w:ascii="Georgia" w:eastAsia="Times New Roman" w:hAnsi="Georgia" w:cs="Times New Roman"/>
          <w:i/>
          <w:iCs/>
          <w:color w:val="000000"/>
          <w:sz w:val="21"/>
          <w:szCs w:val="21"/>
        </w:rPr>
        <w:t xml:space="preserve"> them. Equally, if you’re the person who’s staying</w:t>
      </w:r>
      <w:r w:rsidR="00936150">
        <w:rPr>
          <w:rFonts w:ascii="Georgia" w:eastAsia="Times New Roman" w:hAnsi="Georgia" w:cs="Times New Roman"/>
          <w:i/>
          <w:iCs/>
          <w:color w:val="000000"/>
          <w:sz w:val="21"/>
          <w:szCs w:val="21"/>
        </w:rPr>
        <w:t>,</w:t>
      </w:r>
      <w:r w:rsidRPr="00D16B05">
        <w:rPr>
          <w:rFonts w:ascii="Georgia" w:eastAsia="Times New Roman" w:hAnsi="Georgia" w:cs="Times New Roman"/>
          <w:i/>
          <w:iCs/>
          <w:color w:val="000000"/>
          <w:sz w:val="21"/>
          <w:szCs w:val="21"/>
        </w:rPr>
        <w:t xml:space="preserve"> you are </w:t>
      </w:r>
      <w:r w:rsidR="00936150">
        <w:rPr>
          <w:rFonts w:ascii="Georgia" w:eastAsia="Times New Roman" w:hAnsi="Georgia" w:cs="Times New Roman"/>
          <w:i/>
          <w:iCs/>
          <w:color w:val="000000"/>
          <w:sz w:val="21"/>
          <w:szCs w:val="21"/>
        </w:rPr>
        <w:t>allowed</w:t>
      </w:r>
      <w:r w:rsidRPr="00D16B05">
        <w:rPr>
          <w:rFonts w:ascii="Georgia" w:eastAsia="Times New Roman" w:hAnsi="Georgia" w:cs="Times New Roman"/>
          <w:i/>
          <w:iCs/>
          <w:color w:val="000000"/>
          <w:sz w:val="21"/>
          <w:szCs w:val="21"/>
        </w:rPr>
        <w:t xml:space="preserve"> to change the locks to prevent the departing partner from gaining re-entry – even if the house is in joint names.</w:t>
      </w:r>
    </w:p>
    <w:p w14:paraId="4D434D9D" w14:textId="77777777" w:rsidR="00691488" w:rsidRDefault="00691488" w:rsidP="00D16B05">
      <w:pPr>
        <w:spacing w:before="100" w:beforeAutospacing="1" w:after="100" w:afterAutospacing="1" w:line="240" w:lineRule="auto"/>
        <w:jc w:val="center"/>
        <w:rPr>
          <w:rFonts w:ascii="Georgia" w:eastAsia="Times New Roman" w:hAnsi="Georgia" w:cs="Times New Roman"/>
          <w:i/>
          <w:iCs/>
          <w:color w:val="000000"/>
          <w:sz w:val="21"/>
          <w:szCs w:val="21"/>
        </w:rPr>
      </w:pPr>
    </w:p>
    <w:p w14:paraId="2B1EEEFF" w14:textId="77777777" w:rsidR="00691488" w:rsidRDefault="00691488" w:rsidP="00D16B05">
      <w:pPr>
        <w:spacing w:before="100" w:beforeAutospacing="1" w:after="100" w:afterAutospacing="1" w:line="240" w:lineRule="auto"/>
        <w:jc w:val="center"/>
        <w:rPr>
          <w:rFonts w:ascii="Georgia" w:eastAsia="Times New Roman" w:hAnsi="Georgia" w:cs="Times New Roman"/>
          <w:i/>
          <w:iCs/>
          <w:color w:val="000000"/>
          <w:sz w:val="21"/>
          <w:szCs w:val="21"/>
        </w:rPr>
      </w:pPr>
    </w:p>
    <w:p w14:paraId="50FCEB2B" w14:textId="77777777" w:rsidR="00691488" w:rsidRPr="00D16B05" w:rsidRDefault="00691488" w:rsidP="00D16B05">
      <w:pPr>
        <w:spacing w:before="100" w:beforeAutospacing="1" w:after="100" w:afterAutospacing="1" w:line="240" w:lineRule="auto"/>
        <w:jc w:val="center"/>
        <w:rPr>
          <w:rFonts w:ascii="Times New Roman" w:eastAsia="Times New Roman" w:hAnsi="Times New Roman" w:cs="Times New Roman"/>
          <w:sz w:val="24"/>
          <w:szCs w:val="24"/>
        </w:rPr>
      </w:pPr>
    </w:p>
    <w:p w14:paraId="613A0232" w14:textId="77777777" w:rsidR="00D16B05" w:rsidRPr="00D16B05" w:rsidRDefault="00D16B05" w:rsidP="00D16B05">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D16B05">
        <w:rPr>
          <w:rFonts w:ascii="Georgia" w:eastAsia="Times New Roman" w:hAnsi="Georgia" w:cs="Times New Roman"/>
          <w:b/>
          <w:bCs/>
          <w:i/>
          <w:iCs/>
          <w:color w:val="000000"/>
          <w:sz w:val="24"/>
          <w:szCs w:val="24"/>
          <w:u w:val="single"/>
        </w:rPr>
        <w:lastRenderedPageBreak/>
        <w:t>5. Get All Legal and Financial Documents Sorted</w:t>
      </w:r>
    </w:p>
    <w:p w14:paraId="09733346" w14:textId="77777777" w:rsidR="00D16B05" w:rsidRDefault="00D16B05" w:rsidP="00D16B05">
      <w:pPr>
        <w:spacing w:before="100" w:beforeAutospacing="1" w:after="100" w:afterAutospacing="1" w:line="240" w:lineRule="auto"/>
        <w:jc w:val="center"/>
        <w:rPr>
          <w:rFonts w:ascii="Georgia" w:eastAsia="Times New Roman" w:hAnsi="Georgia" w:cs="Times New Roman"/>
          <w:i/>
          <w:iCs/>
          <w:color w:val="000000"/>
          <w:sz w:val="21"/>
          <w:szCs w:val="21"/>
        </w:rPr>
      </w:pPr>
      <w:r w:rsidRPr="00D16B05">
        <w:rPr>
          <w:rFonts w:ascii="Georgia" w:eastAsia="Times New Roman" w:hAnsi="Georgia" w:cs="Times New Roman"/>
          <w:i/>
          <w:iCs/>
          <w:color w:val="000000"/>
          <w:sz w:val="21"/>
          <w:szCs w:val="21"/>
        </w:rPr>
        <w:t>   It is very important that you know where you stand in terms of the financial assets and liabilities of your relationship. You need to know what your partner’s financial position is as well as yours so that you can make informed decisions moving forward. Important legal and financial documents include your passport, driving license, insurance documents, birth / marriage certificate, tax returns, bank statements etc.</w:t>
      </w:r>
    </w:p>
    <w:p w14:paraId="2382C89E" w14:textId="77777777" w:rsidR="00D16B05" w:rsidRPr="00D16B05" w:rsidRDefault="00D16B05" w:rsidP="00D16B05">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D16B05">
        <w:rPr>
          <w:rFonts w:ascii="Georgia" w:eastAsia="Times New Roman" w:hAnsi="Georgia" w:cs="Times New Roman"/>
          <w:b/>
          <w:bCs/>
          <w:i/>
          <w:iCs/>
          <w:color w:val="000000"/>
          <w:sz w:val="24"/>
          <w:szCs w:val="24"/>
          <w:u w:val="single"/>
        </w:rPr>
        <w:t>6. Open Your Own Bank Account</w:t>
      </w:r>
    </w:p>
    <w:p w14:paraId="6B57141C" w14:textId="02E14883" w:rsidR="00D16B05" w:rsidRPr="00D16B05" w:rsidRDefault="00D16B05" w:rsidP="00D16B05">
      <w:pPr>
        <w:spacing w:before="100" w:beforeAutospacing="1" w:after="100" w:afterAutospacing="1" w:line="240" w:lineRule="auto"/>
        <w:jc w:val="center"/>
        <w:rPr>
          <w:rFonts w:ascii="Times New Roman" w:eastAsia="Times New Roman" w:hAnsi="Times New Roman" w:cs="Times New Roman"/>
          <w:sz w:val="24"/>
          <w:szCs w:val="24"/>
        </w:rPr>
      </w:pPr>
      <w:r w:rsidRPr="00D16B05">
        <w:rPr>
          <w:rFonts w:ascii="Georgia" w:eastAsia="Times New Roman" w:hAnsi="Georgia" w:cs="Times New Roman"/>
          <w:i/>
          <w:iCs/>
          <w:color w:val="000000"/>
          <w:sz w:val="21"/>
          <w:szCs w:val="21"/>
        </w:rPr>
        <w:t xml:space="preserve">   Where there are joint bank </w:t>
      </w:r>
      <w:proofErr w:type="gramStart"/>
      <w:r w:rsidRPr="00D16B05">
        <w:rPr>
          <w:rFonts w:ascii="Georgia" w:eastAsia="Times New Roman" w:hAnsi="Georgia" w:cs="Times New Roman"/>
          <w:i/>
          <w:iCs/>
          <w:color w:val="000000"/>
          <w:sz w:val="21"/>
          <w:szCs w:val="21"/>
        </w:rPr>
        <w:t>accounts</w:t>
      </w:r>
      <w:proofErr w:type="gramEnd"/>
      <w:r w:rsidRPr="00D16B05">
        <w:rPr>
          <w:rFonts w:ascii="Georgia" w:eastAsia="Times New Roman" w:hAnsi="Georgia" w:cs="Times New Roman"/>
          <w:i/>
          <w:iCs/>
          <w:color w:val="000000"/>
          <w:sz w:val="21"/>
          <w:szCs w:val="21"/>
        </w:rPr>
        <w:t xml:space="preserve"> both you and your partner </w:t>
      </w:r>
      <w:proofErr w:type="gramStart"/>
      <w:r w:rsidRPr="00D16B05">
        <w:rPr>
          <w:rFonts w:ascii="Georgia" w:eastAsia="Times New Roman" w:hAnsi="Georgia" w:cs="Times New Roman"/>
          <w:i/>
          <w:iCs/>
          <w:color w:val="000000"/>
          <w:sz w:val="21"/>
          <w:szCs w:val="21"/>
        </w:rPr>
        <w:t>have the ability to</w:t>
      </w:r>
      <w:proofErr w:type="gramEnd"/>
      <w:r w:rsidRPr="00D16B05">
        <w:rPr>
          <w:rFonts w:ascii="Georgia" w:eastAsia="Times New Roman" w:hAnsi="Georgia" w:cs="Times New Roman"/>
          <w:i/>
          <w:iCs/>
          <w:color w:val="000000"/>
          <w:sz w:val="21"/>
          <w:szCs w:val="21"/>
        </w:rPr>
        <w:t xml:space="preserve"> remove all the funds or a portion of the funds from the account. If you have decided to leave the </w:t>
      </w:r>
      <w:r w:rsidR="00865F6D" w:rsidRPr="00D16B05">
        <w:rPr>
          <w:rFonts w:ascii="Georgia" w:eastAsia="Times New Roman" w:hAnsi="Georgia" w:cs="Times New Roman"/>
          <w:i/>
          <w:iCs/>
          <w:color w:val="000000"/>
          <w:sz w:val="21"/>
          <w:szCs w:val="21"/>
        </w:rPr>
        <w:t>home,</w:t>
      </w:r>
      <w:r w:rsidRPr="00D16B05">
        <w:rPr>
          <w:rFonts w:ascii="Georgia" w:eastAsia="Times New Roman" w:hAnsi="Georgia" w:cs="Times New Roman"/>
          <w:i/>
          <w:iCs/>
          <w:color w:val="000000"/>
          <w:sz w:val="21"/>
          <w:szCs w:val="21"/>
        </w:rPr>
        <w:t xml:space="preserve"> then you will need the money to assist you with moving. Equally if you are going to remain in the home then you will need the money to help with costs of running the home.</w:t>
      </w:r>
    </w:p>
    <w:p w14:paraId="06AB77A7" w14:textId="77777777" w:rsidR="00D16B05" w:rsidRPr="00D16B05" w:rsidRDefault="00D16B05" w:rsidP="00D16B05">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D16B05">
        <w:rPr>
          <w:rFonts w:ascii="Georgia" w:eastAsia="Times New Roman" w:hAnsi="Georgia" w:cs="Times New Roman"/>
          <w:b/>
          <w:bCs/>
          <w:i/>
          <w:iCs/>
          <w:color w:val="000000"/>
          <w:sz w:val="24"/>
          <w:szCs w:val="24"/>
          <w:u w:val="single"/>
        </w:rPr>
        <w:t>7. Check Your Life Insurance and Death Benefits</w:t>
      </w:r>
    </w:p>
    <w:p w14:paraId="7B19F058" w14:textId="77777777" w:rsidR="00D16B05" w:rsidRPr="00D16B05" w:rsidRDefault="00D16B05" w:rsidP="00D16B05">
      <w:pPr>
        <w:spacing w:before="100" w:beforeAutospacing="1" w:after="100" w:afterAutospacing="1" w:line="240" w:lineRule="auto"/>
        <w:jc w:val="center"/>
        <w:rPr>
          <w:rFonts w:ascii="Times New Roman" w:eastAsia="Times New Roman" w:hAnsi="Times New Roman" w:cs="Times New Roman"/>
          <w:sz w:val="24"/>
          <w:szCs w:val="24"/>
        </w:rPr>
      </w:pPr>
      <w:r w:rsidRPr="00D16B05">
        <w:rPr>
          <w:rFonts w:ascii="Georgia" w:eastAsia="Times New Roman" w:hAnsi="Georgia" w:cs="Times New Roman"/>
          <w:i/>
          <w:iCs/>
          <w:color w:val="000000"/>
          <w:sz w:val="21"/>
          <w:szCs w:val="21"/>
        </w:rPr>
        <w:t>   If you have nominated your partner as a beneficiary of any of these, you will need to change this immediately. Where possible we suggest that you take all necessary steps to ensure any such benefits pass to your estate or your children in the event of your death.</w:t>
      </w:r>
    </w:p>
    <w:p w14:paraId="2D266664" w14:textId="77777777" w:rsidR="00D16B05" w:rsidRPr="00D16B05" w:rsidRDefault="00D16B05" w:rsidP="00D16B05">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D16B05">
        <w:rPr>
          <w:rFonts w:ascii="Georgia" w:eastAsia="Times New Roman" w:hAnsi="Georgia" w:cs="Times New Roman"/>
          <w:b/>
          <w:bCs/>
          <w:i/>
          <w:iCs/>
          <w:color w:val="000000"/>
          <w:sz w:val="24"/>
          <w:szCs w:val="24"/>
          <w:u w:val="single"/>
        </w:rPr>
        <w:t>8. Update/Make a Will and Lasting Power of Attorney</w:t>
      </w:r>
    </w:p>
    <w:p w14:paraId="3532DF13" w14:textId="77777777" w:rsidR="00D16B05" w:rsidRPr="00D16B05" w:rsidRDefault="00D16B05" w:rsidP="00D16B05">
      <w:pPr>
        <w:spacing w:before="100" w:beforeAutospacing="1" w:after="100" w:afterAutospacing="1" w:line="240" w:lineRule="auto"/>
        <w:jc w:val="center"/>
        <w:rPr>
          <w:rFonts w:ascii="Times New Roman" w:eastAsia="Times New Roman" w:hAnsi="Times New Roman" w:cs="Times New Roman"/>
          <w:sz w:val="24"/>
          <w:szCs w:val="24"/>
        </w:rPr>
      </w:pPr>
      <w:r w:rsidRPr="00D16B05">
        <w:rPr>
          <w:rFonts w:ascii="Georgia" w:eastAsia="Times New Roman" w:hAnsi="Georgia" w:cs="Times New Roman"/>
          <w:i/>
          <w:iCs/>
          <w:color w:val="000000"/>
          <w:sz w:val="21"/>
          <w:szCs w:val="21"/>
        </w:rPr>
        <w:t xml:space="preserve">   It is important to understand that separation does not change gifts in a Will. </w:t>
      </w:r>
      <w:proofErr w:type="gramStart"/>
      <w:r w:rsidRPr="00D16B05">
        <w:rPr>
          <w:rFonts w:ascii="Georgia" w:eastAsia="Times New Roman" w:hAnsi="Georgia" w:cs="Times New Roman"/>
          <w:i/>
          <w:iCs/>
          <w:color w:val="000000"/>
          <w:sz w:val="21"/>
          <w:szCs w:val="21"/>
        </w:rPr>
        <w:t>So</w:t>
      </w:r>
      <w:proofErr w:type="gramEnd"/>
      <w:r w:rsidRPr="00D16B05">
        <w:rPr>
          <w:rFonts w:ascii="Georgia" w:eastAsia="Times New Roman" w:hAnsi="Georgia" w:cs="Times New Roman"/>
          <w:i/>
          <w:iCs/>
          <w:color w:val="000000"/>
          <w:sz w:val="21"/>
          <w:szCs w:val="21"/>
        </w:rPr>
        <w:t xml:space="preserve"> if your Will </w:t>
      </w:r>
      <w:proofErr w:type="gramStart"/>
      <w:r w:rsidRPr="00D16B05">
        <w:rPr>
          <w:rFonts w:ascii="Georgia" w:eastAsia="Times New Roman" w:hAnsi="Georgia" w:cs="Times New Roman"/>
          <w:i/>
          <w:iCs/>
          <w:color w:val="000000"/>
          <w:sz w:val="21"/>
          <w:szCs w:val="21"/>
        </w:rPr>
        <w:t>says</w:t>
      </w:r>
      <w:proofErr w:type="gramEnd"/>
      <w:r w:rsidRPr="00D16B05">
        <w:rPr>
          <w:rFonts w:ascii="Georgia" w:eastAsia="Times New Roman" w:hAnsi="Georgia" w:cs="Times New Roman"/>
          <w:i/>
          <w:iCs/>
          <w:color w:val="000000"/>
          <w:sz w:val="21"/>
          <w:szCs w:val="21"/>
        </w:rPr>
        <w:t xml:space="preserve"> “I appoint my partner as my executor and give all my estate to my partner” and you die, then your partner (or ex-partner) will have the ability to make decisions about your estate and receive everything.</w:t>
      </w:r>
    </w:p>
    <w:p w14:paraId="7BA4A015" w14:textId="77777777" w:rsidR="00D16B05" w:rsidRPr="00D16B05" w:rsidRDefault="00D16B05" w:rsidP="00D16B05">
      <w:pPr>
        <w:spacing w:before="100" w:beforeAutospacing="1" w:after="100" w:afterAutospacing="1" w:line="240" w:lineRule="auto"/>
        <w:jc w:val="center"/>
        <w:rPr>
          <w:rFonts w:ascii="Times New Roman" w:eastAsia="Times New Roman" w:hAnsi="Times New Roman" w:cs="Times New Roman"/>
          <w:sz w:val="24"/>
          <w:szCs w:val="24"/>
        </w:rPr>
      </w:pPr>
      <w:r w:rsidRPr="00D16B05">
        <w:rPr>
          <w:rFonts w:ascii="Georgia" w:eastAsia="Times New Roman" w:hAnsi="Georgia" w:cs="Times New Roman"/>
          <w:i/>
          <w:iCs/>
          <w:color w:val="000000"/>
          <w:sz w:val="21"/>
          <w:szCs w:val="21"/>
        </w:rPr>
        <w:t>   If you haven't made a Will yet you can make an initial legally valid Will now, then update the Will with any new details within 12 months at no extra cost.</w:t>
      </w:r>
    </w:p>
    <w:p w14:paraId="759E5111" w14:textId="1E63C656" w:rsidR="00D16B05" w:rsidRPr="00D16B05" w:rsidRDefault="00D16B05" w:rsidP="00D16B05">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D16B05">
        <w:rPr>
          <w:rFonts w:ascii="Georgia" w:eastAsia="Times New Roman" w:hAnsi="Georgia" w:cs="Times New Roman"/>
          <w:b/>
          <w:bCs/>
          <w:i/>
          <w:iCs/>
          <w:color w:val="000000"/>
          <w:sz w:val="24"/>
          <w:szCs w:val="24"/>
          <w:u w:val="single"/>
        </w:rPr>
        <w:t xml:space="preserve">9. Notify </w:t>
      </w:r>
      <w:r w:rsidR="00D840CD">
        <w:rPr>
          <w:rFonts w:ascii="Georgia" w:eastAsia="Times New Roman" w:hAnsi="Georgia" w:cs="Times New Roman"/>
          <w:b/>
          <w:bCs/>
          <w:i/>
          <w:iCs/>
          <w:color w:val="000000"/>
          <w:sz w:val="24"/>
          <w:szCs w:val="24"/>
          <w:u w:val="single"/>
        </w:rPr>
        <w:t>Benefits</w:t>
      </w:r>
      <w:r w:rsidRPr="00D16B05">
        <w:rPr>
          <w:rFonts w:ascii="Georgia" w:eastAsia="Times New Roman" w:hAnsi="Georgia" w:cs="Times New Roman"/>
          <w:b/>
          <w:bCs/>
          <w:i/>
          <w:iCs/>
          <w:color w:val="000000"/>
          <w:sz w:val="24"/>
          <w:szCs w:val="24"/>
          <w:u w:val="single"/>
        </w:rPr>
        <w:t xml:space="preserve"> and Child Support Agency</w:t>
      </w:r>
    </w:p>
    <w:p w14:paraId="5598FABA" w14:textId="7C5814E1" w:rsidR="00D16B05" w:rsidRPr="00D16B05" w:rsidRDefault="00D16B05" w:rsidP="00D16B05">
      <w:pPr>
        <w:spacing w:before="100" w:beforeAutospacing="1" w:after="100" w:afterAutospacing="1" w:line="240" w:lineRule="auto"/>
        <w:jc w:val="center"/>
        <w:rPr>
          <w:rFonts w:ascii="Times New Roman" w:eastAsia="Times New Roman" w:hAnsi="Times New Roman" w:cs="Times New Roman"/>
          <w:sz w:val="24"/>
          <w:szCs w:val="24"/>
        </w:rPr>
      </w:pPr>
      <w:r w:rsidRPr="00D16B05">
        <w:rPr>
          <w:rFonts w:ascii="Georgia" w:eastAsia="Times New Roman" w:hAnsi="Georgia" w:cs="Times New Roman"/>
          <w:i/>
          <w:iCs/>
          <w:color w:val="000000"/>
          <w:sz w:val="21"/>
          <w:szCs w:val="21"/>
        </w:rPr>
        <w:t xml:space="preserve">   If you are receiving any state </w:t>
      </w:r>
      <w:r w:rsidR="00D840CD">
        <w:rPr>
          <w:rFonts w:ascii="Georgia" w:eastAsia="Times New Roman" w:hAnsi="Georgia" w:cs="Times New Roman"/>
          <w:i/>
          <w:iCs/>
          <w:color w:val="000000"/>
          <w:sz w:val="21"/>
          <w:szCs w:val="21"/>
        </w:rPr>
        <w:t>B</w:t>
      </w:r>
      <w:r w:rsidRPr="00D16B05">
        <w:rPr>
          <w:rFonts w:ascii="Georgia" w:eastAsia="Times New Roman" w:hAnsi="Georgia" w:cs="Times New Roman"/>
          <w:i/>
          <w:iCs/>
          <w:color w:val="000000"/>
          <w:sz w:val="21"/>
          <w:szCs w:val="21"/>
        </w:rPr>
        <w:t xml:space="preserve">enefit </w:t>
      </w:r>
      <w:r w:rsidR="00DD1DA2" w:rsidRPr="00D16B05">
        <w:rPr>
          <w:rFonts w:ascii="Georgia" w:eastAsia="Times New Roman" w:hAnsi="Georgia" w:cs="Times New Roman"/>
          <w:i/>
          <w:iCs/>
          <w:color w:val="000000"/>
          <w:sz w:val="21"/>
          <w:szCs w:val="21"/>
        </w:rPr>
        <w:t>payments,</w:t>
      </w:r>
      <w:r w:rsidRPr="00D16B05">
        <w:rPr>
          <w:rFonts w:ascii="Georgia" w:eastAsia="Times New Roman" w:hAnsi="Georgia" w:cs="Times New Roman"/>
          <w:i/>
          <w:iCs/>
          <w:color w:val="000000"/>
          <w:sz w:val="21"/>
          <w:szCs w:val="21"/>
        </w:rPr>
        <w:t xml:space="preserve"> you need to notify </w:t>
      </w:r>
      <w:r w:rsidR="00D840CD">
        <w:rPr>
          <w:rFonts w:ascii="Georgia" w:eastAsia="Times New Roman" w:hAnsi="Georgia" w:cs="Times New Roman"/>
          <w:i/>
          <w:iCs/>
          <w:color w:val="000000"/>
          <w:sz w:val="21"/>
          <w:szCs w:val="21"/>
        </w:rPr>
        <w:t xml:space="preserve">any and government departments </w:t>
      </w:r>
      <w:r w:rsidRPr="00D16B05">
        <w:rPr>
          <w:rFonts w:ascii="Georgia" w:eastAsia="Times New Roman" w:hAnsi="Georgia" w:cs="Times New Roman"/>
          <w:i/>
          <w:iCs/>
          <w:color w:val="000000"/>
          <w:sz w:val="21"/>
          <w:szCs w:val="21"/>
        </w:rPr>
        <w:t>of your change in relationship status as you will obviously be dealt with differently as a single person. The same applies with the Child Support Agency, if you have children, as the Agency’s role is to collect payments from the non-residential partner to pay the residential partner on a means and needs basis.</w:t>
      </w:r>
    </w:p>
    <w:p w14:paraId="68D78DA8" w14:textId="18272DAD" w:rsidR="00D16B05" w:rsidRPr="00D16B05" w:rsidRDefault="00D16B05" w:rsidP="00D16B05">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D16B05">
        <w:rPr>
          <w:rFonts w:ascii="Georgia" w:eastAsia="Times New Roman" w:hAnsi="Georgia" w:cs="Times New Roman"/>
          <w:b/>
          <w:bCs/>
          <w:i/>
          <w:iCs/>
          <w:color w:val="000000"/>
          <w:sz w:val="24"/>
          <w:szCs w:val="24"/>
          <w:u w:val="single"/>
        </w:rPr>
        <w:t xml:space="preserve">10. Get </w:t>
      </w:r>
      <w:r w:rsidR="00D840CD">
        <w:rPr>
          <w:rFonts w:ascii="Georgia" w:eastAsia="Times New Roman" w:hAnsi="Georgia" w:cs="Times New Roman"/>
          <w:b/>
          <w:bCs/>
          <w:i/>
          <w:iCs/>
          <w:color w:val="000000"/>
          <w:sz w:val="24"/>
          <w:szCs w:val="24"/>
          <w:u w:val="single"/>
        </w:rPr>
        <w:t xml:space="preserve">Professional </w:t>
      </w:r>
      <w:r w:rsidRPr="00D16B05">
        <w:rPr>
          <w:rFonts w:ascii="Georgia" w:eastAsia="Times New Roman" w:hAnsi="Georgia" w:cs="Times New Roman"/>
          <w:b/>
          <w:bCs/>
          <w:i/>
          <w:iCs/>
          <w:color w:val="000000"/>
          <w:sz w:val="24"/>
          <w:szCs w:val="24"/>
          <w:u w:val="single"/>
        </w:rPr>
        <w:t>Legal Advice</w:t>
      </w:r>
    </w:p>
    <w:p w14:paraId="0612A42D" w14:textId="77777777" w:rsidR="00865F6D" w:rsidRDefault="00D16B05" w:rsidP="00D16B05">
      <w:pPr>
        <w:spacing w:after="0" w:line="240" w:lineRule="auto"/>
        <w:jc w:val="center"/>
        <w:rPr>
          <w:rFonts w:ascii="Georgia" w:eastAsia="Times New Roman" w:hAnsi="Georgia" w:cs="Times New Roman"/>
          <w:b/>
          <w:bCs/>
          <w:color w:val="FFF0F5"/>
          <w:sz w:val="27"/>
          <w:szCs w:val="27"/>
          <w:shd w:val="clear" w:color="auto" w:fill="800000"/>
        </w:rPr>
      </w:pPr>
      <w:hyperlink r:id="rId10" w:tgtFrame="_blank" w:history="1">
        <w:r w:rsidRPr="00D16B05">
          <w:rPr>
            <w:rFonts w:ascii="Georgia" w:eastAsia="Times New Roman" w:hAnsi="Georgia" w:cs="Times New Roman"/>
            <w:color w:val="000000"/>
            <w:sz w:val="27"/>
            <w:szCs w:val="27"/>
            <w:u w:val="single"/>
          </w:rPr>
          <w:t>Contact Us Today</w:t>
        </w:r>
      </w:hyperlink>
      <w:r w:rsidRPr="00D16B05">
        <w:rPr>
          <w:rFonts w:ascii="Georgia" w:eastAsia="Times New Roman" w:hAnsi="Georgia" w:cs="Times New Roman"/>
          <w:color w:val="000000"/>
          <w:sz w:val="27"/>
          <w:szCs w:val="27"/>
        </w:rPr>
        <w:t xml:space="preserve"> </w:t>
      </w:r>
      <w:r w:rsidRPr="00D16B05">
        <w:rPr>
          <w:rFonts w:ascii="Georgia" w:eastAsia="Times New Roman" w:hAnsi="Georgia" w:cs="Times New Roman"/>
          <w:color w:val="000000"/>
          <w:sz w:val="26"/>
          <w:szCs w:val="26"/>
        </w:rPr>
        <w:t>to take your first step in the</w:t>
      </w:r>
      <w:r w:rsidRPr="00D16B05">
        <w:rPr>
          <w:rFonts w:ascii="Georgia" w:eastAsia="Times New Roman" w:hAnsi="Georgia" w:cs="Times New Roman"/>
          <w:b/>
          <w:bCs/>
          <w:color w:val="000000"/>
          <w:sz w:val="27"/>
          <w:szCs w:val="27"/>
        </w:rPr>
        <w:t xml:space="preserve"> right direction.</w:t>
      </w:r>
      <w:r w:rsidRPr="00D16B05">
        <w:rPr>
          <w:rFonts w:ascii="Georgia" w:eastAsia="Times New Roman" w:hAnsi="Georgia" w:cs="Times New Roman"/>
          <w:sz w:val="27"/>
          <w:szCs w:val="27"/>
        </w:rPr>
        <w:br/>
      </w:r>
    </w:p>
    <w:p w14:paraId="7EE71243" w14:textId="77777777" w:rsidR="003A071D" w:rsidRDefault="003A071D"/>
    <w:p w14:paraId="1B1DEB5F" w14:textId="77777777" w:rsidR="00A97CCD" w:rsidRDefault="00A97CCD"/>
    <w:p w14:paraId="2D409CBF" w14:textId="77777777" w:rsidR="00A97CCD" w:rsidRDefault="00A97CCD"/>
    <w:p w14:paraId="3C319FB7" w14:textId="77777777" w:rsidR="00A97CCD" w:rsidRDefault="00A97CCD"/>
    <w:p w14:paraId="67A5BF81" w14:textId="77777777" w:rsidR="00A97CCD" w:rsidRDefault="00A97CCD" w:rsidP="00A97CCD">
      <w:pPr>
        <w:shd w:val="clear" w:color="auto" w:fill="FFFFFF"/>
        <w:spacing w:after="0" w:line="240" w:lineRule="auto"/>
        <w:jc w:val="center"/>
        <w:textAlignment w:val="baseline"/>
        <w:rPr>
          <w:color w:val="110074"/>
          <w:sz w:val="48"/>
          <w:szCs w:val="48"/>
        </w:rPr>
      </w:pPr>
      <w:r>
        <w:rPr>
          <w:color w:val="110074"/>
          <w:sz w:val="48"/>
          <w:szCs w:val="48"/>
        </w:rPr>
        <w:lastRenderedPageBreak/>
        <w:t>The Law Corner, Always in Your Corner</w:t>
      </w:r>
    </w:p>
    <w:p w14:paraId="5CB0A029" w14:textId="77777777" w:rsidR="00A97CCD" w:rsidRDefault="00A97CCD" w:rsidP="00A97CCD">
      <w:pPr>
        <w:shd w:val="clear" w:color="auto" w:fill="FFFFFF"/>
        <w:spacing w:after="300" w:line="390" w:lineRule="atLeast"/>
        <w:textAlignment w:val="baseline"/>
        <w:outlineLvl w:val="0"/>
        <w:rPr>
          <w:rFonts w:eastAsia="Times New Roman" w:cs="Times New Roman"/>
          <w:b/>
          <w:bCs/>
          <w:color w:val="110074"/>
          <w:kern w:val="36"/>
          <w:sz w:val="28"/>
          <w:szCs w:val="28"/>
        </w:rPr>
      </w:pPr>
    </w:p>
    <w:p w14:paraId="7EFD3F19" w14:textId="51D1ACCC" w:rsidR="00A97CCD" w:rsidRDefault="00A97CCD" w:rsidP="00A97CCD">
      <w:pPr>
        <w:shd w:val="clear" w:color="auto" w:fill="FFFFFF"/>
        <w:tabs>
          <w:tab w:val="left" w:pos="2160"/>
        </w:tabs>
        <w:spacing w:after="0" w:line="240" w:lineRule="auto"/>
        <w:jc w:val="center"/>
        <w:textAlignment w:val="baseline"/>
        <w:rPr>
          <w:rFonts w:cstheme="majorBidi"/>
          <w:color w:val="110074"/>
          <w:sz w:val="28"/>
          <w:szCs w:val="28"/>
        </w:rPr>
      </w:pPr>
      <w:r>
        <w:rPr>
          <w:noProof/>
          <w:color w:val="110074"/>
          <w:sz w:val="28"/>
          <w:szCs w:val="28"/>
        </w:rPr>
        <w:drawing>
          <wp:inline distT="0" distB="0" distL="0" distR="0" wp14:anchorId="407BC79E" wp14:editId="7DB0CBB6">
            <wp:extent cx="1495425" cy="1876425"/>
            <wp:effectExtent l="0" t="0" r="9525" b="9525"/>
            <wp:docPr id="1375572537" name="Picture 1" descr="A person in a suit and ti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572537" name="Picture 1" descr="A person in a suit and tie&#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5425" cy="1876425"/>
                    </a:xfrm>
                    <a:prstGeom prst="rect">
                      <a:avLst/>
                    </a:prstGeom>
                    <a:noFill/>
                    <a:ln>
                      <a:noFill/>
                    </a:ln>
                  </pic:spPr>
                </pic:pic>
              </a:graphicData>
            </a:graphic>
          </wp:inline>
        </w:drawing>
      </w:r>
    </w:p>
    <w:p w14:paraId="546AAC19" w14:textId="77777777" w:rsidR="00A97CCD" w:rsidRDefault="00A97CCD" w:rsidP="00A97CCD">
      <w:pPr>
        <w:shd w:val="clear" w:color="auto" w:fill="FFFFFF"/>
        <w:spacing w:after="0" w:line="240" w:lineRule="auto"/>
        <w:textAlignment w:val="baseline"/>
        <w:rPr>
          <w:color w:val="110074"/>
          <w:sz w:val="28"/>
          <w:szCs w:val="28"/>
        </w:rPr>
      </w:pPr>
    </w:p>
    <w:p w14:paraId="1B592B67" w14:textId="77777777" w:rsidR="00A97CCD" w:rsidRDefault="00A97CCD" w:rsidP="00A97CCD">
      <w:pPr>
        <w:shd w:val="clear" w:color="auto" w:fill="FFFFFF"/>
        <w:spacing w:after="300" w:line="390" w:lineRule="atLeast"/>
        <w:textAlignment w:val="baseline"/>
        <w:outlineLvl w:val="0"/>
        <w:rPr>
          <w:rFonts w:eastAsia="Times New Roman" w:cs="Times New Roman"/>
          <w:b/>
          <w:bCs/>
          <w:color w:val="110074"/>
          <w:kern w:val="36"/>
          <w:sz w:val="24"/>
          <w:szCs w:val="24"/>
        </w:rPr>
      </w:pPr>
      <w:r>
        <w:rPr>
          <w:rFonts w:eastAsia="Times New Roman" w:cs="Times New Roman"/>
          <w:b/>
          <w:bCs/>
          <w:color w:val="110074"/>
          <w:kern w:val="36"/>
          <w:sz w:val="28"/>
          <w:szCs w:val="28"/>
        </w:rPr>
        <w:t xml:space="preserve">Brian S. Demidovich – </w:t>
      </w:r>
      <w:r>
        <w:rPr>
          <w:rFonts w:eastAsia="Times New Roman" w:cs="Times New Roman"/>
          <w:b/>
          <w:bCs/>
          <w:color w:val="110074"/>
          <w:kern w:val="36"/>
          <w:szCs w:val="24"/>
        </w:rPr>
        <w:t>Managing Attorney</w:t>
      </w:r>
    </w:p>
    <w:p w14:paraId="46E2CC9C" w14:textId="77777777" w:rsidR="00A97CCD" w:rsidRDefault="00A97CCD" w:rsidP="00A97CCD">
      <w:pPr>
        <w:pStyle w:val="NormalWeb"/>
        <w:shd w:val="clear" w:color="auto" w:fill="FAFAFA"/>
        <w:spacing w:before="120" w:beforeAutospacing="0" w:after="60" w:afterAutospacing="0"/>
        <w:rPr>
          <w:rFonts w:ascii="Segoe UI" w:hAnsi="Segoe UI" w:cs="Segoe UI"/>
          <w:color w:val="424242"/>
        </w:rPr>
      </w:pPr>
      <w:r>
        <w:rPr>
          <w:rStyle w:val="Strong"/>
          <w:rFonts w:ascii="Segoe UI" w:eastAsiaTheme="majorEastAsia" w:hAnsi="Segoe UI" w:cs="Segoe UI"/>
          <w:color w:val="424242"/>
        </w:rPr>
        <w:t>Meet Brian Demidovich – DRC Certified Family Law Mediator &amp; Collaborative Attorney</w:t>
      </w:r>
    </w:p>
    <w:p w14:paraId="05D04D60" w14:textId="77777777" w:rsidR="00A97CCD" w:rsidRDefault="00A97CCD" w:rsidP="00A97CCD">
      <w:pPr>
        <w:pStyle w:val="NormalWeb"/>
        <w:shd w:val="clear" w:color="auto" w:fill="FAFAFA"/>
        <w:spacing w:before="120" w:beforeAutospacing="0" w:after="60" w:afterAutospacing="0"/>
        <w:rPr>
          <w:rFonts w:ascii="Segoe UI" w:hAnsi="Segoe UI" w:cs="Segoe UI"/>
          <w:color w:val="424242"/>
        </w:rPr>
      </w:pPr>
      <w:r>
        <w:rPr>
          <w:rFonts w:ascii="Segoe UI" w:hAnsi="Segoe UI" w:cs="Segoe UI"/>
          <w:color w:val="424242"/>
        </w:rPr>
        <w:t>Brian Demidovich is the founder and Managing Member of The Demidovich Law Firm, PLLC, proudly operating as </w:t>
      </w:r>
      <w:r>
        <w:rPr>
          <w:rStyle w:val="Emphasis"/>
          <w:rFonts w:ascii="Segoe UI" w:eastAsiaTheme="majorEastAsia" w:hAnsi="Segoe UI" w:cs="Segoe UI"/>
          <w:color w:val="424242"/>
        </w:rPr>
        <w:t>The Law Corner</w:t>
      </w:r>
      <w:r>
        <w:rPr>
          <w:rFonts w:ascii="Segoe UI" w:hAnsi="Segoe UI" w:cs="Segoe UI"/>
          <w:color w:val="424242"/>
        </w:rPr>
        <w:t> since 2006. With over 15 years of litigation experience, Brian now dedicates his practice to family law mediation and collaborative divorce, offering clients a more compassionate and cost-effective path forward.</w:t>
      </w:r>
    </w:p>
    <w:p w14:paraId="2335010B" w14:textId="77777777" w:rsidR="00A97CCD" w:rsidRDefault="00A97CCD" w:rsidP="00A97CCD">
      <w:pPr>
        <w:pStyle w:val="NormalWeb"/>
        <w:shd w:val="clear" w:color="auto" w:fill="FAFAFA"/>
        <w:spacing w:before="120" w:beforeAutospacing="0" w:after="60" w:afterAutospacing="0"/>
        <w:rPr>
          <w:rFonts w:ascii="Segoe UI" w:hAnsi="Segoe UI" w:cs="Segoe UI"/>
          <w:color w:val="424242"/>
        </w:rPr>
      </w:pPr>
      <w:r>
        <w:rPr>
          <w:rFonts w:ascii="Segoe UI" w:hAnsi="Segoe UI" w:cs="Segoe UI"/>
          <w:color w:val="424242"/>
        </w:rPr>
        <w:t>At the heart of </w:t>
      </w:r>
      <w:r>
        <w:rPr>
          <w:rStyle w:val="Emphasis"/>
          <w:rFonts w:ascii="Segoe UI" w:eastAsiaTheme="majorEastAsia" w:hAnsi="Segoe UI" w:cs="Segoe UI"/>
          <w:color w:val="424242"/>
        </w:rPr>
        <w:t>The Law Corner</w:t>
      </w:r>
      <w:r>
        <w:rPr>
          <w:rFonts w:ascii="Segoe UI" w:hAnsi="Segoe UI" w:cs="Segoe UI"/>
          <w:color w:val="424242"/>
        </w:rPr>
        <w:t> is a simple but powerful principle: </w:t>
      </w:r>
      <w:r>
        <w:rPr>
          <w:rStyle w:val="Strong"/>
          <w:rFonts w:ascii="Segoe UI" w:eastAsiaTheme="majorEastAsia" w:hAnsi="Segoe UI" w:cs="Segoe UI"/>
          <w:color w:val="424242"/>
        </w:rPr>
        <w:t>law is a service profession</w:t>
      </w:r>
      <w:r>
        <w:rPr>
          <w:rFonts w:ascii="Segoe UI" w:hAnsi="Segoe UI" w:cs="Segoe UI"/>
          <w:color w:val="424242"/>
        </w:rPr>
        <w:t>. Brian believes that every client deserves respect, responsiveness, and clear guidance. He ensures that calls and emails are returned promptly, meetings are accessible, and clients are always treated with dignity. This commitment to service is the cornerstone of his practice.</w:t>
      </w:r>
    </w:p>
    <w:p w14:paraId="4375BA12" w14:textId="77777777" w:rsidR="00A97CCD" w:rsidRDefault="00A97CCD" w:rsidP="00A97CCD">
      <w:pPr>
        <w:pStyle w:val="NormalWeb"/>
        <w:shd w:val="clear" w:color="auto" w:fill="FAFAFA"/>
        <w:spacing w:before="120" w:beforeAutospacing="0" w:after="60" w:afterAutospacing="0"/>
        <w:rPr>
          <w:rFonts w:ascii="Segoe UI" w:hAnsi="Segoe UI" w:cs="Segoe UI"/>
          <w:color w:val="424242"/>
        </w:rPr>
      </w:pPr>
      <w:r>
        <w:rPr>
          <w:rFonts w:ascii="Segoe UI" w:hAnsi="Segoe UI" w:cs="Segoe UI"/>
          <w:color w:val="424242"/>
        </w:rPr>
        <w:t>Having witnessed the emotional and financial toll of litigation, Brian shifted his focus to alternative dispute resolution. Drawing on his background as a social worker, he brings empathy and insight to every case. “Family law comes naturally to me,” Brian says. “It’s not just about legal advice—it’s about understanding people and helping them through one of the most difficult times in their lives.”</w:t>
      </w:r>
    </w:p>
    <w:p w14:paraId="16700B6D" w14:textId="77777777" w:rsidR="00A97CCD" w:rsidRDefault="00A97CCD" w:rsidP="00A97CCD">
      <w:pPr>
        <w:pStyle w:val="NormalWeb"/>
        <w:shd w:val="clear" w:color="auto" w:fill="FAFAFA"/>
        <w:spacing w:before="120" w:beforeAutospacing="0" w:after="60" w:afterAutospacing="0"/>
        <w:rPr>
          <w:rFonts w:ascii="Segoe UI" w:hAnsi="Segoe UI" w:cs="Segoe UI"/>
          <w:color w:val="424242"/>
        </w:rPr>
      </w:pPr>
      <w:r>
        <w:rPr>
          <w:rFonts w:ascii="Segoe UI" w:hAnsi="Segoe UI" w:cs="Segoe UI"/>
          <w:color w:val="424242"/>
        </w:rPr>
        <w:lastRenderedPageBreak/>
        <w:t>Certified as a Family Financial Mediator since 2013 and trained in Collaborative Divorce, Brian offers a peaceful, solutions-focused approach that prioritizes what truly matters. His work as a mediator—both privately and as a volunteer in Wake County Domestic Court—has helped countless families find resolution without the stress of courtroom battles.</w:t>
      </w:r>
    </w:p>
    <w:p w14:paraId="637301A1" w14:textId="77777777" w:rsidR="00A97CCD" w:rsidRDefault="00A97CCD" w:rsidP="00A97CCD">
      <w:pPr>
        <w:pStyle w:val="NormalWeb"/>
        <w:shd w:val="clear" w:color="auto" w:fill="FAFAFA"/>
        <w:spacing w:before="120" w:beforeAutospacing="0" w:after="60" w:afterAutospacing="0"/>
        <w:rPr>
          <w:rFonts w:ascii="Segoe UI" w:hAnsi="Segoe UI" w:cs="Segoe UI"/>
          <w:color w:val="424242"/>
        </w:rPr>
      </w:pPr>
      <w:r>
        <w:rPr>
          <w:rFonts w:ascii="Segoe UI" w:hAnsi="Segoe UI" w:cs="Segoe UI"/>
          <w:color w:val="424242"/>
        </w:rPr>
        <w:t>Based in Raleigh, North Carolina since 2001, Brian is a devoted husband and father of three. Whether skiing in the winter or boating in the summer, his family embraces the outdoors and the joy of shared experiences.</w:t>
      </w:r>
    </w:p>
    <w:p w14:paraId="4E125DB2" w14:textId="77777777" w:rsidR="00A97CCD" w:rsidRDefault="00A97CCD" w:rsidP="00A97CCD">
      <w:pPr>
        <w:shd w:val="clear" w:color="auto" w:fill="FFFFFF"/>
        <w:spacing w:after="0" w:line="240" w:lineRule="auto"/>
        <w:textAlignment w:val="baseline"/>
        <w:rPr>
          <w:rFonts w:ascii="Times New Roman" w:hAnsi="Times New Roman" w:cstheme="majorBidi"/>
          <w:color w:val="110074"/>
          <w:sz w:val="28"/>
          <w:szCs w:val="28"/>
        </w:rPr>
      </w:pPr>
      <w:r>
        <w:rPr>
          <w:rFonts w:ascii="Segoe UI" w:hAnsi="Segoe UI" w:cs="Segoe UI"/>
          <w:color w:val="424242"/>
        </w:rPr>
        <w:t>If you're looking for a seasoned legal professional who combines deep expertise with genuine compassion, Brian Demidovich is ready to help. He’s straightforward, open-minded, and committed to making your experience as smooth and empowering as possible.</w:t>
      </w:r>
    </w:p>
    <w:p w14:paraId="084882E4" w14:textId="77777777" w:rsidR="00A97CCD" w:rsidRDefault="00A97CCD" w:rsidP="00A97CCD">
      <w:pPr>
        <w:tabs>
          <w:tab w:val="left" w:pos="1125"/>
        </w:tabs>
        <w:rPr>
          <w:color w:val="110074"/>
          <w:sz w:val="44"/>
          <w:szCs w:val="44"/>
          <w:shd w:val="clear" w:color="auto" w:fill="FFFFFF"/>
        </w:rPr>
      </w:pPr>
    </w:p>
    <w:p w14:paraId="31A15832" w14:textId="4B86AA85" w:rsidR="00A97CCD" w:rsidRDefault="00A97CCD" w:rsidP="00A97CCD">
      <w:pPr>
        <w:tabs>
          <w:tab w:val="left" w:pos="1125"/>
        </w:tabs>
        <w:rPr>
          <w:color w:val="110074"/>
          <w:sz w:val="44"/>
          <w:szCs w:val="44"/>
          <w:shd w:val="clear" w:color="auto" w:fill="FFFFFF"/>
        </w:rPr>
      </w:pPr>
      <w:r>
        <w:rPr>
          <w:color w:val="110074"/>
          <w:sz w:val="44"/>
          <w:szCs w:val="44"/>
          <w:shd w:val="clear" w:color="auto" w:fill="FFFFFF"/>
        </w:rPr>
        <w:t>For A Confidential Consultation, Call 919-424-8319</w:t>
      </w:r>
    </w:p>
    <w:p w14:paraId="15C14A89" w14:textId="77777777" w:rsidR="00A97CCD" w:rsidRDefault="00A97CCD" w:rsidP="00A97CCD">
      <w:pPr>
        <w:jc w:val="center"/>
        <w:rPr>
          <w:sz w:val="28"/>
          <w:szCs w:val="28"/>
          <w:shd w:val="clear" w:color="auto" w:fill="FFFFFF"/>
        </w:rPr>
      </w:pPr>
      <w:r>
        <w:rPr>
          <w:sz w:val="28"/>
          <w:szCs w:val="28"/>
          <w:shd w:val="clear" w:color="auto" w:fill="FFFFFF"/>
        </w:rPr>
        <w:t>The Law Corner</w:t>
      </w:r>
    </w:p>
    <w:p w14:paraId="3355317A" w14:textId="77777777" w:rsidR="00A97CCD" w:rsidRDefault="00A97CCD" w:rsidP="00A97CCD">
      <w:pPr>
        <w:jc w:val="center"/>
        <w:rPr>
          <w:sz w:val="28"/>
          <w:szCs w:val="28"/>
          <w:shd w:val="clear" w:color="auto" w:fill="FFFFFF"/>
        </w:rPr>
      </w:pPr>
      <w:r>
        <w:rPr>
          <w:sz w:val="28"/>
          <w:szCs w:val="28"/>
          <w:shd w:val="clear" w:color="auto" w:fill="FFFFFF"/>
        </w:rPr>
        <w:t>211 E. Six Forks Rd.</w:t>
      </w:r>
    </w:p>
    <w:p w14:paraId="6657E8A3" w14:textId="77777777" w:rsidR="00A97CCD" w:rsidRDefault="00A97CCD" w:rsidP="00A97CCD">
      <w:pPr>
        <w:jc w:val="center"/>
        <w:rPr>
          <w:sz w:val="28"/>
          <w:szCs w:val="28"/>
          <w:shd w:val="clear" w:color="auto" w:fill="FFFFFF"/>
        </w:rPr>
      </w:pPr>
      <w:r>
        <w:rPr>
          <w:sz w:val="28"/>
          <w:szCs w:val="28"/>
          <w:shd w:val="clear" w:color="auto" w:fill="FFFFFF"/>
        </w:rPr>
        <w:t>Building C, Suite 106</w:t>
      </w:r>
    </w:p>
    <w:p w14:paraId="5584B4D1" w14:textId="77777777" w:rsidR="00A97CCD" w:rsidRDefault="00A97CCD" w:rsidP="00A97CCD">
      <w:pPr>
        <w:jc w:val="center"/>
        <w:rPr>
          <w:sz w:val="28"/>
          <w:szCs w:val="28"/>
          <w:shd w:val="clear" w:color="auto" w:fill="FFFFFF"/>
        </w:rPr>
      </w:pPr>
      <w:r>
        <w:rPr>
          <w:sz w:val="28"/>
          <w:szCs w:val="28"/>
          <w:shd w:val="clear" w:color="auto" w:fill="FFFFFF"/>
        </w:rPr>
        <w:t>Raleigh, NC 27609</w:t>
      </w:r>
    </w:p>
    <w:p w14:paraId="5F199C93" w14:textId="77777777" w:rsidR="00A97CCD" w:rsidRDefault="00A97CCD" w:rsidP="00A97CCD">
      <w:pPr>
        <w:jc w:val="center"/>
        <w:rPr>
          <w:sz w:val="28"/>
          <w:szCs w:val="28"/>
          <w:shd w:val="clear" w:color="auto" w:fill="FFFFFF"/>
        </w:rPr>
      </w:pPr>
    </w:p>
    <w:p w14:paraId="7498ADC2" w14:textId="77777777" w:rsidR="00A97CCD" w:rsidRDefault="00A97CCD" w:rsidP="00A97CCD">
      <w:pPr>
        <w:rPr>
          <w:sz w:val="24"/>
          <w:szCs w:val="32"/>
        </w:rPr>
      </w:pPr>
      <w:r>
        <w:rPr>
          <w:b/>
        </w:rPr>
        <w:t>This information is not to be construed as legal advice for your situation. You should not take any action based solely on the information contained herein. You are strongly encouraged to speak with an attorney about your facts before taking any action. Do NOT use this information as a substitute for legal advice. Be prudent; call a lawyer.</w:t>
      </w:r>
    </w:p>
    <w:p w14:paraId="6882076D" w14:textId="5501F044" w:rsidR="0023639F" w:rsidRDefault="009B55AB" w:rsidP="0023639F">
      <w:pPr>
        <w:jc w:val="center"/>
        <w:rPr>
          <w:b/>
          <w:bCs/>
        </w:rPr>
      </w:pPr>
      <w:r>
        <w:rPr>
          <w:b/>
          <w:bCs/>
        </w:rPr>
        <w:t>ALWAYS IN YOUR CORNER</w:t>
      </w:r>
      <w:r w:rsidR="0023639F" w:rsidRPr="00BE78AB">
        <w:rPr>
          <w:b/>
          <w:bCs/>
        </w:rPr>
        <w:t>!</w:t>
      </w:r>
    </w:p>
    <w:p w14:paraId="75BAAC44" w14:textId="77777777" w:rsidR="00C43DE9" w:rsidRPr="00BE78AB" w:rsidRDefault="00C43DE9" w:rsidP="0023639F">
      <w:pPr>
        <w:jc w:val="center"/>
        <w:rPr>
          <w:b/>
          <w:bCs/>
        </w:rPr>
      </w:pPr>
    </w:p>
    <w:p w14:paraId="19D50485" w14:textId="7A4BB4E6" w:rsidR="00424769" w:rsidRPr="00C43DE9" w:rsidRDefault="00BE78AB" w:rsidP="00C43DE9">
      <w:pPr>
        <w:ind w:firstLine="720"/>
        <w:jc w:val="both"/>
        <w:rPr>
          <w:b/>
          <w:bCs/>
          <w:sz w:val="28"/>
          <w:szCs w:val="28"/>
        </w:rPr>
      </w:pPr>
      <w:r w:rsidRPr="00C43DE9">
        <w:rPr>
          <w:b/>
          <w:bCs/>
          <w:sz w:val="28"/>
          <w:szCs w:val="28"/>
        </w:rPr>
        <w:t>T</w:t>
      </w:r>
      <w:r w:rsidR="009C6546" w:rsidRPr="00C43DE9">
        <w:rPr>
          <w:b/>
          <w:bCs/>
          <w:sz w:val="28"/>
          <w:szCs w:val="28"/>
        </w:rPr>
        <w:t xml:space="preserve">he Law Corner           </w:t>
      </w:r>
      <w:r w:rsidRPr="00C43DE9">
        <w:rPr>
          <w:b/>
          <w:bCs/>
          <w:sz w:val="28"/>
          <w:szCs w:val="28"/>
        </w:rPr>
        <w:t xml:space="preserve">    </w:t>
      </w:r>
      <w:r w:rsidRPr="00C43DE9">
        <w:rPr>
          <w:b/>
          <w:bCs/>
          <w:sz w:val="28"/>
          <w:szCs w:val="28"/>
        </w:rPr>
        <w:tab/>
      </w:r>
      <w:r w:rsidRPr="00C43DE9">
        <w:rPr>
          <w:b/>
          <w:bCs/>
          <w:sz w:val="28"/>
          <w:szCs w:val="28"/>
        </w:rPr>
        <w:tab/>
      </w:r>
      <w:r w:rsidR="00C43DE9" w:rsidRPr="00C43DE9">
        <w:rPr>
          <w:b/>
          <w:bCs/>
          <w:sz w:val="28"/>
          <w:szCs w:val="28"/>
        </w:rPr>
        <w:tab/>
      </w:r>
      <w:r w:rsidR="00C43DE9" w:rsidRPr="00C43DE9">
        <w:rPr>
          <w:b/>
          <w:bCs/>
          <w:sz w:val="28"/>
          <w:szCs w:val="28"/>
        </w:rPr>
        <w:tab/>
      </w:r>
      <w:r w:rsidR="00424769" w:rsidRPr="00C43DE9">
        <w:rPr>
          <w:b/>
          <w:bCs/>
          <w:sz w:val="28"/>
          <w:szCs w:val="28"/>
        </w:rPr>
        <w:t>Raleigh Family Mediation</w:t>
      </w:r>
    </w:p>
    <w:p w14:paraId="25862FBB" w14:textId="3D3B29A7" w:rsidR="009C6546" w:rsidRPr="00C43DE9" w:rsidRDefault="009C6546" w:rsidP="00C43DE9">
      <w:pPr>
        <w:ind w:firstLine="720"/>
        <w:jc w:val="both"/>
        <w:rPr>
          <w:b/>
          <w:bCs/>
          <w:sz w:val="28"/>
          <w:szCs w:val="28"/>
        </w:rPr>
      </w:pPr>
      <w:r w:rsidRPr="00C43DE9">
        <w:rPr>
          <w:b/>
          <w:bCs/>
          <w:sz w:val="28"/>
          <w:szCs w:val="28"/>
        </w:rPr>
        <w:t xml:space="preserve">Call (919) 424-8319   </w:t>
      </w:r>
      <w:r w:rsidR="00424769" w:rsidRPr="00C43DE9">
        <w:rPr>
          <w:b/>
          <w:bCs/>
          <w:sz w:val="28"/>
          <w:szCs w:val="28"/>
        </w:rPr>
        <w:tab/>
      </w:r>
      <w:r w:rsidR="00424769" w:rsidRPr="00C43DE9">
        <w:rPr>
          <w:b/>
          <w:bCs/>
          <w:sz w:val="28"/>
          <w:szCs w:val="28"/>
        </w:rPr>
        <w:tab/>
      </w:r>
      <w:r w:rsidR="00C43DE9" w:rsidRPr="00C43DE9">
        <w:rPr>
          <w:b/>
          <w:bCs/>
          <w:sz w:val="28"/>
          <w:szCs w:val="28"/>
        </w:rPr>
        <w:tab/>
      </w:r>
      <w:r w:rsidR="00C43DE9" w:rsidRPr="00C43DE9">
        <w:rPr>
          <w:b/>
          <w:bCs/>
          <w:sz w:val="28"/>
          <w:szCs w:val="28"/>
        </w:rPr>
        <w:tab/>
      </w:r>
      <w:r w:rsidR="00424769" w:rsidRPr="00C43DE9">
        <w:rPr>
          <w:b/>
          <w:bCs/>
          <w:sz w:val="28"/>
          <w:szCs w:val="28"/>
        </w:rPr>
        <w:t>Call (984) 205-3727</w:t>
      </w:r>
    </w:p>
    <w:p w14:paraId="1C30AFFE" w14:textId="0310233A" w:rsidR="00C05B3E" w:rsidRDefault="00C43DE9" w:rsidP="00C43DE9">
      <w:pPr>
        <w:ind w:firstLine="720"/>
        <w:jc w:val="both"/>
      </w:pPr>
      <w:hyperlink r:id="rId12" w:history="1">
        <w:r w:rsidRPr="008B546F">
          <w:rPr>
            <w:rStyle w:val="Hyperlink"/>
          </w:rPr>
          <w:t>www.thelawcorner.com</w:t>
        </w:r>
      </w:hyperlink>
      <w:r w:rsidR="00C05B3E">
        <w:t xml:space="preserve">             </w:t>
      </w:r>
      <w:r>
        <w:tab/>
      </w:r>
      <w:r>
        <w:tab/>
      </w:r>
      <w:r>
        <w:tab/>
      </w:r>
      <w:r>
        <w:tab/>
      </w:r>
      <w:hyperlink r:id="rId13" w:history="1">
        <w:r w:rsidRPr="008B546F">
          <w:rPr>
            <w:rStyle w:val="Hyperlink"/>
          </w:rPr>
          <w:t>www.raleighfamilymediation.com</w:t>
        </w:r>
      </w:hyperlink>
    </w:p>
    <w:p w14:paraId="54B816B5" w14:textId="77777777" w:rsidR="00424769" w:rsidRDefault="00424769" w:rsidP="00BE78AB">
      <w:pPr>
        <w:ind w:left="1440" w:firstLine="720"/>
      </w:pPr>
    </w:p>
    <w:sectPr w:rsidR="00424769" w:rsidSect="00691488">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54F7D" w14:textId="77777777" w:rsidR="00195B45" w:rsidRDefault="00195B45" w:rsidP="0093124E">
      <w:pPr>
        <w:spacing w:after="0" w:line="240" w:lineRule="auto"/>
      </w:pPr>
      <w:r>
        <w:separator/>
      </w:r>
    </w:p>
  </w:endnote>
  <w:endnote w:type="continuationSeparator" w:id="0">
    <w:p w14:paraId="08AB9540" w14:textId="77777777" w:rsidR="00195B45" w:rsidRDefault="00195B45" w:rsidP="00931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6C1C4" w14:textId="77777777" w:rsidR="00195B45" w:rsidRDefault="00195B45" w:rsidP="0093124E">
      <w:pPr>
        <w:spacing w:after="0" w:line="240" w:lineRule="auto"/>
      </w:pPr>
      <w:r>
        <w:separator/>
      </w:r>
    </w:p>
  </w:footnote>
  <w:footnote w:type="continuationSeparator" w:id="0">
    <w:p w14:paraId="47A6AA2D" w14:textId="77777777" w:rsidR="00195B45" w:rsidRDefault="00195B45" w:rsidP="009312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518F" w14:textId="08612191" w:rsidR="0093124E" w:rsidRDefault="0093124E" w:rsidP="0093124E">
    <w:pPr>
      <w:pStyle w:val="Header"/>
      <w:jc w:val="center"/>
    </w:pPr>
    <w:r>
      <w:rPr>
        <w:noProof/>
      </w:rPr>
      <w:drawing>
        <wp:inline distT="0" distB="0" distL="0" distR="0" wp14:anchorId="11516516" wp14:editId="7A9FB350">
          <wp:extent cx="2343150" cy="1417320"/>
          <wp:effectExtent l="19050" t="0" r="0" b="0"/>
          <wp:docPr id="1" name="Picture 1" descr="logo-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bw"/>
                  <pic:cNvPicPr>
                    <a:picLocks noChangeAspect="1" noChangeArrowheads="1"/>
                  </pic:cNvPicPr>
                </pic:nvPicPr>
                <pic:blipFill>
                  <a:blip r:embed="rId1" cstate="print"/>
                  <a:srcRect/>
                  <a:stretch>
                    <a:fillRect/>
                  </a:stretch>
                </pic:blipFill>
                <pic:spPr bwMode="auto">
                  <a:xfrm>
                    <a:off x="0" y="0"/>
                    <a:ext cx="2343150" cy="1417320"/>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B05"/>
    <w:rsid w:val="000B01DE"/>
    <w:rsid w:val="00122764"/>
    <w:rsid w:val="00195B45"/>
    <w:rsid w:val="0023639F"/>
    <w:rsid w:val="003A071D"/>
    <w:rsid w:val="00424769"/>
    <w:rsid w:val="00691488"/>
    <w:rsid w:val="00745730"/>
    <w:rsid w:val="008356EB"/>
    <w:rsid w:val="00865F6D"/>
    <w:rsid w:val="0093124E"/>
    <w:rsid w:val="00936150"/>
    <w:rsid w:val="009756A7"/>
    <w:rsid w:val="009B55AB"/>
    <w:rsid w:val="009C6546"/>
    <w:rsid w:val="00A2450D"/>
    <w:rsid w:val="00A97CCD"/>
    <w:rsid w:val="00BE78AB"/>
    <w:rsid w:val="00C05B3E"/>
    <w:rsid w:val="00C43DE9"/>
    <w:rsid w:val="00D16B05"/>
    <w:rsid w:val="00D840CD"/>
    <w:rsid w:val="00DB76F6"/>
    <w:rsid w:val="00DD1DA2"/>
    <w:rsid w:val="00E00394"/>
    <w:rsid w:val="00E9750C"/>
    <w:rsid w:val="00EE1BD6"/>
    <w:rsid w:val="00EF619A"/>
    <w:rsid w:val="00F26179"/>
    <w:rsid w:val="00F35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6E174"/>
  <w15:chartTrackingRefBased/>
  <w15:docId w15:val="{AFE2346E-CED3-4978-B828-3F608412B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4769"/>
    <w:rPr>
      <w:color w:val="0563C1" w:themeColor="hyperlink"/>
      <w:u w:val="single"/>
    </w:rPr>
  </w:style>
  <w:style w:type="character" w:styleId="UnresolvedMention">
    <w:name w:val="Unresolved Mention"/>
    <w:basedOn w:val="DefaultParagraphFont"/>
    <w:uiPriority w:val="99"/>
    <w:semiHidden/>
    <w:unhideWhenUsed/>
    <w:rsid w:val="00424769"/>
    <w:rPr>
      <w:color w:val="605E5C"/>
      <w:shd w:val="clear" w:color="auto" w:fill="E1DFDD"/>
    </w:rPr>
  </w:style>
  <w:style w:type="paragraph" w:styleId="NormalWeb">
    <w:name w:val="Normal (Web)"/>
    <w:basedOn w:val="Normal"/>
    <w:uiPriority w:val="99"/>
    <w:semiHidden/>
    <w:unhideWhenUsed/>
    <w:rsid w:val="00A97CC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97CCD"/>
    <w:rPr>
      <w:b/>
      <w:bCs/>
    </w:rPr>
  </w:style>
  <w:style w:type="character" w:styleId="Emphasis">
    <w:name w:val="Emphasis"/>
    <w:basedOn w:val="DefaultParagraphFont"/>
    <w:uiPriority w:val="20"/>
    <w:qFormat/>
    <w:rsid w:val="00A97CCD"/>
    <w:rPr>
      <w:i/>
      <w:iCs/>
    </w:rPr>
  </w:style>
  <w:style w:type="paragraph" w:styleId="Header">
    <w:name w:val="header"/>
    <w:basedOn w:val="Normal"/>
    <w:link w:val="HeaderChar"/>
    <w:uiPriority w:val="99"/>
    <w:unhideWhenUsed/>
    <w:rsid w:val="009312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124E"/>
  </w:style>
  <w:style w:type="paragraph" w:styleId="Footer">
    <w:name w:val="footer"/>
    <w:basedOn w:val="Normal"/>
    <w:link w:val="FooterChar"/>
    <w:uiPriority w:val="99"/>
    <w:unhideWhenUsed/>
    <w:rsid w:val="009312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24E"/>
  </w:style>
  <w:style w:type="paragraph" w:styleId="ListParagraph">
    <w:name w:val="List Paragraph"/>
    <w:basedOn w:val="Normal"/>
    <w:uiPriority w:val="34"/>
    <w:qFormat/>
    <w:rsid w:val="00DB76F6"/>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439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aleighfamilymediation.com"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www.thelawcorner.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thelawcorner.com" TargetMode="External"/><Relationship Id="rId4" Type="http://schemas.openxmlformats.org/officeDocument/2006/relationships/styles" Target="styles.xml"/><Relationship Id="rId9" Type="http://schemas.openxmlformats.org/officeDocument/2006/relationships/hyperlink" Target="http://thelawcorner.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618CC0E27CDAA49A09F05B5EFF90CCD" ma:contentTypeVersion="20" ma:contentTypeDescription="Create a new document." ma:contentTypeScope="" ma:versionID="86cd217be1d631ce2ef36a305115b187">
  <xsd:schema xmlns:xsd="http://www.w3.org/2001/XMLSchema" xmlns:xs="http://www.w3.org/2001/XMLSchema" xmlns:p="http://schemas.microsoft.com/office/2006/metadata/properties" xmlns:ns2="73178768-3acb-4c2a-a926-891f8e4b0bfa" xmlns:ns3="18dadabf-3fbe-4395-8494-e7518859d43a" targetNamespace="http://schemas.microsoft.com/office/2006/metadata/properties" ma:root="true" ma:fieldsID="8962bac9062df53b16057a9e98756436" ns2:_="" ns3:_="">
    <xsd:import namespace="73178768-3acb-4c2a-a926-891f8e4b0bfa"/>
    <xsd:import namespace="18dadabf-3fbe-4395-8494-e7518859d43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178768-3acb-4c2a-a926-891f8e4b0bf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51277906-17d3-4de2-ad29-f82f9878607a}" ma:internalName="TaxCatchAll" ma:showField="CatchAllData" ma:web="73178768-3acb-4c2a-a926-891f8e4b0bf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dadabf-3fbe-4395-8494-e7518859d43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b2bd3df-6bf6-40c8-9e88-bfa958f82c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8dadabf-3fbe-4395-8494-e7518859d43a">
      <Terms xmlns="http://schemas.microsoft.com/office/infopath/2007/PartnerControls"/>
    </lcf76f155ced4ddcb4097134ff3c332f>
    <TaxCatchAll xmlns="73178768-3acb-4c2a-a926-891f8e4b0bfa" xsi:nil="true"/>
  </documentManagement>
</p:properties>
</file>

<file path=customXml/itemProps1.xml><?xml version="1.0" encoding="utf-8"?>
<ds:datastoreItem xmlns:ds="http://schemas.openxmlformats.org/officeDocument/2006/customXml" ds:itemID="{81D3881E-D20F-4B27-BA5C-1CDE6DC16AEE}">
  <ds:schemaRefs>
    <ds:schemaRef ds:uri="http://schemas.microsoft.com/sharepoint/v3/contenttype/forms"/>
  </ds:schemaRefs>
</ds:datastoreItem>
</file>

<file path=customXml/itemProps2.xml><?xml version="1.0" encoding="utf-8"?>
<ds:datastoreItem xmlns:ds="http://schemas.openxmlformats.org/officeDocument/2006/customXml" ds:itemID="{E91970C2-0833-4994-8686-99A2D8170C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178768-3acb-4c2a-a926-891f8e4b0bfa"/>
    <ds:schemaRef ds:uri="18dadabf-3fbe-4395-8494-e7518859d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AB8DEC-3E91-4842-BECD-B57B0A5C3407}">
  <ds:schemaRefs>
    <ds:schemaRef ds:uri="http://schemas.microsoft.com/office/2006/metadata/properties"/>
    <ds:schemaRef ds:uri="http://schemas.microsoft.com/office/infopath/2007/PartnerControls"/>
    <ds:schemaRef ds:uri="18dadabf-3fbe-4395-8494-e7518859d43a"/>
    <ds:schemaRef ds:uri="73178768-3acb-4c2a-a926-891f8e4b0bfa"/>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4</Pages>
  <Words>1210</Words>
  <Characters>6099</Characters>
  <Application>Microsoft Office Word</Application>
  <DocSecurity>0</DocSecurity>
  <Lines>152</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Petrack</dc:creator>
  <cp:keywords/>
  <dc:description/>
  <cp:lastModifiedBy>Brian Demidovich</cp:lastModifiedBy>
  <cp:revision>19</cp:revision>
  <dcterms:created xsi:type="dcterms:W3CDTF">2020-03-03T14:36:00Z</dcterms:created>
  <dcterms:modified xsi:type="dcterms:W3CDTF">2025-10-20T18:56:00Z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0x0101004618CC0E27CDAA49A09F05B5EFF90CCD</vt:lpwstr>
  </property>
  <property fmtid="{D5CDD505-2E9C-101B-9397-08002B2CF9AE}" pid="3" name="MediaServiceImageTags">
    <vt:lpwstr/>
  </property>
</Properties>
</file>