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90C73" w14:textId="54508F3F" w:rsidR="0042538F" w:rsidRPr="00C9221C" w:rsidRDefault="00C9221C" w:rsidP="00C9221C">
      <w:pPr>
        <w:pStyle w:val="Heading1"/>
        <w:rPr>
          <w:rFonts w:ascii="Arial" w:hAnsi="Arial"/>
          <w:sz w:val="22"/>
          <w:szCs w:val="22"/>
        </w:rPr>
      </w:pPr>
      <w:r w:rsidRPr="00C9221C">
        <w:rPr>
          <w:color w:val="EE0000"/>
          <w:sz w:val="52"/>
          <w:szCs w:val="52"/>
        </w:rPr>
        <w:t>Press Release</w:t>
      </w:r>
      <w:r w:rsidRPr="00C9221C">
        <w:rPr>
          <w:color w:val="EE0000"/>
          <w:sz w:val="52"/>
          <w:szCs w:val="52"/>
        </w:rPr>
        <w:tab/>
      </w:r>
      <w:r>
        <w:rPr>
          <w:rFonts w:ascii="Arial" w:hAnsi="Arial"/>
          <w:sz w:val="22"/>
          <w:szCs w:val="22"/>
        </w:rPr>
        <w:tab/>
      </w:r>
      <w:r>
        <w:rPr>
          <w:rFonts w:ascii="Arial" w:hAnsi="Arial"/>
          <w:sz w:val="22"/>
          <w:szCs w:val="22"/>
        </w:rPr>
        <w:tab/>
      </w:r>
      <w:r>
        <w:rPr>
          <w:rFonts w:ascii="Arial" w:hAnsi="Arial"/>
          <w:sz w:val="22"/>
          <w:szCs w:val="22"/>
        </w:rPr>
        <w:tab/>
      </w:r>
      <w:r w:rsidR="002C6516" w:rsidRPr="002C6516">
        <w:rPr>
          <w:noProof/>
          <w:color w:val="008F00"/>
          <w:sz w:val="52"/>
          <w:szCs w:val="52"/>
        </w:rPr>
        <w:t>JULIA BLACKBURN</w:t>
      </w:r>
      <w:r w:rsidR="0042538F">
        <w:rPr>
          <w:noProof/>
          <w:color w:val="008F00"/>
          <w:sz w:val="52"/>
          <w:szCs w:val="52"/>
        </w:rPr>
        <w:tab/>
      </w:r>
      <w:r w:rsidR="0042538F">
        <w:rPr>
          <w:noProof/>
          <w:color w:val="008F00"/>
          <w:sz w:val="52"/>
          <w:szCs w:val="52"/>
        </w:rPr>
        <w:tab/>
      </w:r>
      <w:r w:rsidR="0042538F">
        <w:rPr>
          <w:noProof/>
          <w:color w:val="008F00"/>
          <w:sz w:val="52"/>
          <w:szCs w:val="52"/>
        </w:rPr>
        <w:tab/>
      </w:r>
      <w:r w:rsidR="0042538F">
        <w:rPr>
          <w:noProof/>
          <w:color w:val="008F00"/>
          <w:sz w:val="52"/>
          <w:szCs w:val="52"/>
        </w:rPr>
        <w:tab/>
      </w:r>
      <w:r w:rsidR="0042538F">
        <w:rPr>
          <w:noProof/>
          <w:color w:val="008F00"/>
          <w:sz w:val="52"/>
          <w:szCs w:val="52"/>
        </w:rPr>
        <w:tab/>
      </w:r>
      <w:r w:rsidR="0042538F">
        <w:rPr>
          <w:noProof/>
          <w:color w:val="008F00"/>
          <w:sz w:val="52"/>
          <w:szCs w:val="52"/>
        </w:rPr>
        <w:tab/>
      </w:r>
      <w:r w:rsidR="0042538F">
        <w:rPr>
          <w:noProof/>
          <w:color w:val="008F00"/>
          <w:sz w:val="52"/>
          <w:szCs w:val="52"/>
        </w:rPr>
        <w:tab/>
      </w:r>
      <w:r w:rsidR="0042538F">
        <w:rPr>
          <w:noProof/>
          <w:color w:val="008F00"/>
          <w:sz w:val="52"/>
          <w:szCs w:val="52"/>
        </w:rPr>
        <w:tab/>
      </w:r>
      <w:r w:rsidR="0042538F">
        <w:rPr>
          <w:noProof/>
          <w:color w:val="008F00"/>
          <w:sz w:val="52"/>
          <w:szCs w:val="52"/>
        </w:rPr>
        <w:tab/>
      </w:r>
      <w:r w:rsidR="0042538F" w:rsidRPr="0042538F">
        <w:rPr>
          <w:i/>
          <w:iCs/>
          <w:noProof/>
          <w:color w:val="89AF7F" w:themeColor="accent3" w:themeTint="99"/>
          <w:sz w:val="52"/>
          <w:szCs w:val="52"/>
        </w:rPr>
        <w:t>Children’s Author</w:t>
      </w:r>
    </w:p>
    <w:p w14:paraId="4EB7E861" w14:textId="77777777" w:rsidR="00161BEC" w:rsidRPr="00161BEC" w:rsidRDefault="00161BEC" w:rsidP="00161BEC">
      <w:pPr>
        <w:pStyle w:val="NormalWeb"/>
        <w:rPr>
          <w:rFonts w:ascii="Arial" w:hAnsi="Arial" w:cs="Arial"/>
          <w:color w:val="000000"/>
        </w:rPr>
      </w:pPr>
      <w:r w:rsidRPr="00161BEC">
        <w:rPr>
          <w:rStyle w:val="Strong"/>
          <w:rFonts w:ascii="Arial" w:hAnsi="Arial" w:cs="Arial"/>
          <w:color w:val="000000"/>
        </w:rPr>
        <w:t>Local Author Marks National Nest Box Week with New Songbird Adventure</w:t>
      </w:r>
    </w:p>
    <w:p w14:paraId="005AA3D0" w14:textId="77777777" w:rsidR="00161BEC" w:rsidRPr="00161BEC" w:rsidRDefault="00161BEC" w:rsidP="00161BEC">
      <w:pPr>
        <w:pStyle w:val="NormalWeb"/>
        <w:rPr>
          <w:rFonts w:ascii="Arial" w:hAnsi="Arial" w:cs="Arial"/>
          <w:color w:val="000000"/>
        </w:rPr>
      </w:pPr>
      <w:r w:rsidRPr="00161BEC">
        <w:rPr>
          <w:rFonts w:ascii="Arial" w:hAnsi="Arial" w:cs="Arial"/>
          <w:color w:val="000000"/>
        </w:rPr>
        <w:t>As the UK celebrates National Nest Box Week (14–21 February), organised by the British Trust for Ornithology, a Berkshire author is launching the second novel in her children’s series inspired by the joy of the dawn chorus.</w:t>
      </w:r>
    </w:p>
    <w:p w14:paraId="304B1C7C" w14:textId="77777777" w:rsidR="00161BEC" w:rsidRPr="00161BEC" w:rsidRDefault="00161BEC" w:rsidP="00161BEC">
      <w:pPr>
        <w:pStyle w:val="NormalWeb"/>
        <w:rPr>
          <w:rFonts w:ascii="Arial" w:hAnsi="Arial" w:cs="Arial"/>
          <w:color w:val="000000"/>
        </w:rPr>
      </w:pPr>
      <w:r w:rsidRPr="00161BEC">
        <w:rPr>
          <w:rFonts w:ascii="Arial" w:hAnsi="Arial" w:cs="Arial"/>
          <w:color w:val="000000"/>
        </w:rPr>
        <w:t>Launching on Tuesday 18 February,</w:t>
      </w:r>
      <w:r w:rsidRPr="00161BEC">
        <w:rPr>
          <w:rStyle w:val="apple-converted-space"/>
          <w:rFonts w:ascii="Arial" w:hAnsi="Arial" w:cs="Arial"/>
          <w:color w:val="000000"/>
        </w:rPr>
        <w:t> </w:t>
      </w:r>
      <w:r w:rsidRPr="00161BEC">
        <w:rPr>
          <w:rStyle w:val="Emphasis"/>
          <w:rFonts w:ascii="Arial" w:hAnsi="Arial" w:cs="Arial"/>
          <w:color w:val="000000"/>
        </w:rPr>
        <w:t>The May Day Chorus</w:t>
      </w:r>
      <w:r w:rsidRPr="00161BEC">
        <w:rPr>
          <w:rStyle w:val="apple-converted-space"/>
          <w:rFonts w:ascii="Arial" w:hAnsi="Arial" w:cs="Arial"/>
          <w:color w:val="000000"/>
        </w:rPr>
        <w:t> </w:t>
      </w:r>
      <w:r w:rsidRPr="00161BEC">
        <w:rPr>
          <w:rFonts w:ascii="Arial" w:hAnsi="Arial" w:cs="Arial"/>
          <w:color w:val="000000"/>
        </w:rPr>
        <w:t>— Book Two in</w:t>
      </w:r>
      <w:r w:rsidRPr="00161BEC">
        <w:rPr>
          <w:rStyle w:val="apple-converted-space"/>
          <w:rFonts w:ascii="Arial" w:hAnsi="Arial" w:cs="Arial"/>
          <w:color w:val="000000"/>
        </w:rPr>
        <w:t> </w:t>
      </w:r>
      <w:r w:rsidRPr="00161BEC">
        <w:rPr>
          <w:rStyle w:val="Emphasis"/>
          <w:rFonts w:ascii="Arial" w:hAnsi="Arial" w:cs="Arial"/>
          <w:color w:val="000000"/>
        </w:rPr>
        <w:t>The Songbird Choir</w:t>
      </w:r>
      <w:r w:rsidRPr="00161BEC">
        <w:rPr>
          <w:rStyle w:val="apple-converted-space"/>
          <w:rFonts w:ascii="Arial" w:hAnsi="Arial" w:cs="Arial"/>
          <w:color w:val="000000"/>
        </w:rPr>
        <w:t> </w:t>
      </w:r>
      <w:r w:rsidRPr="00161BEC">
        <w:rPr>
          <w:rFonts w:ascii="Arial" w:hAnsi="Arial" w:cs="Arial"/>
          <w:color w:val="000000"/>
        </w:rPr>
        <w:t>series — begins in a nest, where a young cuckoo finds herself out of tune with the choir around her. As the birds prepare for their May Day performance, they discover that harmony isn’t about sounding the same, but about making space for every voice.</w:t>
      </w:r>
    </w:p>
    <w:p w14:paraId="4C90842F" w14:textId="255D70C0" w:rsidR="00161BEC" w:rsidRPr="00161BEC" w:rsidRDefault="00161BEC" w:rsidP="00161BEC">
      <w:pPr>
        <w:pStyle w:val="NormalWeb"/>
        <w:rPr>
          <w:rFonts w:ascii="Arial" w:hAnsi="Arial" w:cs="Arial"/>
          <w:color w:val="000000"/>
        </w:rPr>
      </w:pPr>
      <w:r w:rsidRPr="00161BEC">
        <w:rPr>
          <w:rFonts w:ascii="Arial" w:hAnsi="Arial" w:cs="Arial"/>
          <w:color w:val="000000"/>
        </w:rPr>
        <w:t>Written for readers aged 8–1</w:t>
      </w:r>
      <w:r w:rsidR="00A24DC9">
        <w:rPr>
          <w:rFonts w:ascii="Arial" w:hAnsi="Arial" w:cs="Arial"/>
          <w:color w:val="000000"/>
        </w:rPr>
        <w:t>2</w:t>
      </w:r>
      <w:r w:rsidRPr="00161BEC">
        <w:rPr>
          <w:rFonts w:ascii="Arial" w:hAnsi="Arial" w:cs="Arial"/>
          <w:color w:val="000000"/>
        </w:rPr>
        <w:t>, the story connects with the real-life season unfolding outside classroom windows, as birds begin filling parks and playgrounds with song.</w:t>
      </w:r>
    </w:p>
    <w:p w14:paraId="5F2BDDB5" w14:textId="77777777" w:rsidR="00161BEC" w:rsidRPr="00161BEC" w:rsidRDefault="00161BEC" w:rsidP="00161BEC">
      <w:pPr>
        <w:pStyle w:val="NormalWeb"/>
        <w:rPr>
          <w:rFonts w:ascii="Arial" w:hAnsi="Arial" w:cs="Arial"/>
          <w:color w:val="000000"/>
        </w:rPr>
      </w:pPr>
      <w:r w:rsidRPr="00161BEC">
        <w:rPr>
          <w:rFonts w:ascii="Arial" w:hAnsi="Arial" w:cs="Arial"/>
          <w:color w:val="000000"/>
        </w:rPr>
        <w:t>The author will be visiting local primary schools this term to lead interactive sessions exploring nature, harmony and what we can learn from the wild chorus of spring.</w:t>
      </w:r>
    </w:p>
    <w:p w14:paraId="30E55267" w14:textId="77777777" w:rsidR="00161BEC" w:rsidRPr="00161BEC" w:rsidRDefault="00161BEC" w:rsidP="00161BEC">
      <w:pPr>
        <w:pStyle w:val="NormalWeb"/>
        <w:rPr>
          <w:rFonts w:ascii="Arial" w:hAnsi="Arial" w:cs="Arial"/>
          <w:color w:val="000000"/>
        </w:rPr>
      </w:pPr>
      <w:r w:rsidRPr="00161BEC">
        <w:rPr>
          <w:rFonts w:ascii="Arial" w:hAnsi="Arial" w:cs="Arial"/>
          <w:color w:val="000000"/>
        </w:rPr>
        <w:t>To celebrate the launch, a “Draw Your Favourite Songbird” competition is running on the author’s website, with signed sets of the series available as prizes.</w:t>
      </w:r>
    </w:p>
    <w:p w14:paraId="6897179A" w14:textId="77777777" w:rsidR="00161BEC" w:rsidRPr="00161BEC" w:rsidRDefault="00161BEC" w:rsidP="00161BEC">
      <w:pPr>
        <w:pStyle w:val="NormalWeb"/>
        <w:rPr>
          <w:rFonts w:ascii="Arial" w:hAnsi="Arial" w:cs="Arial"/>
          <w:color w:val="000000"/>
        </w:rPr>
      </w:pPr>
      <w:r w:rsidRPr="00161BEC">
        <w:rPr>
          <w:rFonts w:ascii="Arial" w:hAnsi="Arial" w:cs="Arial"/>
          <w:color w:val="000000"/>
        </w:rPr>
        <w:t>The book is available to order through bookshops, via the author’s website, and in libraries.</w:t>
      </w:r>
    </w:p>
    <w:p w14:paraId="07715527" w14:textId="77777777" w:rsidR="00161BEC" w:rsidRPr="00161BEC" w:rsidRDefault="00161BEC" w:rsidP="00161BEC">
      <w:pPr>
        <w:pStyle w:val="NormalWeb"/>
        <w:rPr>
          <w:rFonts w:ascii="Arial" w:hAnsi="Arial" w:cs="Arial"/>
          <w:color w:val="000000"/>
        </w:rPr>
      </w:pPr>
      <w:r w:rsidRPr="00161BEC">
        <w:rPr>
          <w:rStyle w:val="Strong"/>
          <w:rFonts w:ascii="Arial" w:hAnsi="Arial" w:cs="Arial"/>
          <w:color w:val="000000"/>
        </w:rPr>
        <w:t>Testimonial for the series:</w:t>
      </w:r>
    </w:p>
    <w:p w14:paraId="7A66DB55" w14:textId="77777777" w:rsidR="00161BEC" w:rsidRDefault="00161BEC" w:rsidP="00161BEC">
      <w:pPr>
        <w:pStyle w:val="NormalWeb"/>
        <w:rPr>
          <w:rFonts w:ascii="Arial" w:hAnsi="Arial" w:cs="Arial"/>
          <w:color w:val="000000"/>
        </w:rPr>
      </w:pPr>
      <w:r w:rsidRPr="00161BEC">
        <w:rPr>
          <w:rFonts w:ascii="Arial" w:hAnsi="Arial" w:cs="Arial"/>
          <w:color w:val="000000"/>
        </w:rPr>
        <w:t>“Coming together in song brings a sense of belonging, empowerment, and self-esteem that so many people have rediscovered through choirs in recent years.</w:t>
      </w:r>
      <w:r w:rsidRPr="00161BEC">
        <w:rPr>
          <w:rStyle w:val="apple-converted-space"/>
          <w:rFonts w:ascii="Arial" w:hAnsi="Arial" w:cs="Arial"/>
          <w:color w:val="000000"/>
        </w:rPr>
        <w:t> </w:t>
      </w:r>
      <w:r w:rsidRPr="00161BEC">
        <w:rPr>
          <w:rStyle w:val="Emphasis"/>
          <w:rFonts w:ascii="Arial" w:hAnsi="Arial" w:cs="Arial"/>
          <w:color w:val="000000"/>
        </w:rPr>
        <w:t xml:space="preserve">The Songbird </w:t>
      </w:r>
      <w:r w:rsidRPr="00161BEC">
        <w:rPr>
          <w:rStyle w:val="Emphasis"/>
          <w:rFonts w:ascii="Arial" w:eastAsiaTheme="minorEastAsia" w:hAnsi="Arial" w:cs="Arial"/>
          <w:color w:val="000000"/>
        </w:rPr>
        <w:t>Choir Series</w:t>
      </w:r>
      <w:r w:rsidRPr="00161BEC">
        <w:rPr>
          <w:rStyle w:val="apple-converted-space"/>
          <w:rFonts w:ascii="Arial" w:hAnsi="Arial" w:cs="Arial"/>
          <w:color w:val="000000"/>
        </w:rPr>
        <w:t> </w:t>
      </w:r>
      <w:r w:rsidRPr="00161BEC">
        <w:rPr>
          <w:rFonts w:ascii="Arial" w:hAnsi="Arial" w:cs="Arial"/>
          <w:color w:val="000000"/>
        </w:rPr>
        <w:t>captures that same spirit…”</w:t>
      </w:r>
      <w:r w:rsidRPr="00161BEC">
        <w:rPr>
          <w:rFonts w:ascii="Arial" w:hAnsi="Arial" w:cs="Arial"/>
          <w:color w:val="000000"/>
        </w:rPr>
        <w:br/>
        <w:t xml:space="preserve">— Caroline </w:t>
      </w:r>
      <w:proofErr w:type="spellStart"/>
      <w:r w:rsidRPr="00161BEC">
        <w:rPr>
          <w:rFonts w:ascii="Arial" w:hAnsi="Arial" w:cs="Arial"/>
          <w:color w:val="000000"/>
        </w:rPr>
        <w:t>Jopp</w:t>
      </w:r>
      <w:proofErr w:type="spellEnd"/>
      <w:r w:rsidRPr="00161BEC">
        <w:rPr>
          <w:rFonts w:ascii="Arial" w:hAnsi="Arial" w:cs="Arial"/>
          <w:color w:val="000000"/>
        </w:rPr>
        <w:t>, Founding Member, Military Wives Choirs Foundation</w:t>
      </w:r>
    </w:p>
    <w:p w14:paraId="79196147" w14:textId="1A26A8EA" w:rsidR="00161BEC" w:rsidRPr="00161BEC" w:rsidRDefault="00161BEC" w:rsidP="00161BEC">
      <w:pPr>
        <w:pStyle w:val="NormalWeb"/>
        <w:rPr>
          <w:rFonts w:ascii="Arial" w:hAnsi="Arial" w:cs="Arial"/>
          <w:color w:val="000000"/>
        </w:rPr>
      </w:pPr>
      <w:r w:rsidRPr="00161BEC">
        <w:rPr>
          <w:rFonts w:ascii="Arial" w:hAnsi="Arial" w:cs="Arial"/>
          <w:color w:val="000000"/>
        </w:rPr>
        <w:br/>
        <w:t>“Watching songbirds teaches us that even the smallest voice can change the world — and that it is important in life that we learn to listen</w:t>
      </w:r>
      <w:r>
        <w:rPr>
          <w:rFonts w:ascii="Arial" w:hAnsi="Arial" w:cs="Arial"/>
          <w:color w:val="000000"/>
        </w:rPr>
        <w:t xml:space="preserve">.” — Julia Blackburn, Author of The Songbird Choir Series </w:t>
      </w:r>
    </w:p>
    <w:p w14:paraId="7F375769" w14:textId="77777777" w:rsidR="00273785" w:rsidRDefault="00C9221C" w:rsidP="00161BEC">
      <w:pPr>
        <w:pStyle w:val="NormalWeb"/>
        <w:rPr>
          <w:noProof/>
        </w:rPr>
      </w:pPr>
      <w:r>
        <w:rPr>
          <w:noProof/>
        </w:rPr>
        <mc:AlternateContent>
          <mc:Choice Requires="wps">
            <w:drawing>
              <wp:anchor distT="0" distB="0" distL="114300" distR="114300" simplePos="0" relativeHeight="251659264" behindDoc="0" locked="0" layoutInCell="1" allowOverlap="1" wp14:anchorId="1BF0C8C6" wp14:editId="113515BC">
                <wp:simplePos x="0" y="0"/>
                <wp:positionH relativeFrom="column">
                  <wp:posOffset>2247271</wp:posOffset>
                </wp:positionH>
                <wp:positionV relativeFrom="paragraph">
                  <wp:posOffset>161925</wp:posOffset>
                </wp:positionV>
                <wp:extent cx="2230755" cy="967044"/>
                <wp:effectExtent l="0" t="0" r="4445" b="0"/>
                <wp:wrapNone/>
                <wp:docPr id="1248943389" name="Text Box 5"/>
                <wp:cNvGraphicFramePr/>
                <a:graphic xmlns:a="http://schemas.openxmlformats.org/drawingml/2006/main">
                  <a:graphicData uri="http://schemas.microsoft.com/office/word/2010/wordprocessingShape">
                    <wps:wsp>
                      <wps:cNvSpPr txBox="1"/>
                      <wps:spPr>
                        <a:xfrm>
                          <a:off x="0" y="0"/>
                          <a:ext cx="2230755" cy="967044"/>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7B75AF84" w14:textId="77777777" w:rsidR="002C6516" w:rsidRPr="002C6516" w:rsidRDefault="002C6516" w:rsidP="00C9221C">
                            <w:pPr>
                              <w:jc w:val="center"/>
                              <w:rPr>
                                <w:color w:val="008F00"/>
                                <w:sz w:val="28"/>
                                <w:szCs w:val="28"/>
                                <w:lang w:val="en-GB"/>
                              </w:rPr>
                            </w:pPr>
                          </w:p>
                          <w:p w14:paraId="6CDB5AB4" w14:textId="77777777" w:rsidR="002C6516" w:rsidRPr="00C9221C" w:rsidRDefault="002C6516" w:rsidP="00C9221C">
                            <w:pPr>
                              <w:rPr>
                                <w:color w:val="008F00"/>
                                <w:szCs w:val="24"/>
                                <w:lang w:val="en-GB"/>
                              </w:rPr>
                            </w:pPr>
                            <w:r w:rsidRPr="00C9221C">
                              <w:rPr>
                                <w:color w:val="008F00"/>
                                <w:szCs w:val="24"/>
                                <w:lang w:val="en-GB"/>
                              </w:rPr>
                              <w:t>JuliaSBlackburn@gmail.com</w:t>
                            </w:r>
                          </w:p>
                          <w:p w14:paraId="75900BE1" w14:textId="1701ABF7" w:rsidR="002C6516" w:rsidRPr="00C9221C" w:rsidRDefault="002C6516" w:rsidP="00C9221C">
                            <w:pPr>
                              <w:rPr>
                                <w:color w:val="008F00"/>
                                <w:szCs w:val="24"/>
                                <w:lang w:val="en-GB"/>
                              </w:rPr>
                            </w:pPr>
                            <w:hyperlink r:id="rId7" w:history="1">
                              <w:r w:rsidRPr="00C9221C">
                                <w:rPr>
                                  <w:rStyle w:val="Hyperlink"/>
                                  <w:color w:val="008F00"/>
                                  <w:szCs w:val="24"/>
                                  <w:lang w:val="en-GB"/>
                                </w:rPr>
                                <w:t>www.JuliaBlackburn.co.uk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0C8C6" id="_x0000_t202" coordsize="21600,21600" o:spt="202" path="m,l,21600r21600,l21600,xe">
                <v:stroke joinstyle="miter"/>
                <v:path gradientshapeok="t" o:connecttype="rect"/>
              </v:shapetype>
              <v:shape id="Text Box 5" o:spid="_x0000_s1026" type="#_x0000_t202" style="position:absolute;margin-left:176.95pt;margin-top:12.75pt;width:175.65pt;height:7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7RBZAIAABcFAAAOAAAAZHJzL2Uyb0RvYy54bWysVN9v0zAQfkfif7D8zpKWdmNV06lsGkKa&#13;&#10;tokO7dl17DbC8Rn72qT89ZydNBujT4gX5+L7/d13nl+1tWF75UMFtuCjs5wzZSWUld0U/PvT7YdP&#13;&#10;nAUUthQGrCr4QQV+tXj/bt64mRrDFkypPKMgNswaV/AtoptlWZBbVYtwBk5ZUmrwtUD69Zus9KKh&#13;&#10;6LXJxnl+njXgS+dBqhDo9qZT8kWKr7WS+KB1UMhMwak2TKdP5zqe2WIuZhsv3LaSfRniH6qoRWUp&#13;&#10;6RDqRqBgO1/9FaqupIcAGs8k1BloXUmVeqBuRvmbblZb4VTqhcAJboAp/L+w8n6/co+eYfsZWhpg&#13;&#10;BKRxYRboMvbTal/HL1XKSE8QHgbYVItM0uV4/DG/mE45k6S7PL/IJ5MYJnvxdj7gFwU1i0LBPY0l&#13;&#10;oSX2dwE706NJTGZsPC3cVsZ02niTvdSVJDwY1Vl/U5pVZawkRU3kUdfGs72gsQsplcVpX5KxZB3d&#13;&#10;NAUfHEenHA0mOKiP3ja6qUSqwTE/5fhnxsEjZQWLg3NdWfCnApQ/hsyd/bH7rufYPrbrtp/VGsoD&#13;&#10;jdBDx+7g5G1FON+JgI/CE51parSi+ECHNtAUHHqJsy34X6fuoz2xjLScNbQeBQ8/d8IrzsxXS/y7&#13;&#10;HE0mcZ/Sz2R6MaYf/1qzfq2xu/oaaBQjegycTGK0R3MUtYf6mTZ5GbOSSlhJuQuOR/Eau6Wll0Cq&#13;&#10;5TIZ0QY5gXd25WQMHeGNLHpqn4V3PdWQSHoPx0USszeM62yjp4XlDkFXiY4R4A7VHnjavkTo/qWI&#13;&#10;6/36P1m9vGeL3wAAAP//AwBQSwMEFAAGAAgAAAAhAH6mP/rjAAAADwEAAA8AAABkcnMvZG93bnJl&#13;&#10;di54bWxMj8FOwzAQRO9I/IO1SNyo01Ru2jROVQHlTgoSRzd2k4h4HWy3Sf+e5VQuK632zexMsZ1s&#13;&#10;zy7Gh86hhPksAWawdrrDRsLHYf+0AhaiQq16h0bC1QTYlvd3hcq1G/HdXKrYMDLBkCsJbYxDznmo&#13;&#10;W2NVmLnBIN1OzlsVafUN116NZG57nibJklvVIX1o1WCeW1N/V2crQY3Xr52Y21fx2aW+OsTluH/7&#13;&#10;kfLxYXrZ0NhtgEUzxZsC/jpQfigp2NGdUQfWS1iIxZpQCakQwAjIEpECOxKZZSvgZcH/9yh/AQAA&#13;&#10;//8DAFBLAQItABQABgAIAAAAIQC2gziS/gAAAOEBAAATAAAAAAAAAAAAAAAAAAAAAABbQ29udGVu&#13;&#10;dF9UeXBlc10ueG1sUEsBAi0AFAAGAAgAAAAhADj9If/WAAAAlAEAAAsAAAAAAAAAAAAAAAAALwEA&#13;&#10;AF9yZWxzLy5yZWxzUEsBAi0AFAAGAAgAAAAhAKeDtEFkAgAAFwUAAA4AAAAAAAAAAAAAAAAALgIA&#13;&#10;AGRycy9lMm9Eb2MueG1sUEsBAi0AFAAGAAgAAAAhAH6mP/rjAAAADwEAAA8AAAAAAAAAAAAAAAAA&#13;&#10;vgQAAGRycy9kb3ducmV2LnhtbFBLBQYAAAAABAAEAPMAAADOBQAAAAA=&#13;&#10;" fillcolor="white [3201]" stroked="f" strokeweight="2pt">
                <v:textbox>
                  <w:txbxContent>
                    <w:p w14:paraId="7B75AF84" w14:textId="77777777" w:rsidR="002C6516" w:rsidRPr="002C6516" w:rsidRDefault="002C6516" w:rsidP="00C9221C">
                      <w:pPr>
                        <w:jc w:val="center"/>
                        <w:rPr>
                          <w:color w:val="008F00"/>
                          <w:sz w:val="28"/>
                          <w:szCs w:val="28"/>
                          <w:lang w:val="en-GB"/>
                        </w:rPr>
                      </w:pPr>
                    </w:p>
                    <w:p w14:paraId="6CDB5AB4" w14:textId="77777777" w:rsidR="002C6516" w:rsidRPr="00C9221C" w:rsidRDefault="002C6516" w:rsidP="00C9221C">
                      <w:pPr>
                        <w:rPr>
                          <w:color w:val="008F00"/>
                          <w:szCs w:val="24"/>
                          <w:lang w:val="en-GB"/>
                        </w:rPr>
                      </w:pPr>
                      <w:r w:rsidRPr="00C9221C">
                        <w:rPr>
                          <w:color w:val="008F00"/>
                          <w:szCs w:val="24"/>
                          <w:lang w:val="en-GB"/>
                        </w:rPr>
                        <w:t>JuliaSBlackburn@gmail.com</w:t>
                      </w:r>
                    </w:p>
                    <w:p w14:paraId="75900BE1" w14:textId="1701ABF7" w:rsidR="002C6516" w:rsidRPr="00C9221C" w:rsidRDefault="002C6516" w:rsidP="00C9221C">
                      <w:pPr>
                        <w:rPr>
                          <w:color w:val="008F00"/>
                          <w:szCs w:val="24"/>
                          <w:lang w:val="en-GB"/>
                        </w:rPr>
                      </w:pPr>
                      <w:hyperlink r:id="rId8" w:history="1">
                        <w:r w:rsidRPr="00C9221C">
                          <w:rPr>
                            <w:rStyle w:val="Hyperlink"/>
                            <w:color w:val="008F00"/>
                            <w:szCs w:val="24"/>
                            <w:lang w:val="en-GB"/>
                          </w:rPr>
                          <w:t>www.JuliaBlackburn.co.uk</w:t>
                        </w:r>
                      </w:hyperlink>
                    </w:p>
                  </w:txbxContent>
                </v:textbox>
              </v:shape>
            </w:pict>
          </mc:Fallback>
        </mc:AlternateContent>
      </w:r>
    </w:p>
    <w:p w14:paraId="1A55E21A" w14:textId="24EB6479" w:rsidR="00115663" w:rsidRPr="00273785" w:rsidRDefault="00273785" w:rsidP="00161BEC">
      <w:pPr>
        <w:pStyle w:val="NormalWeb"/>
        <w:rPr>
          <w:rFonts w:ascii="Arial" w:hAnsi="Arial" w:cs="Arial"/>
          <w:color w:val="000000"/>
        </w:rPr>
      </w:pPr>
      <w:r w:rsidRPr="00273785">
        <w:rPr>
          <w:rFonts w:ascii="Arial" w:hAnsi="Arial" w:cs="Arial"/>
          <w:noProof/>
        </w:rPr>
        <w:t>Ends 16/02/2026</w:t>
      </w:r>
      <w:r w:rsidR="007A5B2B" w:rsidRPr="00273785">
        <w:rPr>
          <w:rFonts w:ascii="Arial" w:hAnsi="Arial" w:cs="Arial"/>
          <w:noProof/>
        </w:rPr>
        <w:t xml:space="preserve">           </w:t>
      </w:r>
      <w:r w:rsidR="002C6516" w:rsidRPr="00273785">
        <w:rPr>
          <w:rFonts w:ascii="Arial" w:hAnsi="Arial" w:cs="Arial"/>
          <w:noProof/>
        </w:rPr>
        <w:t xml:space="preserve">  </w:t>
      </w:r>
    </w:p>
    <w:sectPr w:rsidR="00115663" w:rsidRPr="00273785" w:rsidSect="00B16495">
      <w:headerReference w:type="default" r:id="rId9"/>
      <w:footerReference w:type="default" r:id="rId10"/>
      <w:headerReference w:type="first" r:id="rId11"/>
      <w:footerReference w:type="first" r:id="rId12"/>
      <w:pgSz w:w="11906" w:h="16838" w:code="9"/>
      <w:pgMar w:top="1886" w:right="864" w:bottom="1008"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AF37B" w14:textId="77777777" w:rsidR="006A1E7F" w:rsidRDefault="006A1E7F">
      <w:pPr>
        <w:spacing w:after="0" w:line="240" w:lineRule="auto"/>
      </w:pPr>
      <w:r>
        <w:separator/>
      </w:r>
    </w:p>
  </w:endnote>
  <w:endnote w:type="continuationSeparator" w:id="0">
    <w:p w14:paraId="268590C3" w14:textId="77777777" w:rsidR="006A1E7F" w:rsidRDefault="006A1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2FC047A" w14:textId="77777777" w:rsidTr="00115663">
      <w:trPr>
        <w:trHeight w:val="1421"/>
      </w:trPr>
      <w:tc>
        <w:tcPr>
          <w:tcW w:w="12221" w:type="dxa"/>
          <w:tcBorders>
            <w:top w:val="nil"/>
            <w:left w:val="nil"/>
            <w:bottom w:val="nil"/>
            <w:right w:val="nil"/>
          </w:tcBorders>
        </w:tcPr>
        <w:p w14:paraId="3BE74983" w14:textId="77777777" w:rsidR="00115663" w:rsidRDefault="00115663" w:rsidP="00115663">
          <w:pPr>
            <w:pStyle w:val="Footer"/>
            <w:spacing w:after="0"/>
            <w:jc w:val="left"/>
          </w:pPr>
          <w:r>
            <w:rPr>
              <w:noProof/>
              <w:lang w:val="en-GB" w:bidi="en-GB"/>
            </w:rPr>
            <w:drawing>
              <wp:inline distT="0" distB="0" distL="0" distR="0" wp14:anchorId="228F8828" wp14:editId="77673E45">
                <wp:extent cx="7879703" cy="899509"/>
                <wp:effectExtent l="0" t="0" r="0" b="0"/>
                <wp:docPr id="2" name="Picture 2"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7879703" cy="899509"/>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F4F3FCA" w14:textId="77777777" w:rsidTr="002E1A5A">
      <w:trPr>
        <w:trHeight w:val="1362"/>
      </w:trPr>
      <w:tc>
        <w:tcPr>
          <w:tcW w:w="12275" w:type="dxa"/>
          <w:tcBorders>
            <w:top w:val="nil"/>
            <w:left w:val="nil"/>
            <w:bottom w:val="nil"/>
            <w:right w:val="nil"/>
          </w:tcBorders>
        </w:tcPr>
        <w:p w14:paraId="1EEA586E" w14:textId="77777777" w:rsidR="002E1A5A" w:rsidRDefault="002E1A5A" w:rsidP="002E1A5A">
          <w:pPr>
            <w:pStyle w:val="Footer"/>
            <w:spacing w:after="0"/>
          </w:pPr>
          <w:r>
            <w:rPr>
              <w:noProof/>
              <w:lang w:val="en-GB" w:bidi="en-GB"/>
            </w:rPr>
            <w:drawing>
              <wp:inline distT="0" distB="0" distL="0" distR="0" wp14:anchorId="4ECCD1CE" wp14:editId="2299A5AD">
                <wp:extent cx="8551368" cy="976184"/>
                <wp:effectExtent l="0" t="0" r="2540" b="0"/>
                <wp:docPr id="3" name="Picture 3"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2D8EB" w14:textId="77777777" w:rsidR="006A1E7F" w:rsidRDefault="006A1E7F">
      <w:pPr>
        <w:spacing w:after="0" w:line="240" w:lineRule="auto"/>
      </w:pPr>
      <w:r>
        <w:separator/>
      </w:r>
    </w:p>
  </w:footnote>
  <w:footnote w:type="continuationSeparator" w:id="0">
    <w:p w14:paraId="2E4F0541" w14:textId="77777777" w:rsidR="006A1E7F" w:rsidRDefault="006A1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95EA92" w14:textId="77777777" w:rsidTr="00115663">
      <w:trPr>
        <w:trHeight w:val="1880"/>
      </w:trPr>
      <w:tc>
        <w:tcPr>
          <w:tcW w:w="12201" w:type="dxa"/>
          <w:tcBorders>
            <w:top w:val="nil"/>
            <w:left w:val="nil"/>
            <w:bottom w:val="nil"/>
            <w:right w:val="nil"/>
          </w:tcBorders>
        </w:tcPr>
        <w:p w14:paraId="7193BBBB" w14:textId="77777777" w:rsidR="00115663" w:rsidRDefault="00115663" w:rsidP="00115663">
          <w:pPr>
            <w:pStyle w:val="Header"/>
          </w:pPr>
          <w:r>
            <w:rPr>
              <w:noProof/>
              <w:lang w:val="en-GB" w:bidi="en-GB"/>
            </w:rPr>
            <w:drawing>
              <wp:inline distT="0" distB="0" distL="0" distR="0" wp14:anchorId="3ABA52B0" wp14:editId="1902FC23">
                <wp:extent cx="7797114" cy="949420"/>
                <wp:effectExtent l="0" t="0" r="0" b="3175"/>
                <wp:docPr id="1" name="Picture 1"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E6F57" w14:textId="77777777" w:rsidR="00E71405" w:rsidRDefault="007E3A99">
    <w:r>
      <w:rPr>
        <w:lang w:val="en-GB" w:bidi="en-GB"/>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1417631467">
    <w:abstractNumId w:val="9"/>
  </w:num>
  <w:num w:numId="2" w16cid:durableId="771633737">
    <w:abstractNumId w:val="7"/>
  </w:num>
  <w:num w:numId="3" w16cid:durableId="812259722">
    <w:abstractNumId w:val="6"/>
  </w:num>
  <w:num w:numId="4" w16cid:durableId="2006202195">
    <w:abstractNumId w:val="5"/>
  </w:num>
  <w:num w:numId="5" w16cid:durableId="1655334440">
    <w:abstractNumId w:val="4"/>
  </w:num>
  <w:num w:numId="6" w16cid:durableId="1892184214">
    <w:abstractNumId w:val="8"/>
  </w:num>
  <w:num w:numId="7" w16cid:durableId="793524010">
    <w:abstractNumId w:val="3"/>
  </w:num>
  <w:num w:numId="8" w16cid:durableId="993722931">
    <w:abstractNumId w:val="2"/>
  </w:num>
  <w:num w:numId="9" w16cid:durableId="421146530">
    <w:abstractNumId w:val="1"/>
  </w:num>
  <w:num w:numId="10" w16cid:durableId="1043794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38F"/>
    <w:rsid w:val="00066E19"/>
    <w:rsid w:val="000B4BF8"/>
    <w:rsid w:val="000F2898"/>
    <w:rsid w:val="00115663"/>
    <w:rsid w:val="00117FD4"/>
    <w:rsid w:val="00161BEC"/>
    <w:rsid w:val="001D32F1"/>
    <w:rsid w:val="00213EAB"/>
    <w:rsid w:val="00215D1D"/>
    <w:rsid w:val="00273785"/>
    <w:rsid w:val="002812CE"/>
    <w:rsid w:val="00284AAA"/>
    <w:rsid w:val="002C6516"/>
    <w:rsid w:val="002D7F70"/>
    <w:rsid w:val="002E1A5A"/>
    <w:rsid w:val="00312210"/>
    <w:rsid w:val="0034265E"/>
    <w:rsid w:val="00361777"/>
    <w:rsid w:val="00361FC2"/>
    <w:rsid w:val="003F7C02"/>
    <w:rsid w:val="0042538F"/>
    <w:rsid w:val="00462B54"/>
    <w:rsid w:val="004C595E"/>
    <w:rsid w:val="004D402C"/>
    <w:rsid w:val="005213A4"/>
    <w:rsid w:val="00535A9A"/>
    <w:rsid w:val="005672D1"/>
    <w:rsid w:val="00576382"/>
    <w:rsid w:val="00620729"/>
    <w:rsid w:val="00673242"/>
    <w:rsid w:val="00691768"/>
    <w:rsid w:val="006A1E7F"/>
    <w:rsid w:val="006F0367"/>
    <w:rsid w:val="006F24D7"/>
    <w:rsid w:val="007A5B2B"/>
    <w:rsid w:val="007C4A68"/>
    <w:rsid w:val="007E0D6E"/>
    <w:rsid w:val="007E3A99"/>
    <w:rsid w:val="008658F6"/>
    <w:rsid w:val="008945AC"/>
    <w:rsid w:val="008B4804"/>
    <w:rsid w:val="008D3D27"/>
    <w:rsid w:val="00927C38"/>
    <w:rsid w:val="009342A5"/>
    <w:rsid w:val="009439AA"/>
    <w:rsid w:val="00A24DC9"/>
    <w:rsid w:val="00A45E55"/>
    <w:rsid w:val="00B16495"/>
    <w:rsid w:val="00B22EC4"/>
    <w:rsid w:val="00B54EAE"/>
    <w:rsid w:val="00B552FE"/>
    <w:rsid w:val="00BA5A05"/>
    <w:rsid w:val="00BC06ED"/>
    <w:rsid w:val="00C9221C"/>
    <w:rsid w:val="00CE2CAB"/>
    <w:rsid w:val="00D73843"/>
    <w:rsid w:val="00D904CD"/>
    <w:rsid w:val="00DC6E09"/>
    <w:rsid w:val="00DE3E34"/>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A20880"/>
  <w15:chartTrackingRefBased/>
  <w15:docId w15:val="{4B7E2F32-348D-8842-B36C-8CAFD3268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C6516"/>
    <w:rPr>
      <w:color w:val="605E5C"/>
      <w:shd w:val="clear" w:color="auto" w:fill="E1DFDD"/>
    </w:rPr>
  </w:style>
  <w:style w:type="paragraph" w:styleId="NormalWeb">
    <w:name w:val="Normal (Web)"/>
    <w:basedOn w:val="Normal"/>
    <w:uiPriority w:val="99"/>
    <w:unhideWhenUsed/>
    <w:rsid w:val="00161BEC"/>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character" w:customStyle="1" w:styleId="apple-converted-space">
    <w:name w:val="apple-converted-space"/>
    <w:basedOn w:val="DefaultParagraphFont"/>
    <w:rsid w:val="00161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liaBlackburn.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JuliaBlackburn.co.uk"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a/Library/Mobile%20Documents/com~apple~CloudDocs/Writing/Root%20&amp;%20Branch/JULIA%20BLACKBURN%20Letterhead.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JULIA BLACKBURN Letterhead.dotx</Template>
  <TotalTime>19</TotalTime>
  <Pages>1</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Thum</dc:creator>
  <cp:keywords/>
  <dc:description/>
  <cp:lastModifiedBy>Julia Thum</cp:lastModifiedBy>
  <cp:revision>3</cp:revision>
  <dcterms:created xsi:type="dcterms:W3CDTF">2026-02-16T07:59:00Z</dcterms:created>
  <dcterms:modified xsi:type="dcterms:W3CDTF">2026-02-16T15:14:00Z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