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538E7" w14:textId="77777777" w:rsidR="0060550A" w:rsidRPr="00312F48" w:rsidRDefault="0060550A" w:rsidP="0060550A">
      <w:pPr>
        <w:pStyle w:val="Header"/>
        <w:jc w:val="center"/>
        <w:rPr>
          <w:rFonts w:ascii="Tahoma" w:hAnsi="Tahoma" w:cs="Tahoma"/>
          <w:b/>
          <w:sz w:val="24"/>
          <w:szCs w:val="24"/>
        </w:rPr>
      </w:pPr>
      <w:r w:rsidRPr="00312F48">
        <w:rPr>
          <w:rFonts w:ascii="Tahoma" w:hAnsi="Tahoma" w:cs="Tahoma"/>
          <w:b/>
          <w:sz w:val="24"/>
          <w:szCs w:val="24"/>
        </w:rPr>
        <w:t>STANDARD OPERATING PROCEDURE</w:t>
      </w:r>
    </w:p>
    <w:p w14:paraId="3554B708" w14:textId="08CD9BEC" w:rsidR="0060550A" w:rsidRPr="00312F48" w:rsidRDefault="00454602" w:rsidP="00454602">
      <w:pPr>
        <w:pStyle w:val="Header"/>
        <w:jc w:val="center"/>
        <w:rPr>
          <w:rFonts w:ascii="Tahoma" w:hAnsi="Tahoma" w:cs="Tahoma"/>
          <w:b/>
          <w:sz w:val="28"/>
          <w:szCs w:val="28"/>
        </w:rPr>
      </w:pPr>
      <w:r w:rsidRPr="00312F48">
        <w:rPr>
          <w:rFonts w:ascii="Tahoma" w:hAnsi="Tahoma" w:cs="Tahoma"/>
          <w:b/>
          <w:sz w:val="28"/>
          <w:szCs w:val="28"/>
        </w:rPr>
        <w:t>Environmental Health Monitoring</w:t>
      </w:r>
    </w:p>
    <w:p w14:paraId="0DFE81D4" w14:textId="581FABC8" w:rsidR="0060550A" w:rsidRDefault="005563F2" w:rsidP="0060550A">
      <w:pPr>
        <w:pStyle w:val="Header"/>
        <w:jc w:val="center"/>
        <w:rPr>
          <w:rFonts w:ascii="Tahoma" w:hAnsi="Tahoma" w:cs="Tahoma"/>
          <w:b/>
          <w:sz w:val="24"/>
          <w:szCs w:val="24"/>
        </w:rPr>
      </w:pPr>
      <w:r>
        <w:rPr>
          <w:rFonts w:ascii="Tahoma" w:hAnsi="Tahoma" w:cs="Tahoma"/>
          <w:b/>
          <w:sz w:val="24"/>
          <w:szCs w:val="24"/>
        </w:rPr>
        <w:t>Room &amp; Equipment Monitoring (REM)</w:t>
      </w:r>
      <w:r w:rsidR="00E01B47" w:rsidRPr="00312F48">
        <w:rPr>
          <w:rFonts w:ascii="Tahoma" w:hAnsi="Tahoma" w:cs="Tahoma"/>
          <w:b/>
          <w:sz w:val="24"/>
          <w:szCs w:val="24"/>
        </w:rPr>
        <w:t xml:space="preserve"> for Animal Heath Monitoring</w:t>
      </w:r>
    </w:p>
    <w:p w14:paraId="37931162" w14:textId="77777777" w:rsidR="0054014D" w:rsidRDefault="0054014D" w:rsidP="0060550A">
      <w:pPr>
        <w:pStyle w:val="Header"/>
        <w:jc w:val="center"/>
        <w:rPr>
          <w:rFonts w:ascii="Tahoma" w:hAnsi="Tahoma" w:cs="Tahoma"/>
          <w:b/>
          <w:sz w:val="24"/>
          <w:szCs w:val="24"/>
        </w:rPr>
      </w:pPr>
    </w:p>
    <w:p w14:paraId="6FE439EF" w14:textId="58CE1A2A" w:rsidR="0054014D" w:rsidRPr="0054014D" w:rsidRDefault="00B948E3" w:rsidP="0054014D">
      <w:pPr>
        <w:spacing w:after="0"/>
        <w:rPr>
          <w:rFonts w:ascii="Tahoma" w:hAnsi="Tahoma" w:cs="Tahoma"/>
          <w:bCs/>
        </w:rPr>
      </w:pPr>
      <w:r>
        <w:rPr>
          <w:rFonts w:ascii="Tahoma" w:hAnsi="Tahoma" w:cs="Tahoma"/>
          <w:bCs/>
        </w:rPr>
        <w:t>These procedures can be used to compl</w:t>
      </w:r>
      <w:r w:rsidR="005563F2">
        <w:rPr>
          <w:rFonts w:ascii="Tahoma" w:hAnsi="Tahoma" w:cs="Tahoma"/>
          <w:bCs/>
        </w:rPr>
        <w:t>e</w:t>
      </w:r>
      <w:r>
        <w:rPr>
          <w:rFonts w:ascii="Tahoma" w:hAnsi="Tahoma" w:cs="Tahoma"/>
          <w:bCs/>
        </w:rPr>
        <w:t xml:space="preserve">ment any additional animal health monitoring procedures. </w:t>
      </w:r>
      <w:r w:rsidR="00B57D09">
        <w:rPr>
          <w:rFonts w:ascii="Tahoma" w:hAnsi="Tahoma" w:cs="Tahoma"/>
          <w:bCs/>
        </w:rPr>
        <w:t>It</w:t>
      </w:r>
      <w:r w:rsidR="00D86067">
        <w:rPr>
          <w:rFonts w:ascii="Tahoma" w:hAnsi="Tahoma" w:cs="Tahoma"/>
          <w:bCs/>
        </w:rPr>
        <w:t xml:space="preserve"> should be used under the </w:t>
      </w:r>
      <w:r w:rsidR="00D86067" w:rsidRPr="00B57D09">
        <w:rPr>
          <w:rFonts w:ascii="Tahoma" w:hAnsi="Tahoma" w:cs="Tahoma"/>
          <w:bCs/>
        </w:rPr>
        <w:t xml:space="preserve">direction of </w:t>
      </w:r>
      <w:r w:rsidR="00B57D09" w:rsidRPr="00B57D09">
        <w:rPr>
          <w:rFonts w:ascii="Tahoma" w:eastAsiaTheme="minorEastAsia" w:hAnsi="Tahoma" w:cs="Tahoma"/>
          <w:color w:val="000000" w:themeColor="text1"/>
          <w:lang w:val="en-CA"/>
        </w:rPr>
        <w:t>a diagnostic laboratory or a veterinarian well-versed in rodent colony health surveillance.</w:t>
      </w:r>
      <w:r w:rsidR="00B57D09" w:rsidRPr="00B57D09">
        <w:rPr>
          <w:rFonts w:ascii="Tahoma" w:eastAsiaTheme="minorEastAsia" w:hAnsi="Tahoma" w:cs="Tahoma"/>
          <w:color w:val="000000" w:themeColor="text1"/>
          <w:lang w:val="en-CA"/>
        </w:rPr>
        <w:t xml:space="preserve"> </w:t>
      </w:r>
      <w:r w:rsidR="0054014D" w:rsidRPr="00B57D09">
        <w:rPr>
          <w:rFonts w:ascii="Tahoma" w:hAnsi="Tahoma" w:cs="Tahoma"/>
          <w:bCs/>
        </w:rPr>
        <w:t>At the</w:t>
      </w:r>
      <w:r w:rsidR="0054014D">
        <w:rPr>
          <w:rFonts w:ascii="Tahoma" w:hAnsi="Tahoma" w:cs="Tahoma"/>
          <w:bCs/>
        </w:rPr>
        <w:t xml:space="preserve"> discretion of the user, such as when the other methods are not feasible (e.g., quarantine) or necessary, </w:t>
      </w:r>
      <w:r>
        <w:rPr>
          <w:rFonts w:ascii="Tahoma" w:hAnsi="Tahoma" w:cs="Tahoma"/>
          <w:bCs/>
        </w:rPr>
        <w:t>it</w:t>
      </w:r>
      <w:r w:rsidR="0054014D">
        <w:rPr>
          <w:rFonts w:ascii="Tahoma" w:hAnsi="Tahoma" w:cs="Tahoma"/>
          <w:bCs/>
        </w:rPr>
        <w:t xml:space="preserve"> can </w:t>
      </w:r>
      <w:r>
        <w:rPr>
          <w:rFonts w:ascii="Tahoma" w:hAnsi="Tahoma" w:cs="Tahoma"/>
          <w:bCs/>
        </w:rPr>
        <w:t xml:space="preserve">also </w:t>
      </w:r>
      <w:r w:rsidR="0054014D">
        <w:rPr>
          <w:rFonts w:ascii="Tahoma" w:hAnsi="Tahoma" w:cs="Tahoma"/>
          <w:bCs/>
        </w:rPr>
        <w:t xml:space="preserve">be used to replace soiled bedding sentinels while still monitoring colony health. </w:t>
      </w:r>
    </w:p>
    <w:p w14:paraId="680ECC01" w14:textId="77777777" w:rsidR="0060550A" w:rsidRPr="00312F48" w:rsidRDefault="0060550A" w:rsidP="003175FA">
      <w:pPr>
        <w:spacing w:after="0" w:line="240" w:lineRule="auto"/>
        <w:ind w:left="360" w:hanging="360"/>
        <w:jc w:val="both"/>
        <w:rPr>
          <w:rFonts w:ascii="Tahoma" w:hAnsi="Tahoma" w:cs="Tahoma"/>
        </w:rPr>
      </w:pPr>
    </w:p>
    <w:p w14:paraId="672A6659" w14:textId="28A6D519" w:rsidR="00B74D30" w:rsidRPr="00312F48" w:rsidRDefault="00B74D30" w:rsidP="00312F48">
      <w:pPr>
        <w:pStyle w:val="ListParagraph"/>
        <w:numPr>
          <w:ilvl w:val="0"/>
          <w:numId w:val="1"/>
        </w:numPr>
        <w:spacing w:after="0" w:line="240" w:lineRule="auto"/>
        <w:jc w:val="both"/>
        <w:rPr>
          <w:rFonts w:ascii="Tahoma" w:hAnsi="Tahoma" w:cs="Tahoma"/>
          <w:b/>
        </w:rPr>
      </w:pPr>
      <w:r w:rsidRPr="00312F48">
        <w:rPr>
          <w:rFonts w:ascii="Tahoma" w:hAnsi="Tahoma" w:cs="Tahoma"/>
          <w:b/>
        </w:rPr>
        <w:t>Frequency of diagnostic sample collection</w:t>
      </w:r>
    </w:p>
    <w:p w14:paraId="53B3D2A8" w14:textId="2BC2356D" w:rsidR="003175FA" w:rsidRPr="00312F48" w:rsidRDefault="00B74D30">
      <w:pPr>
        <w:pStyle w:val="ListParagraph"/>
        <w:numPr>
          <w:ilvl w:val="1"/>
          <w:numId w:val="1"/>
        </w:numPr>
        <w:spacing w:after="0" w:line="240" w:lineRule="auto"/>
        <w:jc w:val="both"/>
        <w:rPr>
          <w:rFonts w:ascii="Tahoma" w:hAnsi="Tahoma" w:cs="Tahoma"/>
        </w:rPr>
      </w:pPr>
      <w:r w:rsidRPr="00312F48">
        <w:rPr>
          <w:rFonts w:ascii="Tahoma" w:hAnsi="Tahoma" w:cs="Tahoma"/>
        </w:rPr>
        <w:t>Samples</w:t>
      </w:r>
      <w:r w:rsidRPr="00312F48">
        <w:rPr>
          <w:rFonts w:ascii="Tahoma" w:hAnsi="Tahoma" w:cs="Tahoma"/>
          <w:szCs w:val="20"/>
        </w:rPr>
        <w:t xml:space="preserve"> are collected </w:t>
      </w:r>
      <w:r w:rsidRPr="00065D3D">
        <w:rPr>
          <w:rFonts w:ascii="Tahoma" w:hAnsi="Tahoma" w:cs="Tahoma"/>
          <w:bCs/>
          <w:szCs w:val="20"/>
        </w:rPr>
        <w:t>once every 12 months (</w:t>
      </w:r>
      <w:proofErr w:type="gramStart"/>
      <w:r w:rsidRPr="00065D3D">
        <w:rPr>
          <w:rFonts w:ascii="Tahoma" w:hAnsi="Tahoma" w:cs="Tahoma"/>
          <w:bCs/>
          <w:szCs w:val="20"/>
        </w:rPr>
        <w:t>i.e.</w:t>
      </w:r>
      <w:proofErr w:type="gramEnd"/>
      <w:r w:rsidRPr="00065D3D">
        <w:rPr>
          <w:rFonts w:ascii="Tahoma" w:hAnsi="Tahoma" w:cs="Tahoma"/>
          <w:bCs/>
          <w:szCs w:val="20"/>
        </w:rPr>
        <w:t xml:space="preserve"> yearly)</w:t>
      </w:r>
      <w:r w:rsidR="004158C1" w:rsidRPr="00065D3D">
        <w:rPr>
          <w:rFonts w:ascii="Tahoma" w:hAnsi="Tahoma" w:cs="Tahoma"/>
          <w:bCs/>
          <w:szCs w:val="20"/>
        </w:rPr>
        <w:t xml:space="preserve"> or as needed</w:t>
      </w:r>
      <w:r w:rsidRPr="00312F48">
        <w:rPr>
          <w:rFonts w:ascii="Tahoma" w:hAnsi="Tahoma" w:cs="Tahoma"/>
          <w:szCs w:val="20"/>
        </w:rPr>
        <w:t xml:space="preserve"> from the equipment </w:t>
      </w:r>
      <w:r w:rsidR="004158C1" w:rsidRPr="00312F48">
        <w:rPr>
          <w:rFonts w:ascii="Tahoma" w:hAnsi="Tahoma" w:cs="Tahoma"/>
          <w:szCs w:val="20"/>
        </w:rPr>
        <w:t xml:space="preserve">or surfaces </w:t>
      </w:r>
      <w:r w:rsidRPr="00312F48">
        <w:rPr>
          <w:rFonts w:ascii="Tahoma" w:hAnsi="Tahoma" w:cs="Tahoma"/>
          <w:szCs w:val="20"/>
        </w:rPr>
        <w:t>commonly used by different laboratories</w:t>
      </w:r>
      <w:r w:rsidR="00EA3F10" w:rsidRPr="00312F48">
        <w:rPr>
          <w:rFonts w:ascii="Tahoma" w:hAnsi="Tahoma" w:cs="Tahoma"/>
          <w:szCs w:val="20"/>
        </w:rPr>
        <w:t xml:space="preserve">. </w:t>
      </w:r>
      <w:r w:rsidR="004158C1" w:rsidRPr="00312F48">
        <w:rPr>
          <w:rFonts w:ascii="Tahoma" w:hAnsi="Tahoma" w:cs="Tahoma"/>
          <w:szCs w:val="20"/>
        </w:rPr>
        <w:t>Can be used after outbreak to confirm all surfaces were disinfected.</w:t>
      </w:r>
    </w:p>
    <w:p w14:paraId="0A37501D" w14:textId="77777777" w:rsidR="00B74D30" w:rsidRPr="00312F48" w:rsidRDefault="00B74D30" w:rsidP="00B74D30">
      <w:pPr>
        <w:pStyle w:val="ListParagraph"/>
        <w:spacing w:after="0" w:line="240" w:lineRule="auto"/>
        <w:ind w:left="1080"/>
        <w:jc w:val="both"/>
        <w:rPr>
          <w:rFonts w:ascii="Tahoma" w:hAnsi="Tahoma" w:cs="Tahoma"/>
        </w:rPr>
      </w:pPr>
    </w:p>
    <w:p w14:paraId="5DAB6C7B" w14:textId="0643CD8C" w:rsidR="00B74D30" w:rsidRPr="00312F48" w:rsidRDefault="00B74D30" w:rsidP="00312F48">
      <w:pPr>
        <w:pStyle w:val="ListParagraph"/>
        <w:numPr>
          <w:ilvl w:val="0"/>
          <w:numId w:val="1"/>
        </w:numPr>
        <w:spacing w:after="0" w:line="240" w:lineRule="auto"/>
        <w:jc w:val="both"/>
        <w:rPr>
          <w:rFonts w:ascii="Tahoma" w:hAnsi="Tahoma" w:cs="Tahoma"/>
          <w:b/>
        </w:rPr>
      </w:pPr>
      <w:r w:rsidRPr="00312F48">
        <w:rPr>
          <w:rFonts w:ascii="Tahoma" w:hAnsi="Tahoma" w:cs="Tahoma"/>
          <w:b/>
        </w:rPr>
        <w:t>Materials needed:</w:t>
      </w:r>
    </w:p>
    <w:p w14:paraId="33708DD7" w14:textId="77777777" w:rsidR="00B74D30" w:rsidRPr="00312F48" w:rsidRDefault="00B74D30" w:rsidP="00B74D30">
      <w:pPr>
        <w:pStyle w:val="ListParagraph"/>
        <w:numPr>
          <w:ilvl w:val="1"/>
          <w:numId w:val="1"/>
        </w:numPr>
        <w:spacing w:after="0" w:line="240" w:lineRule="auto"/>
        <w:jc w:val="both"/>
        <w:rPr>
          <w:rFonts w:ascii="Tahoma" w:hAnsi="Tahoma" w:cs="Tahoma"/>
        </w:rPr>
      </w:pPr>
      <w:r w:rsidRPr="00312F48">
        <w:rPr>
          <w:rFonts w:ascii="Tahoma" w:hAnsi="Tahoma" w:cs="Tahoma"/>
        </w:rPr>
        <w:t>Gloves</w:t>
      </w:r>
    </w:p>
    <w:p w14:paraId="44DB400D" w14:textId="562BB9A0" w:rsidR="00B74D30" w:rsidRPr="00312F48" w:rsidRDefault="00B74D30" w:rsidP="00B74D30">
      <w:pPr>
        <w:pStyle w:val="ListParagraph"/>
        <w:numPr>
          <w:ilvl w:val="1"/>
          <w:numId w:val="1"/>
        </w:numPr>
        <w:spacing w:after="0" w:line="240" w:lineRule="auto"/>
        <w:jc w:val="both"/>
        <w:rPr>
          <w:rFonts w:ascii="Tahoma" w:hAnsi="Tahoma" w:cs="Tahoma"/>
        </w:rPr>
      </w:pPr>
      <w:r w:rsidRPr="00312F48">
        <w:rPr>
          <w:rFonts w:ascii="Tahoma" w:hAnsi="Tahoma" w:cs="Tahoma"/>
        </w:rPr>
        <w:t xml:space="preserve">2-5ml </w:t>
      </w:r>
      <w:r w:rsidR="00DB4A8B" w:rsidRPr="00312F48">
        <w:rPr>
          <w:rFonts w:ascii="Tahoma" w:hAnsi="Tahoma" w:cs="Tahoma"/>
        </w:rPr>
        <w:t xml:space="preserve">sterile </w:t>
      </w:r>
      <w:r w:rsidRPr="00312F48">
        <w:rPr>
          <w:rFonts w:ascii="Tahoma" w:hAnsi="Tahoma" w:cs="Tahoma"/>
        </w:rPr>
        <w:t>tubes</w:t>
      </w:r>
    </w:p>
    <w:p w14:paraId="79723182" w14:textId="1BC15FB1" w:rsidR="003175FA" w:rsidRPr="00312F48" w:rsidRDefault="72A6D2A3">
      <w:pPr>
        <w:pStyle w:val="ListParagraph"/>
        <w:numPr>
          <w:ilvl w:val="1"/>
          <w:numId w:val="1"/>
        </w:numPr>
        <w:spacing w:after="0" w:line="240" w:lineRule="auto"/>
        <w:jc w:val="both"/>
        <w:rPr>
          <w:rFonts w:ascii="Tahoma" w:hAnsi="Tahoma" w:cs="Tahoma"/>
        </w:rPr>
      </w:pPr>
      <w:r w:rsidRPr="00312F48">
        <w:rPr>
          <w:rFonts w:ascii="Tahoma" w:hAnsi="Tahoma" w:cs="Tahoma"/>
        </w:rPr>
        <w:t>Flocked or sticky swabs</w:t>
      </w:r>
    </w:p>
    <w:p w14:paraId="02EB378F" w14:textId="77777777" w:rsidR="00B74D30" w:rsidRPr="00312F48" w:rsidRDefault="00B74D30" w:rsidP="00B74D30">
      <w:pPr>
        <w:pStyle w:val="ListParagraph"/>
        <w:spacing w:after="0" w:line="240" w:lineRule="auto"/>
        <w:ind w:left="1080"/>
        <w:jc w:val="both"/>
        <w:rPr>
          <w:rFonts w:ascii="Tahoma" w:hAnsi="Tahoma" w:cs="Tahoma"/>
        </w:rPr>
      </w:pPr>
    </w:p>
    <w:p w14:paraId="6A05A809" w14:textId="435D13C0" w:rsidR="00B74D30" w:rsidRPr="00312F48" w:rsidRDefault="00B74D30" w:rsidP="00312F48">
      <w:pPr>
        <w:pStyle w:val="ListParagraph"/>
        <w:numPr>
          <w:ilvl w:val="0"/>
          <w:numId w:val="1"/>
        </w:numPr>
        <w:spacing w:after="0" w:line="240" w:lineRule="auto"/>
        <w:jc w:val="both"/>
        <w:rPr>
          <w:rFonts w:ascii="Tahoma" w:hAnsi="Tahoma" w:cs="Tahoma"/>
          <w:b/>
        </w:rPr>
      </w:pPr>
      <w:r w:rsidRPr="00312F48">
        <w:rPr>
          <w:rFonts w:ascii="Tahoma" w:hAnsi="Tahoma" w:cs="Tahoma"/>
          <w:b/>
        </w:rPr>
        <w:t>Procedure:</w:t>
      </w:r>
    </w:p>
    <w:p w14:paraId="7EC8C13D" w14:textId="2DF675A0" w:rsidR="003175FA" w:rsidRPr="00312F48" w:rsidRDefault="00B74D30">
      <w:pPr>
        <w:pStyle w:val="ListParagraph"/>
        <w:numPr>
          <w:ilvl w:val="1"/>
          <w:numId w:val="1"/>
        </w:numPr>
        <w:spacing w:after="0" w:line="240" w:lineRule="auto"/>
        <w:jc w:val="both"/>
        <w:rPr>
          <w:rFonts w:ascii="Tahoma" w:hAnsi="Tahoma" w:cs="Tahoma"/>
          <w:szCs w:val="20"/>
        </w:rPr>
      </w:pPr>
      <w:r w:rsidRPr="00312F48">
        <w:rPr>
          <w:rFonts w:ascii="Tahoma" w:hAnsi="Tahoma" w:cs="Tahoma"/>
          <w:szCs w:val="20"/>
        </w:rPr>
        <w:t xml:space="preserve">Label tubes with: </w:t>
      </w:r>
    </w:p>
    <w:p w14:paraId="491072FA" w14:textId="77777777" w:rsidR="00B74D30" w:rsidRPr="00312F48" w:rsidRDefault="00B74D30" w:rsidP="00B74D30">
      <w:pPr>
        <w:pStyle w:val="ListParagraph"/>
        <w:numPr>
          <w:ilvl w:val="2"/>
          <w:numId w:val="1"/>
        </w:numPr>
        <w:spacing w:after="0" w:line="240" w:lineRule="auto"/>
        <w:jc w:val="both"/>
        <w:rPr>
          <w:rFonts w:ascii="Tahoma" w:hAnsi="Tahoma" w:cs="Tahoma"/>
          <w:szCs w:val="20"/>
        </w:rPr>
      </w:pPr>
      <w:r w:rsidRPr="00312F48">
        <w:rPr>
          <w:rFonts w:ascii="Tahoma" w:hAnsi="Tahoma" w:cs="Tahoma"/>
          <w:szCs w:val="20"/>
        </w:rPr>
        <w:t>Date</w:t>
      </w:r>
    </w:p>
    <w:p w14:paraId="15B31B9A" w14:textId="77777777" w:rsidR="00B74D30" w:rsidRPr="00312F48" w:rsidRDefault="00B74D30" w:rsidP="00B74D30">
      <w:pPr>
        <w:pStyle w:val="ListParagraph"/>
        <w:numPr>
          <w:ilvl w:val="2"/>
          <w:numId w:val="1"/>
        </w:numPr>
        <w:spacing w:after="0" w:line="240" w:lineRule="auto"/>
        <w:jc w:val="both"/>
        <w:rPr>
          <w:rFonts w:ascii="Tahoma" w:hAnsi="Tahoma" w:cs="Tahoma"/>
          <w:szCs w:val="20"/>
        </w:rPr>
      </w:pPr>
      <w:r w:rsidRPr="00312F48">
        <w:rPr>
          <w:rFonts w:ascii="Tahoma" w:hAnsi="Tahoma" w:cs="Tahoma"/>
          <w:szCs w:val="20"/>
        </w:rPr>
        <w:t>Room Number</w:t>
      </w:r>
    </w:p>
    <w:p w14:paraId="5A39BBE3" w14:textId="0662BF89" w:rsidR="00645E01" w:rsidRPr="00312F48" w:rsidRDefault="00645E01" w:rsidP="00312F48">
      <w:pPr>
        <w:pStyle w:val="ListParagraph"/>
        <w:numPr>
          <w:ilvl w:val="2"/>
          <w:numId w:val="1"/>
        </w:numPr>
        <w:spacing w:after="0" w:line="240" w:lineRule="auto"/>
        <w:jc w:val="both"/>
        <w:rPr>
          <w:rFonts w:ascii="Tahoma" w:hAnsi="Tahoma" w:cs="Tahoma"/>
          <w:szCs w:val="20"/>
        </w:rPr>
      </w:pPr>
      <w:r w:rsidRPr="00312F48">
        <w:rPr>
          <w:rFonts w:ascii="Tahoma" w:hAnsi="Tahoma" w:cs="Tahoma"/>
          <w:szCs w:val="20"/>
        </w:rPr>
        <w:t>Equipment</w:t>
      </w:r>
    </w:p>
    <w:p w14:paraId="1C36D381" w14:textId="6480BE0C" w:rsidR="00645E01" w:rsidRPr="00312F48" w:rsidRDefault="00645E01" w:rsidP="00645E01">
      <w:pPr>
        <w:pStyle w:val="ListParagraph"/>
        <w:numPr>
          <w:ilvl w:val="1"/>
          <w:numId w:val="1"/>
        </w:numPr>
        <w:spacing w:after="0" w:line="240" w:lineRule="auto"/>
        <w:jc w:val="both"/>
        <w:rPr>
          <w:rFonts w:ascii="Tahoma" w:hAnsi="Tahoma" w:cs="Tahoma"/>
          <w:szCs w:val="20"/>
        </w:rPr>
      </w:pPr>
      <w:r w:rsidRPr="00312F48">
        <w:rPr>
          <w:rFonts w:ascii="Tahoma" w:hAnsi="Tahoma" w:cs="Tahoma"/>
          <w:szCs w:val="20"/>
        </w:rPr>
        <w:t xml:space="preserve">Equipment to be tested can </w:t>
      </w:r>
      <w:r w:rsidR="00011464" w:rsidRPr="00312F48">
        <w:rPr>
          <w:rFonts w:ascii="Tahoma" w:hAnsi="Tahoma" w:cs="Tahoma"/>
          <w:szCs w:val="20"/>
        </w:rPr>
        <w:t>include</w:t>
      </w:r>
      <w:r w:rsidRPr="00312F48">
        <w:rPr>
          <w:rFonts w:ascii="Tahoma" w:hAnsi="Tahoma" w:cs="Tahoma"/>
          <w:szCs w:val="20"/>
        </w:rPr>
        <w:t>:</w:t>
      </w:r>
    </w:p>
    <w:p w14:paraId="594E44D0" w14:textId="77777777" w:rsidR="00645E01" w:rsidRPr="00312F48" w:rsidRDefault="00B74D30" w:rsidP="00645E01">
      <w:pPr>
        <w:pStyle w:val="ListParagraph"/>
        <w:numPr>
          <w:ilvl w:val="2"/>
          <w:numId w:val="1"/>
        </w:numPr>
        <w:spacing w:after="0" w:line="240" w:lineRule="auto"/>
        <w:jc w:val="both"/>
        <w:rPr>
          <w:rFonts w:ascii="Tahoma" w:hAnsi="Tahoma" w:cs="Tahoma"/>
          <w:szCs w:val="20"/>
        </w:rPr>
      </w:pPr>
      <w:r w:rsidRPr="00312F48">
        <w:rPr>
          <w:rFonts w:ascii="Tahoma" w:hAnsi="Tahoma" w:cs="Tahoma"/>
        </w:rPr>
        <w:t>Biosafety cabinet</w:t>
      </w:r>
      <w:r w:rsidR="004158C1" w:rsidRPr="00312F48">
        <w:rPr>
          <w:rFonts w:ascii="Tahoma" w:hAnsi="Tahoma" w:cs="Tahoma"/>
        </w:rPr>
        <w:t xml:space="preserve"> (BSC)</w:t>
      </w:r>
    </w:p>
    <w:p w14:paraId="30EF18AE" w14:textId="77777777" w:rsidR="004158C1" w:rsidRPr="00654FFE" w:rsidRDefault="004158C1" w:rsidP="004158C1">
      <w:pPr>
        <w:pStyle w:val="ListParagraph"/>
        <w:numPr>
          <w:ilvl w:val="2"/>
          <w:numId w:val="1"/>
        </w:numPr>
        <w:spacing w:after="0" w:line="240" w:lineRule="auto"/>
        <w:jc w:val="both"/>
        <w:rPr>
          <w:rFonts w:ascii="Tahoma" w:hAnsi="Tahoma" w:cs="Tahoma"/>
          <w:szCs w:val="20"/>
        </w:rPr>
      </w:pPr>
      <w:r w:rsidRPr="00312F48">
        <w:rPr>
          <w:rFonts w:ascii="Tahoma" w:hAnsi="Tahoma" w:cs="Tahoma"/>
        </w:rPr>
        <w:t>Quarantine sector (BSC, Blower, surfaces)</w:t>
      </w:r>
    </w:p>
    <w:p w14:paraId="58ABB212" w14:textId="6F6C09F4" w:rsidR="00654FFE" w:rsidRPr="00874F4C" w:rsidRDefault="00654FFE" w:rsidP="004158C1">
      <w:pPr>
        <w:pStyle w:val="ListParagraph"/>
        <w:numPr>
          <w:ilvl w:val="2"/>
          <w:numId w:val="1"/>
        </w:numPr>
        <w:spacing w:after="0" w:line="240" w:lineRule="auto"/>
        <w:jc w:val="both"/>
        <w:rPr>
          <w:rFonts w:ascii="Tahoma" w:hAnsi="Tahoma" w:cs="Tahoma"/>
          <w:szCs w:val="20"/>
        </w:rPr>
      </w:pPr>
      <w:r>
        <w:rPr>
          <w:rFonts w:ascii="Tahoma" w:hAnsi="Tahoma" w:cs="Tahoma"/>
        </w:rPr>
        <w:t>Dump Stations</w:t>
      </w:r>
    </w:p>
    <w:p w14:paraId="0EE11859" w14:textId="7DE9B4F8" w:rsidR="00874F4C" w:rsidRPr="00312F48" w:rsidRDefault="00874F4C" w:rsidP="004158C1">
      <w:pPr>
        <w:pStyle w:val="ListParagraph"/>
        <w:numPr>
          <w:ilvl w:val="2"/>
          <w:numId w:val="1"/>
        </w:numPr>
        <w:spacing w:after="0" w:line="240" w:lineRule="auto"/>
        <w:jc w:val="both"/>
        <w:rPr>
          <w:rFonts w:ascii="Tahoma" w:hAnsi="Tahoma" w:cs="Tahoma"/>
          <w:szCs w:val="20"/>
        </w:rPr>
      </w:pPr>
      <w:r>
        <w:rPr>
          <w:rFonts w:ascii="Tahoma" w:hAnsi="Tahoma" w:cs="Tahoma"/>
        </w:rPr>
        <w:t>Room HEPA filters</w:t>
      </w:r>
    </w:p>
    <w:p w14:paraId="7F3A7016" w14:textId="586DB843" w:rsidR="00645E01" w:rsidRPr="00312F48" w:rsidRDefault="00B74D30" w:rsidP="00645E01">
      <w:pPr>
        <w:pStyle w:val="ListParagraph"/>
        <w:numPr>
          <w:ilvl w:val="2"/>
          <w:numId w:val="1"/>
        </w:numPr>
        <w:spacing w:after="0" w:line="240" w:lineRule="auto"/>
        <w:jc w:val="both"/>
        <w:rPr>
          <w:rFonts w:ascii="Tahoma" w:hAnsi="Tahoma" w:cs="Tahoma"/>
          <w:szCs w:val="20"/>
        </w:rPr>
      </w:pPr>
      <w:r w:rsidRPr="00312F48">
        <w:rPr>
          <w:rFonts w:ascii="Tahoma" w:hAnsi="Tahoma" w:cs="Tahoma"/>
        </w:rPr>
        <w:t xml:space="preserve">Equipment shared by users </w:t>
      </w:r>
      <w:r w:rsidR="00B87ACA" w:rsidRPr="00312F48">
        <w:rPr>
          <w:rFonts w:ascii="Tahoma" w:hAnsi="Tahoma" w:cs="Tahoma"/>
        </w:rPr>
        <w:t>(Bioluminescent imager, CT scanner, MRI, Catwalk,</w:t>
      </w:r>
      <w:r w:rsidR="004158C1" w:rsidRPr="00312F48">
        <w:rPr>
          <w:rFonts w:ascii="Tahoma" w:hAnsi="Tahoma" w:cs="Tahoma"/>
        </w:rPr>
        <w:t xml:space="preserve"> </w:t>
      </w:r>
      <w:r w:rsidR="003175FA" w:rsidRPr="00312F48">
        <w:rPr>
          <w:rFonts w:ascii="Tahoma" w:hAnsi="Tahoma" w:cs="Tahoma"/>
        </w:rPr>
        <w:t>heat pads</w:t>
      </w:r>
      <w:r w:rsidR="004158C1" w:rsidRPr="00312F48">
        <w:rPr>
          <w:rFonts w:ascii="Tahoma" w:hAnsi="Tahoma" w:cs="Tahoma"/>
        </w:rPr>
        <w:t>,</w:t>
      </w:r>
      <w:r w:rsidR="00B87ACA" w:rsidRPr="00312F48">
        <w:rPr>
          <w:rFonts w:ascii="Tahoma" w:hAnsi="Tahoma" w:cs="Tahoma"/>
        </w:rPr>
        <w:t xml:space="preserve"> shavers, </w:t>
      </w:r>
      <w:r w:rsidR="003175FA" w:rsidRPr="00312F48">
        <w:rPr>
          <w:rFonts w:ascii="Tahoma" w:hAnsi="Tahoma" w:cs="Tahoma"/>
        </w:rPr>
        <w:t>etc.</w:t>
      </w:r>
      <w:r w:rsidR="00B87ACA" w:rsidRPr="00312F48">
        <w:rPr>
          <w:rFonts w:ascii="Tahoma" w:hAnsi="Tahoma" w:cs="Tahoma"/>
        </w:rPr>
        <w:t>…)</w:t>
      </w:r>
    </w:p>
    <w:p w14:paraId="41C8F396" w14:textId="44DF163C" w:rsidR="00645E01" w:rsidRPr="00312F48" w:rsidRDefault="00B74D30" w:rsidP="00312F48">
      <w:pPr>
        <w:pStyle w:val="ListParagraph"/>
        <w:numPr>
          <w:ilvl w:val="2"/>
          <w:numId w:val="1"/>
        </w:numPr>
        <w:spacing w:after="0" w:line="240" w:lineRule="auto"/>
        <w:jc w:val="both"/>
        <w:rPr>
          <w:rFonts w:ascii="Tahoma" w:hAnsi="Tahoma" w:cs="Tahoma"/>
          <w:szCs w:val="20"/>
        </w:rPr>
      </w:pPr>
      <w:r w:rsidRPr="00312F48">
        <w:rPr>
          <w:rFonts w:ascii="Tahoma" w:hAnsi="Tahoma" w:cs="Tahoma"/>
        </w:rPr>
        <w:t>Surgical areas</w:t>
      </w:r>
      <w:r w:rsidR="00B87ACA" w:rsidRPr="00312F48">
        <w:rPr>
          <w:rFonts w:ascii="Tahoma" w:hAnsi="Tahoma" w:cs="Tahoma"/>
        </w:rPr>
        <w:t xml:space="preserve"> (including </w:t>
      </w:r>
      <w:r w:rsidR="00011464" w:rsidRPr="00312F48">
        <w:rPr>
          <w:rFonts w:ascii="Tahoma" w:hAnsi="Tahoma" w:cs="Tahoma"/>
        </w:rPr>
        <w:t>tabletop</w:t>
      </w:r>
      <w:r w:rsidR="00B87ACA" w:rsidRPr="00312F48">
        <w:rPr>
          <w:rFonts w:ascii="Tahoma" w:hAnsi="Tahoma" w:cs="Tahoma"/>
        </w:rPr>
        <w:t xml:space="preserve">, </w:t>
      </w:r>
      <w:r w:rsidR="004158C1" w:rsidRPr="00312F48">
        <w:rPr>
          <w:rFonts w:ascii="Tahoma" w:hAnsi="Tahoma" w:cs="Tahoma"/>
        </w:rPr>
        <w:t xml:space="preserve">vaporizers, induction chambers, </w:t>
      </w:r>
      <w:r w:rsidR="003175FA" w:rsidRPr="00312F48">
        <w:rPr>
          <w:rFonts w:ascii="Tahoma" w:hAnsi="Tahoma" w:cs="Tahoma"/>
        </w:rPr>
        <w:t>etc.</w:t>
      </w:r>
      <w:r w:rsidR="004158C1" w:rsidRPr="00312F48">
        <w:rPr>
          <w:rFonts w:ascii="Tahoma" w:hAnsi="Tahoma" w:cs="Tahoma"/>
        </w:rPr>
        <w:t>…)</w:t>
      </w:r>
    </w:p>
    <w:p w14:paraId="72A3D3EC" w14:textId="01569438" w:rsidR="00B87ACA" w:rsidRPr="00312F48" w:rsidRDefault="72A6D2A3" w:rsidP="00312F48">
      <w:pPr>
        <w:pStyle w:val="ListParagraph"/>
        <w:numPr>
          <w:ilvl w:val="1"/>
          <w:numId w:val="1"/>
        </w:numPr>
        <w:spacing w:after="0" w:line="240" w:lineRule="auto"/>
        <w:jc w:val="both"/>
        <w:rPr>
          <w:rFonts w:ascii="Tahoma" w:hAnsi="Tahoma" w:cs="Tahoma"/>
        </w:rPr>
      </w:pPr>
      <w:r w:rsidRPr="00312F48">
        <w:rPr>
          <w:rFonts w:ascii="Tahoma" w:hAnsi="Tahoma" w:cs="Tahoma"/>
        </w:rPr>
        <w:t>Using a sticky or flocked swab, rotate the swab on the surface tested. Test surfaces in many different places, where it is difficult to clean or often used.</w:t>
      </w:r>
    </w:p>
    <w:p w14:paraId="478AA705" w14:textId="3F9EE367" w:rsidR="00B74D30" w:rsidRDefault="00B74D30" w:rsidP="780E74B2">
      <w:pPr>
        <w:pStyle w:val="ListParagraph"/>
        <w:numPr>
          <w:ilvl w:val="1"/>
          <w:numId w:val="1"/>
        </w:numPr>
        <w:spacing w:after="0" w:line="240" w:lineRule="auto"/>
        <w:jc w:val="both"/>
        <w:rPr>
          <w:rFonts w:ascii="Tahoma" w:hAnsi="Tahoma" w:cs="Tahoma"/>
        </w:rPr>
      </w:pPr>
      <w:r w:rsidRPr="780E74B2">
        <w:rPr>
          <w:rFonts w:ascii="Tahoma" w:hAnsi="Tahoma" w:cs="Tahoma"/>
        </w:rPr>
        <w:t xml:space="preserve">Insert the tip of the swab inside a </w:t>
      </w:r>
      <w:r w:rsidR="00DB4A8B" w:rsidRPr="780E74B2">
        <w:rPr>
          <w:rFonts w:ascii="Tahoma" w:hAnsi="Tahoma" w:cs="Tahoma"/>
        </w:rPr>
        <w:t xml:space="preserve">sterile, </w:t>
      </w:r>
      <w:r w:rsidR="003175FA" w:rsidRPr="780E74B2">
        <w:rPr>
          <w:rFonts w:ascii="Tahoma" w:hAnsi="Tahoma" w:cs="Tahoma"/>
        </w:rPr>
        <w:t>labeled</w:t>
      </w:r>
      <w:r w:rsidR="00DB4A8B" w:rsidRPr="780E74B2">
        <w:rPr>
          <w:rFonts w:ascii="Tahoma" w:hAnsi="Tahoma" w:cs="Tahoma"/>
        </w:rPr>
        <w:t xml:space="preserve"> </w:t>
      </w:r>
      <w:r w:rsidRPr="780E74B2">
        <w:rPr>
          <w:rFonts w:ascii="Tahoma" w:hAnsi="Tahoma" w:cs="Tahoma"/>
        </w:rPr>
        <w:t xml:space="preserve">tube. A maximum of 10 swabs </w:t>
      </w:r>
      <w:r w:rsidR="00095D0D" w:rsidRPr="780E74B2">
        <w:rPr>
          <w:rFonts w:ascii="Tahoma" w:hAnsi="Tahoma" w:cs="Tahoma"/>
        </w:rPr>
        <w:t xml:space="preserve">can be pooled </w:t>
      </w:r>
      <w:r w:rsidRPr="780E74B2">
        <w:rPr>
          <w:rFonts w:ascii="Tahoma" w:hAnsi="Tahoma" w:cs="Tahoma"/>
        </w:rPr>
        <w:t>per tube.</w:t>
      </w:r>
    </w:p>
    <w:p w14:paraId="4194C6B3" w14:textId="17FB5082" w:rsidR="780E74B2" w:rsidRDefault="780E74B2" w:rsidP="780E74B2">
      <w:pPr>
        <w:spacing w:after="0" w:line="240" w:lineRule="auto"/>
        <w:jc w:val="both"/>
        <w:rPr>
          <w:rFonts w:ascii="Tahoma" w:hAnsi="Tahoma" w:cs="Tahoma"/>
        </w:rPr>
      </w:pPr>
    </w:p>
    <w:p w14:paraId="7CD5B8A4" w14:textId="550771BB" w:rsidR="00D12A6C" w:rsidRPr="00D12A6C" w:rsidRDefault="780E74B2" w:rsidP="6784352E">
      <w:pPr>
        <w:rPr>
          <w:rFonts w:ascii="Tahoma" w:eastAsia="Tahoma" w:hAnsi="Tahoma" w:cs="Tahoma"/>
          <w:b/>
          <w:bCs/>
          <w:color w:val="000000" w:themeColor="text1"/>
          <w:lang w:val="en-CA"/>
        </w:rPr>
      </w:pPr>
      <w:r w:rsidRPr="00247CE2">
        <w:rPr>
          <w:rFonts w:ascii="Tahoma" w:eastAsia="Tahoma" w:hAnsi="Tahoma" w:cs="Tahoma"/>
          <w:b/>
          <w:bCs/>
          <w:color w:val="000000" w:themeColor="text1"/>
          <w:lang w:val="en-CA"/>
        </w:rPr>
        <w:t xml:space="preserve">Notes to the </w:t>
      </w:r>
      <w:r w:rsidRPr="00D12A6C">
        <w:rPr>
          <w:rFonts w:ascii="Tahoma" w:eastAsia="Tahoma" w:hAnsi="Tahoma" w:cs="Tahoma"/>
          <w:b/>
          <w:bCs/>
          <w:color w:val="000000" w:themeColor="text1"/>
          <w:lang w:val="en-CA"/>
        </w:rPr>
        <w:t xml:space="preserve">user: </w:t>
      </w:r>
      <w:r w:rsidR="00D12A6C" w:rsidRPr="00D12A6C">
        <w:rPr>
          <w:rFonts w:ascii="Tahoma" w:hAnsi="Tahoma" w:cs="Tahoma"/>
        </w:rPr>
        <w:t>The type of structures and equipment, number, and frequency of testing should be considered based on the risks of infection by various agents, their route of exposure and transmission, other surveillance methods used, and facility-specific characteristics such as type of housing.</w:t>
      </w:r>
    </w:p>
    <w:p w14:paraId="37562040" w14:textId="52DCD49F" w:rsidR="780E74B2" w:rsidRPr="00247CE2" w:rsidRDefault="780E74B2" w:rsidP="6784352E">
      <w:pPr>
        <w:rPr>
          <w:rFonts w:eastAsiaTheme="minorEastAsia"/>
          <w:b/>
          <w:bCs/>
          <w:color w:val="000000" w:themeColor="text1"/>
        </w:rPr>
      </w:pPr>
      <w:r w:rsidRPr="00247CE2">
        <w:rPr>
          <w:rFonts w:ascii="Tahoma" w:eastAsia="Tahoma" w:hAnsi="Tahoma" w:cs="Tahoma"/>
          <w:color w:val="000000" w:themeColor="text1"/>
        </w:rPr>
        <w:t>Contact your diagnostic laboratory when first submitting environmental health monitoring (EHM) samples to make sure that the materials and pooling procedures meet the labs acceptance criteria for submission.</w:t>
      </w:r>
    </w:p>
    <w:p w14:paraId="74C89E35" w14:textId="1C6176E6" w:rsidR="780E74B2" w:rsidRDefault="780E74B2" w:rsidP="780E74B2">
      <w:pPr>
        <w:spacing w:after="0" w:line="240" w:lineRule="auto"/>
        <w:jc w:val="both"/>
        <w:rPr>
          <w:rFonts w:ascii="Tahoma" w:hAnsi="Tahoma" w:cs="Tahoma"/>
        </w:rPr>
      </w:pPr>
    </w:p>
    <w:sectPr w:rsidR="780E74B2" w:rsidSect="001F2FA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FBB1F" w14:textId="77777777" w:rsidR="008E082A" w:rsidRDefault="008E082A" w:rsidP="00B74D30">
      <w:pPr>
        <w:spacing w:after="0" w:line="240" w:lineRule="auto"/>
      </w:pPr>
      <w:r>
        <w:separator/>
      </w:r>
    </w:p>
  </w:endnote>
  <w:endnote w:type="continuationSeparator" w:id="0">
    <w:p w14:paraId="3366B9A6" w14:textId="77777777" w:rsidR="008E082A" w:rsidRDefault="008E082A" w:rsidP="00B74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B6B16" w14:textId="65506F1D" w:rsidR="00EE7D15" w:rsidRPr="00763898" w:rsidRDefault="00700671" w:rsidP="00EE7D15">
    <w:pPr>
      <w:autoSpaceDE w:val="0"/>
      <w:autoSpaceDN w:val="0"/>
      <w:adjustRightInd w:val="0"/>
      <w:rPr>
        <w:rFonts w:ascii="Tahoma" w:hAnsi="Tahoma" w:cs="Tahoma"/>
        <w:sz w:val="20"/>
        <w:szCs w:val="20"/>
      </w:rPr>
    </w:pPr>
    <w:r w:rsidRPr="00763898">
      <w:rPr>
        <w:rFonts w:ascii="Tahoma" w:hAnsi="Tahoma" w:cs="Tahoma"/>
        <w:noProof/>
        <w:color w:val="000000" w:themeColor="text1"/>
        <w:sz w:val="20"/>
        <w:szCs w:val="20"/>
      </w:rPr>
      <mc:AlternateContent>
        <mc:Choice Requires="wps">
          <w:drawing>
            <wp:anchor distT="0" distB="0" distL="114300" distR="114300" simplePos="0" relativeHeight="251659264" behindDoc="0" locked="0" layoutInCell="1" allowOverlap="1" wp14:anchorId="128BC6F6" wp14:editId="175C99BF">
              <wp:simplePos x="0" y="0"/>
              <wp:positionH relativeFrom="margin">
                <wp:align>center</wp:align>
              </wp:positionH>
              <wp:positionV relativeFrom="paragraph">
                <wp:posOffset>-82550</wp:posOffset>
              </wp:positionV>
              <wp:extent cx="6274051" cy="0"/>
              <wp:effectExtent l="0" t="12700" r="12700" b="12700"/>
              <wp:wrapNone/>
              <wp:docPr id="4" name="Straight Connector 4"/>
              <wp:cNvGraphicFramePr/>
              <a:graphic xmlns:a="http://schemas.openxmlformats.org/drawingml/2006/main">
                <a:graphicData uri="http://schemas.microsoft.com/office/word/2010/wordprocessingShape">
                  <wps:wsp>
                    <wps:cNvCnPr/>
                    <wps:spPr>
                      <a:xfrm>
                        <a:off x="0" y="0"/>
                        <a:ext cx="6274051" cy="0"/>
                      </a:xfrm>
                      <a:prstGeom prst="line">
                        <a:avLst/>
                      </a:prstGeom>
                      <a:ln w="19050">
                        <a:solidFill>
                          <a:srgbClr val="267D8B"/>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3A622DE" id="Straight Connector 4" o:spid="_x0000_s1026" style="position:absolute;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6.5pt" to="494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" strokecolor="#267d8b" strokeweight="1.5pt">
              <w10:wrap anchorx="margin"/>
            </v:line>
          </w:pict>
        </mc:Fallback>
      </mc:AlternateContent>
    </w:r>
    <w:r w:rsidRPr="00763898">
      <w:rPr>
        <w:rFonts w:ascii="Tahoma" w:hAnsi="Tahoma" w:cs="Tahoma"/>
        <w:color w:val="000000" w:themeColor="text1"/>
        <w:sz w:val="20"/>
        <w:szCs w:val="20"/>
      </w:rPr>
      <w:t>The North American 3Rs Collaborative</w:t>
    </w:r>
    <w:r w:rsidRPr="00763898">
      <w:rPr>
        <w:rFonts w:ascii="Tahoma" w:hAnsi="Tahoma" w:cs="Tahoma"/>
        <w:color w:val="267D8B"/>
        <w:sz w:val="20"/>
        <w:szCs w:val="20"/>
      </w:rPr>
      <w:t xml:space="preserve"> • </w:t>
    </w:r>
    <w:hyperlink r:id="rId1" w:history="1">
      <w:r w:rsidRPr="00763898">
        <w:rPr>
          <w:rStyle w:val="Hyperlink"/>
          <w:rFonts w:ascii="Tahoma" w:hAnsi="Tahoma" w:cs="Tahoma"/>
          <w:color w:val="267D8B"/>
          <w:sz w:val="20"/>
          <w:szCs w:val="20"/>
        </w:rPr>
        <w:t>www.na3rsc.org</w:t>
      </w:r>
    </w:hyperlink>
    <w:r w:rsidRPr="00763898">
      <w:rPr>
        <w:rFonts w:ascii="Tahoma" w:hAnsi="Tahoma" w:cs="Tahoma"/>
        <w:sz w:val="20"/>
        <w:szCs w:val="20"/>
      </w:rPr>
      <w:t xml:space="preserve"> </w:t>
    </w:r>
    <w:r w:rsidRPr="00763898">
      <w:rPr>
        <w:rFonts w:ascii="Tahoma" w:hAnsi="Tahoma" w:cs="Tahoma"/>
        <w:color w:val="267D8B"/>
        <w:sz w:val="20"/>
        <w:szCs w:val="20"/>
      </w:rPr>
      <w:t xml:space="preserve">• </w:t>
    </w:r>
    <w:r w:rsidRPr="00763898">
      <w:rPr>
        <w:rFonts w:ascii="Tahoma" w:hAnsi="Tahoma" w:cs="Tahoma"/>
        <w:sz w:val="20"/>
        <w:szCs w:val="20"/>
      </w:rPr>
      <w:t>Denver, Colorado, USA 80202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EC107" w14:textId="77777777" w:rsidR="008E082A" w:rsidRDefault="008E082A" w:rsidP="00B74D30">
      <w:pPr>
        <w:spacing w:after="0" w:line="240" w:lineRule="auto"/>
      </w:pPr>
      <w:r>
        <w:separator/>
      </w:r>
    </w:p>
  </w:footnote>
  <w:footnote w:type="continuationSeparator" w:id="0">
    <w:p w14:paraId="59E9F6B9" w14:textId="77777777" w:rsidR="008E082A" w:rsidRDefault="008E082A" w:rsidP="00B74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3272" w14:textId="3D7DAEE8" w:rsidR="00EE7D15" w:rsidRDefault="00DE600E">
    <w:pPr>
      <w:pStyle w:val="Header"/>
    </w:pPr>
    <w:r>
      <w:rPr>
        <w:noProof/>
      </w:rPr>
      <w:drawing>
        <wp:anchor distT="0" distB="0" distL="114300" distR="114300" simplePos="0" relativeHeight="251661312" behindDoc="0" locked="0" layoutInCell="1" allowOverlap="1" wp14:anchorId="19ABBF25" wp14:editId="2D005217">
          <wp:simplePos x="0" y="0"/>
          <wp:positionH relativeFrom="margin">
            <wp:align>center</wp:align>
          </wp:positionH>
          <wp:positionV relativeFrom="paragraph">
            <wp:posOffset>-127416</wp:posOffset>
          </wp:positionV>
          <wp:extent cx="1881266" cy="4373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1266" cy="4373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7F4B"/>
    <w:multiLevelType w:val="hybridMultilevel"/>
    <w:tmpl w:val="B7B4165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65286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D30"/>
    <w:rsid w:val="00011464"/>
    <w:rsid w:val="00065D3D"/>
    <w:rsid w:val="00095D0D"/>
    <w:rsid w:val="002048EF"/>
    <w:rsid w:val="00247CE2"/>
    <w:rsid w:val="00312F48"/>
    <w:rsid w:val="003175FA"/>
    <w:rsid w:val="004158C1"/>
    <w:rsid w:val="00454602"/>
    <w:rsid w:val="0054014D"/>
    <w:rsid w:val="005563F2"/>
    <w:rsid w:val="0060550A"/>
    <w:rsid w:val="00626573"/>
    <w:rsid w:val="00645E01"/>
    <w:rsid w:val="00654FFE"/>
    <w:rsid w:val="00700671"/>
    <w:rsid w:val="00722865"/>
    <w:rsid w:val="00763898"/>
    <w:rsid w:val="0087312B"/>
    <w:rsid w:val="00874F4C"/>
    <w:rsid w:val="008E082A"/>
    <w:rsid w:val="008E2BE7"/>
    <w:rsid w:val="009305A4"/>
    <w:rsid w:val="00B57D09"/>
    <w:rsid w:val="00B74D30"/>
    <w:rsid w:val="00B87ACA"/>
    <w:rsid w:val="00B948E3"/>
    <w:rsid w:val="00D12A6C"/>
    <w:rsid w:val="00D86067"/>
    <w:rsid w:val="00DB4A8B"/>
    <w:rsid w:val="00DE600E"/>
    <w:rsid w:val="00E01B47"/>
    <w:rsid w:val="00EA3F10"/>
    <w:rsid w:val="00EE7D15"/>
    <w:rsid w:val="00F6024C"/>
    <w:rsid w:val="00F6318D"/>
    <w:rsid w:val="6784352E"/>
    <w:rsid w:val="72A6D2A3"/>
    <w:rsid w:val="780E74B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DB5A2"/>
  <w15:docId w15:val="{C7136DC7-39AF-49BB-A70F-E75B67E54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D3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D30"/>
    <w:pPr>
      <w:ind w:left="720"/>
      <w:contextualSpacing/>
    </w:pPr>
  </w:style>
  <w:style w:type="paragraph" w:styleId="Header">
    <w:name w:val="header"/>
    <w:basedOn w:val="Normal"/>
    <w:link w:val="HeaderChar"/>
    <w:uiPriority w:val="99"/>
    <w:unhideWhenUsed/>
    <w:rsid w:val="00B74D3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B74D30"/>
    <w:rPr>
      <w:lang w:val="en-US"/>
    </w:rPr>
  </w:style>
  <w:style w:type="paragraph" w:styleId="Footer">
    <w:name w:val="footer"/>
    <w:basedOn w:val="Normal"/>
    <w:link w:val="FooterChar"/>
    <w:uiPriority w:val="99"/>
    <w:unhideWhenUsed/>
    <w:rsid w:val="00B74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D30"/>
    <w:rPr>
      <w:lang w:val="en-US"/>
    </w:rPr>
  </w:style>
  <w:style w:type="paragraph" w:styleId="Revision">
    <w:name w:val="Revision"/>
    <w:hidden/>
    <w:uiPriority w:val="99"/>
    <w:semiHidden/>
    <w:rsid w:val="00011464"/>
    <w:pPr>
      <w:spacing w:after="0" w:line="240" w:lineRule="auto"/>
    </w:pPr>
    <w:rPr>
      <w:lang w:val="en-US"/>
    </w:rPr>
  </w:style>
  <w:style w:type="character" w:styleId="Hyperlink">
    <w:name w:val="Hyperlink"/>
    <w:basedOn w:val="DefaultParagraphFont"/>
    <w:uiPriority w:val="99"/>
    <w:unhideWhenUsed/>
    <w:rsid w:val="00EE7D15"/>
    <w:rPr>
      <w:color w:val="0000FF" w:themeColor="hyperlink"/>
      <w:u w:val="single"/>
    </w:rPr>
  </w:style>
  <w:style w:type="character" w:styleId="UnresolvedMention">
    <w:name w:val="Unresolved Mention"/>
    <w:basedOn w:val="DefaultParagraphFont"/>
    <w:uiPriority w:val="99"/>
    <w:semiHidden/>
    <w:unhideWhenUsed/>
    <w:rsid w:val="00EE7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na3rs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6bc9cf-1c3b-4387-a48d-90bb024373c9">
      <Terms xmlns="http://schemas.microsoft.com/office/infopath/2007/PartnerControls"/>
    </lcf76f155ced4ddcb4097134ff3c332f>
    <TaxCatchAll xmlns="59c6cbb1-c59b-46aa-a40d-f31393b03bb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67E09033F8F942B627193867FFE7FE" ma:contentTypeVersion="15" ma:contentTypeDescription="Create a new document." ma:contentTypeScope="" ma:versionID="6565f9029dcd8291b45a977ce006da21">
  <xsd:schema xmlns:xsd="http://www.w3.org/2001/XMLSchema" xmlns:xs="http://www.w3.org/2001/XMLSchema" xmlns:p="http://schemas.microsoft.com/office/2006/metadata/properties" xmlns:ns2="566bc9cf-1c3b-4387-a48d-90bb024373c9" xmlns:ns3="59c6cbb1-c59b-46aa-a40d-f31393b03bbd" targetNamespace="http://schemas.microsoft.com/office/2006/metadata/properties" ma:root="true" ma:fieldsID="c60472fc37f180dd21d67f3c26cea953" ns2:_="" ns3:_="">
    <xsd:import namespace="566bc9cf-1c3b-4387-a48d-90bb024373c9"/>
    <xsd:import namespace="59c6cbb1-c59b-46aa-a40d-f31393b03b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c9cf-1c3b-4387-a48d-90bb02437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026f19-7c24-48c2-88fb-5714864679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c6cbb1-c59b-46aa-a40d-f31393b03bb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9fa38b-a224-4083-b8e1-5b679092335d}" ma:internalName="TaxCatchAll" ma:showField="CatchAllData" ma:web="59c6cbb1-c59b-46aa-a40d-f31393b03b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8A4A32-01E6-4DCD-99D7-7916733B7533}">
  <ds:schemaRefs>
    <ds:schemaRef ds:uri="http://schemas.microsoft.com/office/2006/metadata/properties"/>
    <ds:schemaRef ds:uri="http://schemas.microsoft.com/office/infopath/2007/PartnerControls"/>
    <ds:schemaRef ds:uri="566bc9cf-1c3b-4387-a48d-90bb024373c9"/>
    <ds:schemaRef ds:uri="59c6cbb1-c59b-46aa-a40d-f31393b03bbd"/>
  </ds:schemaRefs>
</ds:datastoreItem>
</file>

<file path=customXml/itemProps2.xml><?xml version="1.0" encoding="utf-8"?>
<ds:datastoreItem xmlns:ds="http://schemas.openxmlformats.org/officeDocument/2006/customXml" ds:itemID="{A43991FF-BB23-4F47-9550-6B33BB589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c9cf-1c3b-4387-a48d-90bb024373c9"/>
    <ds:schemaRef ds:uri="59c6cbb1-c59b-46aa-a40d-f31393b03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AFB14F-F925-4C3D-8E5D-3C510E244C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Dodelet</dc:creator>
  <cp:lastModifiedBy>Megan R Lafollette</cp:lastModifiedBy>
  <cp:revision>21</cp:revision>
  <dcterms:created xsi:type="dcterms:W3CDTF">2022-03-25T17:17:00Z</dcterms:created>
  <dcterms:modified xsi:type="dcterms:W3CDTF">2022-09-06T18:27:00Z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0x010100E567E09033F8F942B627193867FFE7FE</vt:lpwstr>
  </property>
  <property fmtid="{D5CDD505-2E9C-101B-9397-08002B2CF9AE}" pid="3" name="MediaServiceImageTags">
    <vt:lpwstr/>
  </property>
</Properties>
</file>