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76420" w14:textId="77777777" w:rsidR="002D04DA" w:rsidRPr="000B006D" w:rsidRDefault="00D444D9" w:rsidP="000B006D">
      <w:pPr>
        <w:pStyle w:val="Title"/>
      </w:pPr>
      <w:r w:rsidRPr="002D04DA">
        <w:t>Charter for</w:t>
      </w:r>
      <w:r w:rsidR="00D23559" w:rsidRPr="002D04DA">
        <w:t xml:space="preserve"> NA3RsC </w:t>
      </w:r>
    </w:p>
    <w:p w14:paraId="58C5D531" w14:textId="5ADF3093" w:rsidR="00D23559" w:rsidRPr="002D04DA" w:rsidRDefault="00394AE8" w:rsidP="000B006D">
      <w:pPr>
        <w:pStyle w:val="Title"/>
      </w:pPr>
      <w:r w:rsidRPr="002D04DA">
        <w:t xml:space="preserve">Microphysiological Systems (MPS) </w:t>
      </w:r>
      <w:r w:rsidR="00D746AB" w:rsidRPr="002D04DA">
        <w:t>Initiative</w:t>
      </w:r>
    </w:p>
    <w:tbl>
      <w:tblPr>
        <w:tblStyle w:val="ListTable6Colorful"/>
        <w:tblW w:w="0" w:type="auto"/>
        <w:tblLook w:val="0480" w:firstRow="0" w:lastRow="0" w:firstColumn="1" w:lastColumn="0" w:noHBand="0" w:noVBand="1"/>
      </w:tblPr>
      <w:tblGrid>
        <w:gridCol w:w="4564"/>
        <w:gridCol w:w="4796"/>
      </w:tblGrid>
      <w:tr w:rsidR="00E4748D" w:rsidRPr="00E4748D" w14:paraId="1F34FC94" w14:textId="77777777" w:rsidTr="00CB6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890AC0B" w14:textId="1539C5A4" w:rsidR="00D23559" w:rsidRPr="00E4748D" w:rsidRDefault="00D444D9" w:rsidP="00CB60CE">
            <w:pPr>
              <w:pStyle w:val="BodyText"/>
              <w:numPr>
                <w:ilvl w:val="0"/>
                <w:numId w:val="1"/>
              </w:numPr>
              <w:spacing w:after="120"/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748D">
              <w:rPr>
                <w:rFonts w:asciiTheme="minorHAnsi" w:hAnsiTheme="minorHAnsi" w:cstheme="minorHAnsi"/>
                <w:sz w:val="22"/>
                <w:szCs w:val="22"/>
              </w:rPr>
              <w:t>Initiative</w:t>
            </w:r>
            <w:r w:rsidR="00C2454D"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 Group</w:t>
            </w:r>
            <w:r w:rsidR="00D23559"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 Title</w:t>
            </w:r>
          </w:p>
        </w:tc>
        <w:tc>
          <w:tcPr>
            <w:tcW w:w="4878" w:type="dxa"/>
          </w:tcPr>
          <w:p w14:paraId="2124E369" w14:textId="2A027FF5" w:rsidR="00D23559" w:rsidRPr="00E4748D" w:rsidRDefault="00380670" w:rsidP="00CB60CE">
            <w:pPr>
              <w:pStyle w:val="BodyText"/>
              <w:spacing w:after="12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4748D">
              <w:rPr>
                <w:rFonts w:asciiTheme="minorHAnsi" w:hAnsiTheme="minorHAnsi" w:cstheme="minorHAnsi"/>
                <w:sz w:val="22"/>
                <w:szCs w:val="22"/>
              </w:rPr>
              <w:t>Microphysiological Systems (MPS)</w:t>
            </w:r>
            <w:r w:rsidR="00D746AB"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 Collaborative</w:t>
            </w:r>
          </w:p>
        </w:tc>
      </w:tr>
      <w:tr w:rsidR="00E4748D" w:rsidRPr="00E4748D" w14:paraId="15C6C01E" w14:textId="77777777" w:rsidTr="00CB60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ECA6D8A" w14:textId="2734A5C1" w:rsidR="00D23559" w:rsidRPr="00E4748D" w:rsidRDefault="00D23559" w:rsidP="00D23559">
            <w:pPr>
              <w:pStyle w:val="BodyText"/>
              <w:numPr>
                <w:ilvl w:val="0"/>
                <w:numId w:val="1"/>
              </w:numPr>
              <w:spacing w:after="120"/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748D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  <w:r w:rsidR="00381365" w:rsidRPr="00E4748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 of group </w:t>
            </w:r>
            <w:r w:rsidR="00381365" w:rsidRPr="00E4748D">
              <w:rPr>
                <w:rFonts w:asciiTheme="minorHAnsi" w:hAnsiTheme="minorHAnsi" w:cstheme="minorHAnsi"/>
                <w:sz w:val="22"/>
                <w:szCs w:val="22"/>
              </w:rPr>
              <w:t>leadership</w:t>
            </w:r>
          </w:p>
        </w:tc>
        <w:tc>
          <w:tcPr>
            <w:tcW w:w="4878" w:type="dxa"/>
          </w:tcPr>
          <w:p w14:paraId="46D934AE" w14:textId="36F71AC1" w:rsidR="002820F3" w:rsidRPr="00E4748D" w:rsidRDefault="00380670" w:rsidP="00C52E13">
            <w:pPr>
              <w:pStyle w:val="BodyText"/>
              <w:spacing w:after="12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Ben </w:t>
            </w:r>
            <w:proofErr w:type="spellStart"/>
            <w:r w:rsidRPr="00E4748D">
              <w:rPr>
                <w:rFonts w:asciiTheme="minorHAnsi" w:hAnsiTheme="minorHAnsi" w:cstheme="minorHAnsi"/>
                <w:sz w:val="22"/>
                <w:szCs w:val="22"/>
              </w:rPr>
              <w:t>Cappiello</w:t>
            </w:r>
            <w:proofErr w:type="spellEnd"/>
            <w:r w:rsidR="00381365"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381365" w:rsidRPr="00E4748D">
              <w:rPr>
                <w:rFonts w:asciiTheme="minorHAnsi" w:hAnsiTheme="minorHAnsi" w:cstheme="minorHAnsi"/>
                <w:sz w:val="22"/>
                <w:szCs w:val="22"/>
              </w:rPr>
              <w:t>AxoSim</w:t>
            </w:r>
            <w:proofErr w:type="spellEnd"/>
            <w:r w:rsidR="00381365"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), </w:t>
            </w:r>
            <w:r w:rsidR="00E30929"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Tessa </w:t>
            </w:r>
            <w:proofErr w:type="spellStart"/>
            <w:r w:rsidR="00E30929" w:rsidRPr="00E4748D">
              <w:rPr>
                <w:rFonts w:asciiTheme="minorHAnsi" w:hAnsiTheme="minorHAnsi" w:cstheme="minorHAnsi"/>
                <w:sz w:val="22"/>
                <w:szCs w:val="22"/>
              </w:rPr>
              <w:t>DesRochers</w:t>
            </w:r>
            <w:proofErr w:type="spellEnd"/>
            <w:r w:rsidR="00E30929"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E30929" w:rsidRPr="00E4748D">
              <w:rPr>
                <w:rFonts w:asciiTheme="minorHAnsi" w:hAnsiTheme="minorHAnsi" w:cstheme="minorHAnsi"/>
                <w:sz w:val="22"/>
                <w:szCs w:val="22"/>
              </w:rPr>
              <w:t>Kiyatec</w:t>
            </w:r>
            <w:proofErr w:type="spellEnd"/>
            <w:r w:rsidR="00E30929"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), </w:t>
            </w:r>
            <w:r w:rsidR="00394AE8"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Hossein </w:t>
            </w:r>
            <w:proofErr w:type="spellStart"/>
            <w:r w:rsidR="00394AE8" w:rsidRPr="00E4748D">
              <w:rPr>
                <w:rFonts w:asciiTheme="minorHAnsi" w:hAnsiTheme="minorHAnsi" w:cstheme="minorHAnsi"/>
                <w:sz w:val="22"/>
                <w:szCs w:val="22"/>
              </w:rPr>
              <w:t>Eslami</w:t>
            </w:r>
            <w:proofErr w:type="spellEnd"/>
            <w:r w:rsidR="00394AE8"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94AE8" w:rsidRPr="00E4748D">
              <w:rPr>
                <w:rFonts w:asciiTheme="minorHAnsi" w:hAnsiTheme="minorHAnsi" w:cstheme="minorHAnsi"/>
                <w:sz w:val="22"/>
                <w:szCs w:val="22"/>
              </w:rPr>
              <w:t>Amirabadi</w:t>
            </w:r>
            <w:proofErr w:type="spellEnd"/>
            <w:r w:rsidR="00394AE8"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 (Independent Consultant), Clive Roper (</w:t>
            </w:r>
            <w:proofErr w:type="spellStart"/>
            <w:r w:rsidR="00394AE8" w:rsidRPr="00E4748D">
              <w:rPr>
                <w:rFonts w:asciiTheme="minorHAnsi" w:hAnsiTheme="minorHAnsi" w:cstheme="minorHAnsi"/>
                <w:sz w:val="22"/>
                <w:szCs w:val="22"/>
              </w:rPr>
              <w:t>Indepent</w:t>
            </w:r>
            <w:proofErr w:type="spellEnd"/>
            <w:r w:rsidR="00394AE8"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 Consultant)</w:t>
            </w:r>
            <w:r w:rsidR="003B7E2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3B7E20" w:rsidRPr="00E4748D">
              <w:rPr>
                <w:rFonts w:asciiTheme="minorHAnsi" w:hAnsiTheme="minorHAnsi" w:cstheme="minorHAnsi"/>
                <w:sz w:val="22"/>
                <w:szCs w:val="22"/>
              </w:rPr>
              <w:t>Pelin</w:t>
            </w:r>
            <w:proofErr w:type="spellEnd"/>
            <w:r w:rsidR="003B7E20"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B7E20" w:rsidRPr="00E4748D">
              <w:rPr>
                <w:rFonts w:asciiTheme="minorHAnsi" w:hAnsiTheme="minorHAnsi" w:cstheme="minorHAnsi"/>
                <w:sz w:val="22"/>
                <w:szCs w:val="22"/>
              </w:rPr>
              <w:t>Candarlioglu</w:t>
            </w:r>
            <w:proofErr w:type="spellEnd"/>
            <w:r w:rsidR="003B7E20"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3B7E20">
              <w:rPr>
                <w:rFonts w:asciiTheme="minorHAnsi" w:hAnsiTheme="minorHAnsi" w:cstheme="minorHAnsi"/>
                <w:sz w:val="22"/>
                <w:szCs w:val="22"/>
              </w:rPr>
              <w:t>Independent Consultant</w:t>
            </w:r>
            <w:r w:rsidR="003B7E20" w:rsidRPr="00E4748D">
              <w:rPr>
                <w:rFonts w:asciiTheme="minorHAnsi" w:hAnsiTheme="minorHAnsi" w:cstheme="minorHAnsi"/>
                <w:sz w:val="22"/>
                <w:szCs w:val="22"/>
              </w:rPr>
              <w:t>),</w:t>
            </w:r>
          </w:p>
        </w:tc>
      </w:tr>
      <w:tr w:rsidR="00E4748D" w:rsidRPr="00E4748D" w14:paraId="16B9AB08" w14:textId="77777777" w:rsidTr="00CB6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04C50EA0" w14:textId="77777777" w:rsidR="00D23559" w:rsidRPr="00E4748D" w:rsidRDefault="00D23559" w:rsidP="00D23559">
            <w:pPr>
              <w:pStyle w:val="BodyText"/>
              <w:numPr>
                <w:ilvl w:val="0"/>
                <w:numId w:val="1"/>
              </w:numPr>
              <w:spacing w:after="120"/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748D">
              <w:rPr>
                <w:rFonts w:asciiTheme="minorHAnsi" w:hAnsiTheme="minorHAnsi" w:cstheme="minorHAnsi"/>
                <w:sz w:val="22"/>
                <w:szCs w:val="22"/>
              </w:rPr>
              <w:t>NA3RsC Sponsor (if any)</w:t>
            </w:r>
          </w:p>
        </w:tc>
        <w:tc>
          <w:tcPr>
            <w:tcW w:w="4878" w:type="dxa"/>
          </w:tcPr>
          <w:p w14:paraId="16CECDCB" w14:textId="79732B21" w:rsidR="00D23559" w:rsidRPr="00E4748D" w:rsidRDefault="00381365" w:rsidP="00C52E13">
            <w:pPr>
              <w:pStyle w:val="BodyText"/>
              <w:spacing w:after="12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Ben </w:t>
            </w:r>
            <w:proofErr w:type="spellStart"/>
            <w:r w:rsidRPr="00E4748D">
              <w:rPr>
                <w:rFonts w:asciiTheme="minorHAnsi" w:hAnsiTheme="minorHAnsi" w:cstheme="minorHAnsi"/>
                <w:sz w:val="22"/>
                <w:szCs w:val="22"/>
              </w:rPr>
              <w:t>Cappiello</w:t>
            </w:r>
            <w:proofErr w:type="spellEnd"/>
            <w:r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E4748D">
              <w:rPr>
                <w:rFonts w:asciiTheme="minorHAnsi" w:hAnsiTheme="minorHAnsi" w:cstheme="minorHAnsi"/>
                <w:sz w:val="22"/>
                <w:szCs w:val="22"/>
              </w:rPr>
              <w:t>AxoSim</w:t>
            </w:r>
            <w:proofErr w:type="spellEnd"/>
            <w:r w:rsidRPr="00E4748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E4748D" w:rsidRPr="00E4748D" w14:paraId="25875F9C" w14:textId="77777777" w:rsidTr="00CB60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BE313EA" w14:textId="77777777" w:rsidR="00D23559" w:rsidRPr="00E4748D" w:rsidRDefault="00D23559" w:rsidP="00D23559">
            <w:pPr>
              <w:pStyle w:val="BodyText"/>
              <w:numPr>
                <w:ilvl w:val="0"/>
                <w:numId w:val="1"/>
              </w:numPr>
              <w:spacing w:after="120"/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748D">
              <w:rPr>
                <w:rFonts w:asciiTheme="minorHAnsi" w:hAnsiTheme="minorHAnsi" w:cstheme="minorHAnsi"/>
                <w:sz w:val="22"/>
                <w:szCs w:val="22"/>
              </w:rPr>
              <w:t>Is this a strictly NA3RsC topic, or should other groups be invited?</w:t>
            </w:r>
          </w:p>
        </w:tc>
        <w:tc>
          <w:tcPr>
            <w:tcW w:w="4878" w:type="dxa"/>
          </w:tcPr>
          <w:p w14:paraId="017FF930" w14:textId="266416B1" w:rsidR="00D23559" w:rsidRPr="00E4748D" w:rsidRDefault="00B45553" w:rsidP="00C52E13">
            <w:pPr>
              <w:pStyle w:val="BodyText"/>
              <w:spacing w:after="12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4748D">
              <w:rPr>
                <w:rFonts w:asciiTheme="minorHAnsi" w:hAnsiTheme="minorHAnsi" w:cstheme="minorHAnsi"/>
                <w:sz w:val="22"/>
                <w:szCs w:val="22"/>
              </w:rPr>
              <w:t>IQ Consortium, NCATS, NC3Rs</w:t>
            </w:r>
            <w:r w:rsidR="00381365" w:rsidRPr="00E4748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746AB"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81365" w:rsidRPr="00E4748D">
              <w:rPr>
                <w:rFonts w:asciiTheme="minorHAnsi" w:hAnsiTheme="minorHAnsi" w:cstheme="minorHAnsi"/>
                <w:sz w:val="22"/>
                <w:szCs w:val="22"/>
              </w:rPr>
              <w:t>FDA</w:t>
            </w:r>
            <w:r w:rsidR="00D746AB"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D746AB" w:rsidRPr="00E4748D">
              <w:rPr>
                <w:rFonts w:asciiTheme="minorHAnsi" w:hAnsiTheme="minorHAnsi" w:cstheme="minorHAnsi"/>
                <w:sz w:val="22"/>
                <w:szCs w:val="22"/>
              </w:rPr>
              <w:t>OoC</w:t>
            </w:r>
            <w:proofErr w:type="spellEnd"/>
            <w:r w:rsidR="00D746AB"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 Network, </w:t>
            </w:r>
            <w:proofErr w:type="spellStart"/>
            <w:r w:rsidR="00D746AB" w:rsidRPr="00E4748D">
              <w:rPr>
                <w:rFonts w:asciiTheme="minorHAnsi" w:hAnsiTheme="minorHAnsi" w:cstheme="minorHAnsi"/>
                <w:sz w:val="22"/>
                <w:szCs w:val="22"/>
              </w:rPr>
              <w:t>EUTOoC</w:t>
            </w:r>
            <w:proofErr w:type="spellEnd"/>
            <w:r w:rsidR="002D04DA"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</w:tc>
      </w:tr>
      <w:tr w:rsidR="00E4748D" w:rsidRPr="00E4748D" w14:paraId="42EB473A" w14:textId="77777777" w:rsidTr="00CB6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556BADDA" w14:textId="77777777" w:rsidR="00D23559" w:rsidRPr="00E4748D" w:rsidRDefault="00D23559" w:rsidP="00D23559">
            <w:pPr>
              <w:pStyle w:val="BodyText"/>
              <w:numPr>
                <w:ilvl w:val="0"/>
                <w:numId w:val="1"/>
              </w:numPr>
              <w:spacing w:after="120"/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4748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Relevant background:</w:t>
            </w:r>
          </w:p>
          <w:p w14:paraId="1EF962CB" w14:textId="77777777" w:rsidR="00D23559" w:rsidRPr="00E4748D" w:rsidRDefault="00D23559" w:rsidP="00C52E13">
            <w:pPr>
              <w:pStyle w:val="BodyText"/>
              <w:spacing w:after="120"/>
              <w:ind w:left="72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Why is this work needed? </w:t>
            </w:r>
          </w:p>
          <w:p w14:paraId="604FD8C4" w14:textId="77777777" w:rsidR="00D23559" w:rsidRPr="00E4748D" w:rsidRDefault="00D23559" w:rsidP="00C52E13">
            <w:pPr>
              <w:pStyle w:val="BodyText"/>
              <w:spacing w:after="120"/>
              <w:ind w:left="72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Has any other group addressed it?  </w:t>
            </w:r>
          </w:p>
          <w:p w14:paraId="723BBAEE" w14:textId="3BC2A256" w:rsidR="00D23559" w:rsidRPr="00E4748D" w:rsidRDefault="00D23559" w:rsidP="00C52E13">
            <w:pPr>
              <w:pStyle w:val="BodyText"/>
              <w:spacing w:after="120"/>
              <w:ind w:left="72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748D">
              <w:rPr>
                <w:rFonts w:asciiTheme="minorHAnsi" w:hAnsiTheme="minorHAnsi" w:cstheme="minorHAnsi"/>
                <w:sz w:val="22"/>
                <w:szCs w:val="22"/>
              </w:rPr>
              <w:t>Relevant publications</w:t>
            </w:r>
            <w:r w:rsidR="00E4748D">
              <w:rPr>
                <w:rFonts w:asciiTheme="minorHAnsi" w:hAnsiTheme="minorHAnsi" w:cstheme="minorHAnsi"/>
                <w:sz w:val="22"/>
                <w:szCs w:val="22"/>
              </w:rPr>
              <w:t xml:space="preserve"> or</w:t>
            </w:r>
            <w:r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 guidance?</w:t>
            </w:r>
          </w:p>
        </w:tc>
        <w:tc>
          <w:tcPr>
            <w:tcW w:w="4878" w:type="dxa"/>
          </w:tcPr>
          <w:p w14:paraId="525BCAE5" w14:textId="44BC4EA3" w:rsidR="00281BDA" w:rsidRPr="00E4748D" w:rsidRDefault="003B17B1" w:rsidP="00B45553">
            <w:pPr>
              <w:autoSpaceDE w:val="0"/>
              <w:autoSpaceDN w:val="0"/>
              <w:adjustRightInd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E4748D">
              <w:rPr>
                <w:rFonts w:asciiTheme="minorHAnsi" w:hAnsiTheme="minorHAnsi" w:cstheme="minorHAnsi"/>
                <w:sz w:val="22"/>
                <w:szCs w:val="22"/>
              </w:rPr>
              <w:t>Microphysiological Systems (</w:t>
            </w:r>
            <w:r w:rsidR="00380670" w:rsidRPr="00E4748D">
              <w:rPr>
                <w:rFonts w:asciiTheme="minorHAnsi" w:hAnsiTheme="minorHAnsi" w:cstheme="minorHAnsi"/>
                <w:sz w:val="22"/>
                <w:szCs w:val="22"/>
              </w:rPr>
              <w:t>MPS</w:t>
            </w:r>
            <w:r w:rsidRPr="00E4748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380670"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 have the potential to become an integral part of the drug development workflow. </w:t>
            </w:r>
            <w:r w:rsidR="00381365" w:rsidRPr="00E4748D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MPS technologies are defined as </w:t>
            </w:r>
            <w:r w:rsidR="00281BDA" w:rsidRPr="00E4748D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AU"/>
              </w:rPr>
              <w:t>“</w:t>
            </w:r>
            <w:r w:rsidR="00281BDA" w:rsidRPr="00E4748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 in vitro platform composed of cells; explants derived from tissues/organs; and/or organoid cell formations of human or animal origin in a micro-environment that provides and supports biochemical/electrical/mechanical responses to model a set of specific properties that define organ or tissue function (FDA)” or “as going beyond traditional 2D sandwich culture or monolayers and could include several of the following design aspects: having a multi-cellular environment within biopolymer or tissue-derived matrix, a 3D structure, mechanical factors such as stretch or perfusion (e.g. breathing, gut peristalsis, flow, etc.), incorporating primary or stem cell-derived cells, and/or inclusion of immune system components (IQ-MPS).”</w:t>
            </w:r>
          </w:p>
          <w:p w14:paraId="017A8FEB" w14:textId="07218A07" w:rsidR="00B45553" w:rsidRPr="00E4748D" w:rsidRDefault="00B45553" w:rsidP="00B45553">
            <w:pPr>
              <w:autoSpaceDE w:val="0"/>
              <w:autoSpaceDN w:val="0"/>
              <w:adjustRightInd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E4748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While the value of animal models in advancing </w:t>
            </w:r>
            <w:r w:rsidR="003B17B1" w:rsidRPr="00E4748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biopharma </w:t>
            </w:r>
            <w:r w:rsidRPr="00E4748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science and medicine is well established, </w:t>
            </w:r>
            <w:r w:rsidR="00F44D4A" w:rsidRPr="00E4748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the increasing complexity of the new generation of modalities against strictly human targets limits the future applicability of preclinical </w:t>
            </w:r>
            <w:r w:rsidR="00381365" w:rsidRPr="00E4748D">
              <w:rPr>
                <w:rFonts w:asciiTheme="minorHAnsi" w:eastAsia="Arial" w:hAnsiTheme="minorHAnsi" w:cstheme="minorHAnsi"/>
                <w:i/>
                <w:iCs/>
                <w:sz w:val="22"/>
                <w:szCs w:val="22"/>
              </w:rPr>
              <w:t>in vivo</w:t>
            </w:r>
            <w:r w:rsidR="00F44D4A" w:rsidRPr="00E4748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models. Additionally, </w:t>
            </w:r>
            <w:r w:rsidRPr="00E4748D">
              <w:rPr>
                <w:rFonts w:asciiTheme="minorHAnsi" w:eastAsia="Arial" w:hAnsiTheme="minorHAnsi" w:cstheme="minorHAnsi"/>
                <w:sz w:val="22"/>
                <w:szCs w:val="22"/>
              </w:rPr>
              <w:t>the scientific community is continually working to</w:t>
            </w:r>
            <w:r w:rsidR="00F44D4A" w:rsidRPr="00E4748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implement</w:t>
            </w:r>
            <w:r w:rsidRPr="00E4748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novel approaches that may lead to improved clinical translation. Furthermore, the scientific community is committed to the 3Rs (replacement, </w:t>
            </w:r>
            <w:r w:rsidRPr="00E4748D">
              <w:rPr>
                <w:rFonts w:asciiTheme="minorHAnsi" w:eastAsia="Arial" w:hAnsiTheme="minorHAnsi" w:cstheme="minorHAnsi"/>
                <w:sz w:val="22"/>
                <w:szCs w:val="22"/>
              </w:rPr>
              <w:lastRenderedPageBreak/>
              <w:t>reduction, and refinement), which are rapidly evolving as a part of advancing optimal science and animal welfare.</w:t>
            </w:r>
          </w:p>
          <w:p w14:paraId="787F3398" w14:textId="5400520C" w:rsidR="00380670" w:rsidRPr="00E4748D" w:rsidRDefault="00B45553" w:rsidP="005C013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E4748D">
              <w:rPr>
                <w:rFonts w:asciiTheme="minorHAnsi" w:eastAsia="Arial" w:hAnsiTheme="minorHAnsi" w:cstheme="minorHAnsi"/>
                <w:sz w:val="22"/>
                <w:szCs w:val="22"/>
              </w:rPr>
              <w:t>M</w:t>
            </w:r>
            <w:r w:rsidR="003B17B1" w:rsidRPr="00E4748D">
              <w:rPr>
                <w:rFonts w:asciiTheme="minorHAnsi" w:eastAsia="Arial" w:hAnsiTheme="minorHAnsi" w:cstheme="minorHAnsi"/>
                <w:sz w:val="22"/>
                <w:szCs w:val="22"/>
              </w:rPr>
              <w:t>PS is an emerging field of technology,</w:t>
            </w:r>
            <w:r w:rsidRPr="00E4748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provid</w:t>
            </w:r>
            <w:r w:rsidR="00F44D4A" w:rsidRPr="00E4748D">
              <w:rPr>
                <w:rFonts w:asciiTheme="minorHAnsi" w:eastAsia="Arial" w:hAnsiTheme="minorHAnsi" w:cstheme="minorHAnsi"/>
                <w:sz w:val="22"/>
                <w:szCs w:val="22"/>
              </w:rPr>
              <w:t>ing</w:t>
            </w:r>
            <w:r w:rsidRPr="00E4748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the potential for </w:t>
            </w:r>
            <w:proofErr w:type="gramStart"/>
            <w:r w:rsidR="00380670" w:rsidRPr="00E4748D">
              <w:rPr>
                <w:rFonts w:asciiTheme="minorHAnsi" w:hAnsiTheme="minorHAnsi" w:cstheme="minorHAnsi"/>
                <w:sz w:val="22"/>
                <w:szCs w:val="22"/>
              </w:rPr>
              <w:t>clinically-relevant</w:t>
            </w:r>
            <w:proofErr w:type="gramEnd"/>
            <w:r w:rsidR="00380670"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 assays</w:t>
            </w:r>
            <w:r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 and opportunities to screen</w:t>
            </w:r>
            <w:r w:rsidR="003B17B1"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 therapeutic candidates</w:t>
            </w:r>
            <w:r w:rsidRPr="00E4748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in a non-animal alternative system</w:t>
            </w:r>
            <w:r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80670"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during preclinical discovery and development. Such alternatives </w:t>
            </w:r>
            <w:r w:rsidR="007434D7" w:rsidRPr="00E4748D">
              <w:rPr>
                <w:rFonts w:asciiTheme="minorHAnsi" w:hAnsiTheme="minorHAnsi" w:cstheme="minorHAnsi"/>
                <w:sz w:val="22"/>
                <w:szCs w:val="22"/>
              </w:rPr>
              <w:t>have the potential to</w:t>
            </w:r>
            <w:r w:rsidR="00D746AB"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80670"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enable crucial opportunities to </w:t>
            </w:r>
            <w:r w:rsidR="007434D7"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refine, reduce and replace </w:t>
            </w:r>
            <w:r w:rsidR="00380670" w:rsidRPr="00E4748D">
              <w:rPr>
                <w:rFonts w:asciiTheme="minorHAnsi" w:hAnsiTheme="minorHAnsi" w:cstheme="minorHAnsi"/>
                <w:sz w:val="22"/>
                <w:szCs w:val="22"/>
              </w:rPr>
              <w:t>animal testing</w:t>
            </w:r>
            <w:r w:rsidR="00381365"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. Efforts are also being made to create MPS technologies with various species for more </w:t>
            </w:r>
            <w:r w:rsidR="00381365" w:rsidRPr="00E4748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 vivo</w:t>
            </w:r>
            <w:r w:rsidR="00381365"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-relevant physiology from these </w:t>
            </w:r>
            <w:r w:rsidR="00381365" w:rsidRPr="00E4748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 vitro</w:t>
            </w:r>
            <w:r w:rsidR="00381365"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 systems, which can serve in the refinement initiatives of the 3Rs movement</w:t>
            </w:r>
            <w:r w:rsidR="00281BDA"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hyperlink r:id="rId10" w:history="1">
              <w:r w:rsidR="00281BDA" w:rsidRPr="00E4748D">
                <w:rPr>
                  <w:rStyle w:val="Hyperlink"/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>source</w:t>
              </w:r>
            </w:hyperlink>
            <w:r w:rsidR="00281BDA" w:rsidRPr="00E4748D">
              <w:rPr>
                <w:rStyle w:val="Hyperlink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  <w:r w:rsidR="00281BDA" w:rsidRPr="00E4748D">
              <w:rPr>
                <w:rStyle w:val="Hyperlink"/>
                <w:color w:val="000000" w:themeColor="text1"/>
              </w:rPr>
              <w:t>.</w:t>
            </w:r>
          </w:p>
        </w:tc>
      </w:tr>
      <w:tr w:rsidR="00E4748D" w:rsidRPr="00E4748D" w14:paraId="5EB67A22" w14:textId="77777777" w:rsidTr="00CB60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57186365" w14:textId="77777777" w:rsidR="00D23559" w:rsidRPr="00E4748D" w:rsidRDefault="00D23559" w:rsidP="00D23559">
            <w:pPr>
              <w:pStyle w:val="BodyText"/>
              <w:numPr>
                <w:ilvl w:val="0"/>
                <w:numId w:val="1"/>
              </w:numPr>
              <w:spacing w:after="120"/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748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Scope, focus, objectives of the group</w:t>
            </w:r>
          </w:p>
        </w:tc>
        <w:tc>
          <w:tcPr>
            <w:tcW w:w="4878" w:type="dxa"/>
          </w:tcPr>
          <w:p w14:paraId="5DAA0609" w14:textId="53CE6CBB" w:rsidR="00D23559" w:rsidRPr="00E4748D" w:rsidRDefault="00B45553" w:rsidP="002331B4">
            <w:pPr>
              <w:pStyle w:val="BodyText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E4748D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The</w:t>
            </w:r>
            <w:r w:rsidR="00F44D4A" w:rsidRPr="00E4748D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core</w:t>
            </w:r>
            <w:r w:rsidRPr="00E4748D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</w:t>
            </w:r>
            <w:r w:rsidR="00966A64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3RsC MPS Initiative</w:t>
            </w:r>
            <w:r w:rsidR="007434D7" w:rsidRPr="00E4748D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</w:t>
            </w:r>
            <w:r w:rsidRPr="00E4748D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will </w:t>
            </w:r>
            <w:r w:rsidR="00380670" w:rsidRPr="00E4748D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include </w:t>
            </w:r>
            <w:r w:rsidR="002331B4" w:rsidRPr="00E4748D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providers of </w:t>
            </w:r>
            <w:r w:rsidR="00380670" w:rsidRPr="00E4748D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commercially</w:t>
            </w:r>
            <w:r w:rsidR="00966A64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</w:t>
            </w:r>
            <w:r w:rsidR="00380670" w:rsidRPr="00E4748D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available </w:t>
            </w:r>
            <w:r w:rsidR="00F63B4D" w:rsidRPr="00E4748D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MPS</w:t>
            </w:r>
            <w:r w:rsidR="007434D7" w:rsidRPr="00E4748D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</w:t>
            </w:r>
            <w:r w:rsidR="003B17B1" w:rsidRPr="00E4748D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that are</w:t>
            </w:r>
            <w:r w:rsidR="00F63B4D" w:rsidRPr="00E4748D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already translated into</w:t>
            </w:r>
            <w:r w:rsidR="003B17B1" w:rsidRPr="00E4748D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industry</w:t>
            </w:r>
            <w:r w:rsidR="00F63B4D" w:rsidRPr="00E4748D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use. </w:t>
            </w:r>
            <w:r w:rsidRPr="00E4748D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The</w:t>
            </w:r>
            <w:r w:rsidR="00381365" w:rsidRPr="00E4748D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principal</w:t>
            </w:r>
            <w:r w:rsidRPr="00E4748D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goal </w:t>
            </w:r>
            <w:r w:rsidR="00381365" w:rsidRPr="00E4748D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is</w:t>
            </w:r>
            <w:r w:rsidR="00D746AB" w:rsidRPr="00E4748D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</w:t>
            </w:r>
            <w:r w:rsidR="00F63B4D" w:rsidRPr="00E4748D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to increase adoption of </w:t>
            </w:r>
            <w:r w:rsidRPr="00E4748D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MPS </w:t>
            </w:r>
            <w:r w:rsidR="00F63B4D" w:rsidRPr="00E4748D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technologies</w:t>
            </w:r>
            <w:r w:rsidR="002331B4" w:rsidRPr="00E4748D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through stakeholder engagement</w:t>
            </w:r>
            <w:r w:rsidR="002759C5" w:rsidRPr="00E4748D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. </w:t>
            </w:r>
            <w:r w:rsidR="00D57D11" w:rsidRPr="00E4748D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To that end, this group has been built to create the first industry </w:t>
            </w:r>
            <w:r w:rsidR="002331B4" w:rsidRPr="00E4748D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collaborative</w:t>
            </w:r>
            <w:r w:rsidR="00D57D11" w:rsidRPr="00E4748D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of MPS companies. </w:t>
            </w:r>
          </w:p>
        </w:tc>
      </w:tr>
      <w:tr w:rsidR="00E4748D" w:rsidRPr="00E4748D" w14:paraId="533FA4DF" w14:textId="77777777" w:rsidTr="00CB6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197855A7" w14:textId="77777777" w:rsidR="00D23559" w:rsidRPr="00E4748D" w:rsidRDefault="00D23559" w:rsidP="00D23559">
            <w:pPr>
              <w:pStyle w:val="BodyText"/>
              <w:numPr>
                <w:ilvl w:val="0"/>
                <w:numId w:val="1"/>
              </w:numPr>
              <w:spacing w:after="120"/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Target deliverables </w:t>
            </w:r>
          </w:p>
        </w:tc>
        <w:tc>
          <w:tcPr>
            <w:tcW w:w="4878" w:type="dxa"/>
          </w:tcPr>
          <w:p w14:paraId="2D83405F" w14:textId="7FECE0A5" w:rsidR="003B17B1" w:rsidRPr="00E4748D" w:rsidRDefault="003B17B1" w:rsidP="00C52E13">
            <w:pPr>
              <w:pStyle w:val="BodyText"/>
              <w:numPr>
                <w:ilvl w:val="0"/>
                <w:numId w:val="4"/>
              </w:numPr>
              <w:spacing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748D">
              <w:rPr>
                <w:rFonts w:asciiTheme="minorHAnsi" w:hAnsiTheme="minorHAnsi" w:cstheme="minorHAnsi"/>
                <w:bCs/>
                <w:sz w:val="22"/>
                <w:szCs w:val="22"/>
              </w:rPr>
              <w:t>Facilitate productive joint interactions between the IQ MPS Affiliate (</w:t>
            </w:r>
            <w:r w:rsidR="00210617" w:rsidRPr="00E4748D">
              <w:rPr>
                <w:rFonts w:asciiTheme="minorHAnsi" w:hAnsiTheme="minorHAnsi" w:cstheme="minorHAnsi"/>
                <w:bCs/>
                <w:sz w:val="22"/>
                <w:szCs w:val="22"/>
              </w:rPr>
              <w:t>pharmaceutical i</w:t>
            </w:r>
            <w:r w:rsidRPr="00E4748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ndustry </w:t>
            </w:r>
            <w:r w:rsidR="00210617" w:rsidRPr="00E4748D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Pr="00E4748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takeholder </w:t>
            </w:r>
            <w:r w:rsidR="00210617" w:rsidRPr="00E4748D">
              <w:rPr>
                <w:rFonts w:asciiTheme="minorHAnsi" w:hAnsiTheme="minorHAnsi" w:cstheme="minorHAnsi"/>
                <w:bCs/>
                <w:sz w:val="22"/>
                <w:szCs w:val="22"/>
              </w:rPr>
              <w:t>g</w:t>
            </w:r>
            <w:r w:rsidRPr="00E4748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roup) and </w:t>
            </w:r>
            <w:r w:rsidR="00210617" w:rsidRPr="00E4748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commercial </w:t>
            </w:r>
            <w:r w:rsidRPr="00E4748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MPS </w:t>
            </w:r>
            <w:r w:rsidR="00210617" w:rsidRPr="00E4748D">
              <w:rPr>
                <w:rFonts w:asciiTheme="minorHAnsi" w:hAnsiTheme="minorHAnsi" w:cstheme="minorHAnsi"/>
                <w:bCs/>
                <w:sz w:val="22"/>
                <w:szCs w:val="22"/>
              </w:rPr>
              <w:t>t</w:t>
            </w:r>
            <w:r w:rsidRPr="00E4748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echnology </w:t>
            </w:r>
            <w:r w:rsidR="00210617" w:rsidRPr="00E4748D"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Pr="00E4748D">
              <w:rPr>
                <w:rFonts w:asciiTheme="minorHAnsi" w:hAnsiTheme="minorHAnsi" w:cstheme="minorHAnsi"/>
                <w:bCs/>
                <w:sz w:val="22"/>
                <w:szCs w:val="22"/>
              </w:rPr>
              <w:t>roviders</w:t>
            </w:r>
            <w:r w:rsidR="00210617" w:rsidRPr="00E4748D">
              <w:rPr>
                <w:rFonts w:asciiTheme="minorHAnsi" w:hAnsiTheme="minorHAnsi" w:cstheme="minorHAnsi"/>
                <w:bCs/>
                <w:sz w:val="22"/>
                <w:szCs w:val="22"/>
              </w:rPr>
              <w:t>, driving alignment in goal</w:t>
            </w:r>
            <w:r w:rsidR="00966A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210617" w:rsidRPr="00E4748D">
              <w:rPr>
                <w:rFonts w:asciiTheme="minorHAnsi" w:hAnsiTheme="minorHAnsi" w:cstheme="minorHAnsi"/>
                <w:bCs/>
                <w:sz w:val="22"/>
                <w:szCs w:val="22"/>
              </w:rPr>
              <w:t>setting for MPS technology integration into industry workflows, and coordinating application-specific workshops.</w:t>
            </w:r>
          </w:p>
          <w:p w14:paraId="4C9CB721" w14:textId="2ADD548C" w:rsidR="003B17B1" w:rsidRPr="00E4748D" w:rsidRDefault="003B17B1" w:rsidP="00C52E13">
            <w:pPr>
              <w:pStyle w:val="BodyText"/>
              <w:numPr>
                <w:ilvl w:val="0"/>
                <w:numId w:val="4"/>
              </w:numPr>
              <w:spacing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748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Support </w:t>
            </w:r>
            <w:r w:rsidR="00437B06" w:rsidRPr="00E4748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interactions and scientific sessions with the FDA and other regulatory agencies, to </w:t>
            </w:r>
            <w:r w:rsidR="00D746AB" w:rsidRPr="00E4748D">
              <w:rPr>
                <w:rFonts w:asciiTheme="minorHAnsi" w:hAnsiTheme="minorHAnsi" w:cstheme="minorHAnsi"/>
                <w:bCs/>
                <w:sz w:val="22"/>
                <w:szCs w:val="22"/>
              </w:rPr>
              <w:t>facilitate</w:t>
            </w:r>
            <w:r w:rsidR="00437B06" w:rsidRPr="00E4748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regulatory awareness and </w:t>
            </w:r>
            <w:r w:rsidR="00D746AB" w:rsidRPr="00E4748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acceptance </w:t>
            </w:r>
            <w:r w:rsidR="00437B06" w:rsidRPr="00E4748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with MPS technologies. </w:t>
            </w:r>
          </w:p>
          <w:p w14:paraId="721BB68C" w14:textId="5D0B711A" w:rsidR="00437B06" w:rsidRPr="00E4748D" w:rsidRDefault="00437B06" w:rsidP="00437B06">
            <w:pPr>
              <w:pStyle w:val="BodyText"/>
              <w:numPr>
                <w:ilvl w:val="0"/>
                <w:numId w:val="4"/>
              </w:num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748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Grow an online hub where MPS technology providers can showcase their capabilities, </w:t>
            </w:r>
            <w:r w:rsidR="00210617" w:rsidRPr="00E4748D">
              <w:rPr>
                <w:rFonts w:asciiTheme="minorHAnsi" w:hAnsiTheme="minorHAnsi" w:cstheme="minorHAnsi"/>
                <w:bCs/>
                <w:sz w:val="22"/>
                <w:szCs w:val="22"/>
              </w:rPr>
              <w:t>stimulating further awareness and interactions with industry and regulatory stakeholders.</w:t>
            </w:r>
            <w:r w:rsidRPr="00E4748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1AFEC8FD" w14:textId="61AD9FB0" w:rsidR="00210617" w:rsidRPr="00E4748D" w:rsidRDefault="00D746AB" w:rsidP="00437B06">
            <w:pPr>
              <w:pStyle w:val="BodyText"/>
              <w:numPr>
                <w:ilvl w:val="0"/>
                <w:numId w:val="4"/>
              </w:num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748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Create education resources for the MPS field that are accessible to stakeholders of a variety of roles and educational backgrounds. </w:t>
            </w:r>
          </w:p>
          <w:p w14:paraId="387A9F57" w14:textId="34F7971D" w:rsidR="00E0317D" w:rsidRPr="00E4748D" w:rsidRDefault="003B17B1" w:rsidP="005C0139">
            <w:pPr>
              <w:pStyle w:val="BodyText"/>
              <w:numPr>
                <w:ilvl w:val="0"/>
                <w:numId w:val="4"/>
              </w:numPr>
              <w:spacing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748D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Contribute to</w:t>
            </w:r>
            <w:r w:rsidR="00D746AB" w:rsidRPr="00E4748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the</w:t>
            </w:r>
            <w:r w:rsidRPr="00E4748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development</w:t>
            </w:r>
            <w:r w:rsidR="00B45553" w:rsidRPr="00E4748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of a centralized</w:t>
            </w:r>
            <w:r w:rsidR="008A2016" w:rsidRPr="00E4748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annual meeting on MPS and </w:t>
            </w:r>
            <w:r w:rsidR="00210617" w:rsidRPr="00E4748D">
              <w:rPr>
                <w:rFonts w:asciiTheme="minorHAnsi" w:hAnsiTheme="minorHAnsi" w:cstheme="minorHAnsi"/>
                <w:bCs/>
                <w:sz w:val="22"/>
                <w:szCs w:val="22"/>
              </w:rPr>
              <w:t>subsequent formation of a professional society.</w:t>
            </w:r>
          </w:p>
        </w:tc>
      </w:tr>
      <w:tr w:rsidR="00E4748D" w:rsidRPr="00E4748D" w14:paraId="7327F791" w14:textId="77777777" w:rsidTr="00CB60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BA4D7CD" w14:textId="77777777" w:rsidR="00D23559" w:rsidRPr="00E4748D" w:rsidRDefault="00D23559" w:rsidP="00D23559">
            <w:pPr>
              <w:pStyle w:val="BodyText"/>
              <w:numPr>
                <w:ilvl w:val="0"/>
                <w:numId w:val="1"/>
              </w:numPr>
              <w:spacing w:after="120"/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748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Type of expertise sought</w:t>
            </w:r>
          </w:p>
        </w:tc>
        <w:tc>
          <w:tcPr>
            <w:tcW w:w="4878" w:type="dxa"/>
          </w:tcPr>
          <w:p w14:paraId="7A1E8F6C" w14:textId="3A0BF324" w:rsidR="00C52E13" w:rsidRPr="00E4748D" w:rsidRDefault="00C52E13" w:rsidP="00C52E13">
            <w:pPr>
              <w:pStyle w:val="BodyText"/>
              <w:numPr>
                <w:ilvl w:val="0"/>
                <w:numId w:val="6"/>
              </w:numPr>
              <w:spacing w:after="120"/>
              <w:ind w:left="33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4748D">
              <w:rPr>
                <w:rFonts w:asciiTheme="minorHAnsi" w:hAnsiTheme="minorHAnsi" w:cstheme="minorHAnsi"/>
                <w:sz w:val="22"/>
                <w:szCs w:val="22"/>
              </w:rPr>
              <w:t>Scientists and stakeholders interested in using MPS technology for any purpose. This can include basic research, drug discovery and development</w:t>
            </w:r>
            <w:r w:rsidR="00381365" w:rsidRPr="00E4748D">
              <w:rPr>
                <w:rFonts w:asciiTheme="minorHAnsi" w:hAnsiTheme="minorHAnsi" w:cstheme="minorHAnsi"/>
                <w:sz w:val="22"/>
                <w:szCs w:val="22"/>
              </w:rPr>
              <w:t>, toxicology professionals in a variety of industries,</w:t>
            </w:r>
            <w:r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 and internal/regulatory decision makers.</w:t>
            </w:r>
          </w:p>
          <w:p w14:paraId="0DF7B6AE" w14:textId="2983126E" w:rsidR="00D23559" w:rsidRPr="00E4748D" w:rsidRDefault="00A20D67" w:rsidP="00C52E13">
            <w:pPr>
              <w:pStyle w:val="BodyText"/>
              <w:numPr>
                <w:ilvl w:val="0"/>
                <w:numId w:val="6"/>
              </w:numPr>
              <w:spacing w:after="120"/>
              <w:ind w:left="33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4748D">
              <w:rPr>
                <w:rFonts w:asciiTheme="minorHAnsi" w:hAnsiTheme="minorHAnsi" w:cstheme="minorHAnsi"/>
                <w:sz w:val="22"/>
                <w:szCs w:val="22"/>
              </w:rPr>
              <w:t>Commercial MPS t</w:t>
            </w:r>
            <w:r w:rsidR="00C52E13"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echnology providers interested in collaboration with scientists and stakeholders to facilitate development and faster adoption of technology into the research market </w:t>
            </w:r>
          </w:p>
        </w:tc>
      </w:tr>
      <w:tr w:rsidR="00E4748D" w:rsidRPr="00E4748D" w14:paraId="01C9A728" w14:textId="77777777" w:rsidTr="00CB6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5F516505" w14:textId="77777777" w:rsidR="00D23559" w:rsidRPr="00E4748D" w:rsidRDefault="00D23559" w:rsidP="00D23559">
            <w:pPr>
              <w:pStyle w:val="BodyText"/>
              <w:numPr>
                <w:ilvl w:val="0"/>
                <w:numId w:val="1"/>
              </w:numPr>
              <w:spacing w:after="120"/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Any restrictions on the number or role of nominees </w:t>
            </w:r>
          </w:p>
          <w:p w14:paraId="509D47A8" w14:textId="77777777" w:rsidR="00D23559" w:rsidRPr="00E4748D" w:rsidRDefault="00D23559" w:rsidP="00C52E13">
            <w:pPr>
              <w:pStyle w:val="BodyText"/>
              <w:spacing w:after="120"/>
              <w:ind w:left="72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748D">
              <w:rPr>
                <w:rFonts w:asciiTheme="minorHAnsi" w:hAnsiTheme="minorHAnsi" w:cstheme="minorHAnsi"/>
                <w:sz w:val="22"/>
                <w:szCs w:val="22"/>
              </w:rPr>
              <w:t>If the size of the group is to be limited, enumerate the objective criteria that will be used for final selection.</w:t>
            </w:r>
          </w:p>
        </w:tc>
        <w:tc>
          <w:tcPr>
            <w:tcW w:w="4878" w:type="dxa"/>
          </w:tcPr>
          <w:p w14:paraId="22CEA3F8" w14:textId="46C9D92E" w:rsidR="00D23559" w:rsidRPr="00E4748D" w:rsidRDefault="00C52E13" w:rsidP="00C52E13">
            <w:pPr>
              <w:pStyle w:val="BodyText"/>
              <w:spacing w:after="12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4748D">
              <w:rPr>
                <w:rFonts w:asciiTheme="minorHAnsi" w:hAnsiTheme="minorHAnsi" w:cstheme="minorHAnsi"/>
                <w:sz w:val="22"/>
                <w:szCs w:val="22"/>
              </w:rPr>
              <w:t>30 technology provider</w:t>
            </w:r>
            <w:r w:rsidR="00D746AB"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 organizations</w:t>
            </w:r>
            <w:r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 and 30 end-users</w:t>
            </w:r>
          </w:p>
          <w:p w14:paraId="3CD2E5E0" w14:textId="0436598D" w:rsidR="00D746AB" w:rsidRPr="00E4748D" w:rsidRDefault="000B2F0A" w:rsidP="00C52E13">
            <w:pPr>
              <w:pStyle w:val="BodyText"/>
              <w:spacing w:after="12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746AB"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ne organization can have multiple team members contribute to the </w:t>
            </w:r>
            <w:r w:rsidR="00966A64">
              <w:rPr>
                <w:rFonts w:asciiTheme="minorHAnsi" w:hAnsiTheme="minorHAnsi" w:cstheme="minorHAnsi"/>
                <w:sz w:val="22"/>
                <w:szCs w:val="22"/>
              </w:rPr>
              <w:t>3RsC MPS Initiative</w:t>
            </w:r>
            <w:r w:rsidR="00D746AB"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 as membership is for the organization, not for the individual.</w:t>
            </w:r>
          </w:p>
        </w:tc>
      </w:tr>
      <w:tr w:rsidR="00E4748D" w:rsidRPr="00E4748D" w14:paraId="18031549" w14:textId="77777777" w:rsidTr="00CB60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01E68C6" w14:textId="77777777" w:rsidR="00D23559" w:rsidRPr="00E4748D" w:rsidRDefault="00D23559" w:rsidP="00D23559">
            <w:pPr>
              <w:pStyle w:val="BodyText"/>
              <w:numPr>
                <w:ilvl w:val="0"/>
                <w:numId w:val="1"/>
              </w:numPr>
              <w:spacing w:after="120"/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Anticipated length of the project </w:t>
            </w:r>
          </w:p>
        </w:tc>
        <w:tc>
          <w:tcPr>
            <w:tcW w:w="4878" w:type="dxa"/>
          </w:tcPr>
          <w:p w14:paraId="19A63319" w14:textId="06970A1F" w:rsidR="00D23559" w:rsidRPr="00E4748D" w:rsidRDefault="00C52E13" w:rsidP="00C52E13">
            <w:pPr>
              <w:pStyle w:val="BodyText"/>
              <w:spacing w:after="12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12 months – 5 years </w:t>
            </w:r>
          </w:p>
        </w:tc>
      </w:tr>
      <w:tr w:rsidR="00E4748D" w:rsidRPr="00E4748D" w14:paraId="4A5CBE6B" w14:textId="77777777" w:rsidTr="00CB6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95444C5" w14:textId="77777777" w:rsidR="00D23559" w:rsidRPr="00E4748D" w:rsidRDefault="00D23559" w:rsidP="00D23559">
            <w:pPr>
              <w:pStyle w:val="BodyText"/>
              <w:numPr>
                <w:ilvl w:val="0"/>
                <w:numId w:val="1"/>
              </w:numPr>
              <w:spacing w:after="120"/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748D">
              <w:rPr>
                <w:rFonts w:asciiTheme="minorHAnsi" w:hAnsiTheme="minorHAnsi" w:cstheme="minorHAnsi"/>
                <w:sz w:val="22"/>
                <w:szCs w:val="22"/>
              </w:rPr>
              <w:t>Anticipated time commitment for members</w:t>
            </w:r>
          </w:p>
        </w:tc>
        <w:tc>
          <w:tcPr>
            <w:tcW w:w="4878" w:type="dxa"/>
          </w:tcPr>
          <w:p w14:paraId="03FC086B" w14:textId="315583BF" w:rsidR="00C52E13" w:rsidRPr="00E4748D" w:rsidRDefault="000B2F0A" w:rsidP="00C52E13">
            <w:pPr>
              <w:pStyle w:val="BodyText"/>
              <w:spacing w:after="12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C52E13"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embers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should</w:t>
            </w:r>
            <w:r w:rsidR="00C52E13"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 commit </w:t>
            </w:r>
            <w:r w:rsidR="002759C5" w:rsidRPr="00E4748D">
              <w:rPr>
                <w:rFonts w:asciiTheme="minorHAnsi" w:hAnsiTheme="minorHAnsi" w:cstheme="minorHAnsi"/>
                <w:sz w:val="22"/>
                <w:szCs w:val="22"/>
              </w:rPr>
              <w:t>at least</w:t>
            </w:r>
            <w:r w:rsidR="00C52E13"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 1 hour per month </w:t>
            </w:r>
            <w:r w:rsidR="00381365"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for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full group </w:t>
            </w:r>
            <w:r w:rsidR="00381365" w:rsidRPr="00E4748D">
              <w:rPr>
                <w:rFonts w:asciiTheme="minorHAnsi" w:hAnsiTheme="minorHAnsi" w:cstheme="minorHAnsi"/>
                <w:sz w:val="22"/>
                <w:szCs w:val="22"/>
              </w:rPr>
              <w:t>meetings</w:t>
            </w:r>
            <w:r w:rsidR="00C52E13"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They may also be asked to commit an additional 1-2 hours per month for subgroup meetings. </w:t>
            </w:r>
          </w:p>
          <w:p w14:paraId="40DF1CB2" w14:textId="3D37FB91" w:rsidR="00381365" w:rsidRPr="00E4748D" w:rsidRDefault="00C52E13" w:rsidP="00C52E13">
            <w:pPr>
              <w:pStyle w:val="BodyText"/>
              <w:spacing w:after="12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Outside of scheduled meetings, members are expected to dedicate approximately </w:t>
            </w:r>
            <w:r w:rsidR="00381365" w:rsidRPr="00E4748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E4748D">
              <w:rPr>
                <w:rFonts w:asciiTheme="minorHAnsi" w:hAnsiTheme="minorHAnsi" w:cstheme="minorHAnsi"/>
                <w:sz w:val="22"/>
                <w:szCs w:val="22"/>
              </w:rPr>
              <w:t>-1</w:t>
            </w:r>
            <w:r w:rsidR="00381365" w:rsidRPr="00E4748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 hours of work annually to this working group in some capacity (e.g., </w:t>
            </w:r>
            <w:r w:rsidR="002759C5"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participation in sub-groups, </w:t>
            </w:r>
            <w:r w:rsidRPr="00E4748D">
              <w:rPr>
                <w:rFonts w:asciiTheme="minorHAnsi" w:hAnsiTheme="minorHAnsi" w:cstheme="minorHAnsi"/>
                <w:sz w:val="22"/>
                <w:szCs w:val="22"/>
              </w:rPr>
              <w:t>additional engagement, creating/reviewing deliverables, etc.)</w:t>
            </w:r>
            <w:r w:rsidR="00D746AB" w:rsidRPr="00E4748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4748D" w:rsidRPr="00E4748D" w14:paraId="3AD75F25" w14:textId="77777777" w:rsidTr="00CB60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301DBF8" w14:textId="77777777" w:rsidR="00D23559" w:rsidRPr="00E4748D" w:rsidRDefault="00D23559" w:rsidP="00D23559">
            <w:pPr>
              <w:pStyle w:val="BodyText"/>
              <w:numPr>
                <w:ilvl w:val="0"/>
                <w:numId w:val="1"/>
              </w:numPr>
              <w:spacing w:after="120"/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748D">
              <w:rPr>
                <w:rFonts w:asciiTheme="minorHAnsi" w:hAnsiTheme="minorHAnsi" w:cstheme="minorHAnsi"/>
                <w:sz w:val="22"/>
                <w:szCs w:val="22"/>
              </w:rPr>
              <w:t>What is needed for involvement? E.g.</w:t>
            </w:r>
          </w:p>
          <w:p w14:paraId="5960B5C6" w14:textId="77777777" w:rsidR="00D23559" w:rsidRPr="00E4748D" w:rsidRDefault="00D23559" w:rsidP="00C52E13">
            <w:pPr>
              <w:pStyle w:val="BodyText"/>
              <w:spacing w:before="0"/>
              <w:ind w:left="72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748D">
              <w:rPr>
                <w:rFonts w:asciiTheme="minorHAnsi" w:hAnsiTheme="minorHAnsi" w:cstheme="minorHAnsi"/>
                <w:sz w:val="22"/>
                <w:szCs w:val="22"/>
              </w:rPr>
              <w:t>Name and contact information</w:t>
            </w:r>
          </w:p>
          <w:p w14:paraId="6E2A505B" w14:textId="77777777" w:rsidR="00D23559" w:rsidRPr="00E4748D" w:rsidRDefault="00D23559" w:rsidP="00C52E13">
            <w:pPr>
              <w:pStyle w:val="BodyText"/>
              <w:spacing w:before="0"/>
              <w:ind w:left="72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748D">
              <w:rPr>
                <w:rFonts w:asciiTheme="minorHAnsi" w:hAnsiTheme="minorHAnsi" w:cstheme="minorHAnsi"/>
                <w:sz w:val="22"/>
                <w:szCs w:val="22"/>
              </w:rPr>
              <w:t>CV or bio</w:t>
            </w:r>
          </w:p>
          <w:p w14:paraId="6859B4AF" w14:textId="77777777" w:rsidR="00D23559" w:rsidRPr="00E4748D" w:rsidRDefault="00D23559" w:rsidP="00C52E13">
            <w:pPr>
              <w:pStyle w:val="BodyText"/>
              <w:spacing w:before="0"/>
              <w:ind w:left="72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748D">
              <w:rPr>
                <w:rFonts w:asciiTheme="minorHAnsi" w:hAnsiTheme="minorHAnsi" w:cstheme="minorHAnsi"/>
                <w:sz w:val="22"/>
                <w:szCs w:val="22"/>
              </w:rPr>
              <w:t>Statement of interest</w:t>
            </w:r>
          </w:p>
        </w:tc>
        <w:tc>
          <w:tcPr>
            <w:tcW w:w="4878" w:type="dxa"/>
          </w:tcPr>
          <w:p w14:paraId="6F836528" w14:textId="2791F230" w:rsidR="00C52E13" w:rsidRDefault="00381365" w:rsidP="00CB60CE">
            <w:pPr>
              <w:pStyle w:val="BodyText"/>
              <w:numPr>
                <w:ilvl w:val="0"/>
                <w:numId w:val="7"/>
              </w:numPr>
              <w:spacing w:before="0"/>
              <w:ind w:left="332" w:hanging="27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4748D">
              <w:rPr>
                <w:rFonts w:asciiTheme="minorHAnsi" w:hAnsiTheme="minorHAnsi" w:cstheme="minorHAnsi"/>
                <w:sz w:val="22"/>
                <w:szCs w:val="22"/>
              </w:rPr>
              <w:t>Company n</w:t>
            </w:r>
            <w:r w:rsidR="00F63B4D" w:rsidRPr="00E4748D">
              <w:rPr>
                <w:rFonts w:asciiTheme="minorHAnsi" w:hAnsiTheme="minorHAnsi" w:cstheme="minorHAnsi"/>
                <w:sz w:val="22"/>
                <w:szCs w:val="22"/>
              </w:rPr>
              <w:t>ame</w:t>
            </w:r>
            <w:r w:rsidR="00C52E13"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Pr="00E4748D">
              <w:rPr>
                <w:rFonts w:asciiTheme="minorHAnsi" w:hAnsiTheme="minorHAnsi" w:cstheme="minorHAnsi"/>
                <w:sz w:val="22"/>
                <w:szCs w:val="22"/>
              </w:rPr>
              <w:t xml:space="preserve">primary </w:t>
            </w:r>
            <w:r w:rsidR="00C52E13" w:rsidRPr="00E4748D">
              <w:rPr>
                <w:rFonts w:asciiTheme="minorHAnsi" w:hAnsiTheme="minorHAnsi" w:cstheme="minorHAnsi"/>
                <w:sz w:val="22"/>
                <w:szCs w:val="22"/>
              </w:rPr>
              <w:t>contact information</w:t>
            </w:r>
          </w:p>
          <w:p w14:paraId="11168975" w14:textId="1781AD4A" w:rsidR="001D0B90" w:rsidRDefault="00827CAE" w:rsidP="00CB60CE">
            <w:pPr>
              <w:pStyle w:val="BodyText"/>
              <w:numPr>
                <w:ilvl w:val="0"/>
                <w:numId w:val="7"/>
              </w:numPr>
              <w:spacing w:before="0"/>
              <w:ind w:left="332" w:hanging="27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27CA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For Technology Providers: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0B90">
              <w:rPr>
                <w:rFonts w:asciiTheme="minorHAnsi" w:hAnsiTheme="minorHAnsi" w:cstheme="minorHAnsi"/>
                <w:sz w:val="22"/>
                <w:szCs w:val="22"/>
              </w:rPr>
              <w:t xml:space="preserve">Indication that their MPS </w:t>
            </w:r>
            <w:r w:rsidR="00F24ECC">
              <w:rPr>
                <w:rFonts w:asciiTheme="minorHAnsi" w:hAnsiTheme="minorHAnsi" w:cstheme="minorHAnsi"/>
                <w:sz w:val="22"/>
                <w:szCs w:val="22"/>
              </w:rPr>
              <w:t>products/services are commercially available in North America/Europe</w:t>
            </w:r>
          </w:p>
          <w:p w14:paraId="42BFEA01" w14:textId="3D863B56" w:rsidR="00827CAE" w:rsidRDefault="00827CAE" w:rsidP="00CB60CE">
            <w:pPr>
              <w:pStyle w:val="BodyText"/>
              <w:numPr>
                <w:ilvl w:val="0"/>
                <w:numId w:val="7"/>
              </w:numPr>
              <w:spacing w:before="0"/>
              <w:ind w:left="332" w:hanging="27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27CA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For End Users: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Indication that their role is focused on some aspect of MPS in North America/Europe</w:t>
            </w:r>
          </w:p>
          <w:p w14:paraId="768DAD43" w14:textId="7FAB20A9" w:rsidR="00F747CA" w:rsidRPr="00E4748D" w:rsidRDefault="00F747CA" w:rsidP="00CB60CE">
            <w:pPr>
              <w:pStyle w:val="BodyText"/>
              <w:numPr>
                <w:ilvl w:val="0"/>
                <w:numId w:val="7"/>
              </w:numPr>
              <w:spacing w:before="0"/>
              <w:ind w:left="332" w:hanging="27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clear</w:t>
            </w:r>
            <w:r w:rsidR="00CB60CE">
              <w:rPr>
                <w:rFonts w:asciiTheme="minorHAnsi" w:hAnsiTheme="minorHAnsi" w:cstheme="minorHAnsi"/>
                <w:sz w:val="22"/>
                <w:szCs w:val="22"/>
              </w:rPr>
              <w:t xml:space="preserve"> institutional mission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focus on </w:t>
            </w:r>
            <w:r w:rsidR="00CB60CE">
              <w:rPr>
                <w:rFonts w:asciiTheme="minorHAnsi" w:hAnsiTheme="minorHAnsi" w:cstheme="minorHAnsi"/>
                <w:sz w:val="22"/>
                <w:szCs w:val="22"/>
              </w:rPr>
              <w:t>MPS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804AF4E" w14:textId="4BB0AB8A" w:rsidR="0026160A" w:rsidRDefault="0026160A" w:rsidP="00CB60CE">
            <w:pPr>
              <w:pStyle w:val="BodyText"/>
              <w:numPr>
                <w:ilvl w:val="0"/>
                <w:numId w:val="7"/>
              </w:numPr>
              <w:spacing w:before="0"/>
              <w:ind w:left="332" w:hanging="27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Link to company website</w:t>
            </w:r>
            <w:r w:rsidR="00F24ECC">
              <w:rPr>
                <w:rFonts w:asciiTheme="minorHAnsi" w:hAnsiTheme="minorHAnsi" w:cstheme="minorHAnsi"/>
                <w:sz w:val="22"/>
                <w:szCs w:val="22"/>
              </w:rPr>
              <w:t xml:space="preserve"> copy in English</w:t>
            </w:r>
          </w:p>
          <w:p w14:paraId="1EAC1ADF" w14:textId="5F557D5A" w:rsidR="00CB60CE" w:rsidRPr="00CB60CE" w:rsidRDefault="00CB60CE" w:rsidP="00CB60CE">
            <w:pPr>
              <w:pStyle w:val="BodyText"/>
              <w:numPr>
                <w:ilvl w:val="0"/>
                <w:numId w:val="7"/>
              </w:numPr>
              <w:spacing w:before="0"/>
              <w:ind w:left="332" w:hanging="27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4748D">
              <w:rPr>
                <w:rFonts w:asciiTheme="minorHAnsi" w:hAnsiTheme="minorHAnsi" w:cstheme="minorHAnsi"/>
                <w:sz w:val="22"/>
                <w:szCs w:val="22"/>
              </w:rPr>
              <w:t>CV, bio, or company descriptor</w:t>
            </w:r>
          </w:p>
          <w:p w14:paraId="60BE775F" w14:textId="155F2DE2" w:rsidR="00F24ECC" w:rsidRPr="00E4748D" w:rsidRDefault="00F24ECC" w:rsidP="00CB60CE">
            <w:pPr>
              <w:pStyle w:val="BodyText"/>
              <w:numPr>
                <w:ilvl w:val="0"/>
                <w:numId w:val="7"/>
              </w:numPr>
              <w:spacing w:before="0"/>
              <w:ind w:left="332" w:hanging="27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Reference from current 3RsC MPS member or reputable end-user</w:t>
            </w:r>
          </w:p>
          <w:p w14:paraId="47B37056" w14:textId="07ADF5CC" w:rsidR="00D23559" w:rsidRPr="00E4748D" w:rsidRDefault="0026160A" w:rsidP="00CB60CE">
            <w:pPr>
              <w:pStyle w:val="BodyText"/>
              <w:numPr>
                <w:ilvl w:val="0"/>
                <w:numId w:val="7"/>
              </w:numPr>
              <w:spacing w:before="0"/>
              <w:ind w:left="332" w:hanging="27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Brief s</w:t>
            </w:r>
            <w:r w:rsidR="00C52E13" w:rsidRPr="00E4748D">
              <w:rPr>
                <w:rFonts w:asciiTheme="minorHAnsi" w:hAnsiTheme="minorHAnsi" w:cstheme="minorHAnsi"/>
                <w:sz w:val="22"/>
                <w:szCs w:val="22"/>
              </w:rPr>
              <w:t>tatement of interest</w:t>
            </w:r>
          </w:p>
          <w:p w14:paraId="547580B4" w14:textId="08A5B9CE" w:rsidR="00A20D67" w:rsidRPr="00E4748D" w:rsidRDefault="00A20D67" w:rsidP="00CB60CE">
            <w:pPr>
              <w:pStyle w:val="BodyText"/>
              <w:numPr>
                <w:ilvl w:val="0"/>
                <w:numId w:val="7"/>
              </w:numPr>
              <w:spacing w:before="0"/>
              <w:ind w:left="332" w:hanging="27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4748D">
              <w:rPr>
                <w:rFonts w:asciiTheme="minorHAnsi" w:hAnsiTheme="minorHAnsi" w:cstheme="minorHAnsi"/>
                <w:sz w:val="22"/>
                <w:szCs w:val="22"/>
              </w:rPr>
              <w:t>Organizational payment</w:t>
            </w:r>
            <w:r w:rsidR="00CB60CE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="00381365" w:rsidRPr="00E4748D">
              <w:rPr>
                <w:rFonts w:asciiTheme="minorHAnsi" w:hAnsiTheme="minorHAnsi" w:cstheme="minorHAnsi"/>
                <w:sz w:val="22"/>
                <w:szCs w:val="22"/>
              </w:rPr>
              <w:t>$1000</w:t>
            </w:r>
            <w:r w:rsidR="00CB60CE">
              <w:rPr>
                <w:rFonts w:asciiTheme="minorHAnsi" w:hAnsiTheme="minorHAnsi" w:cstheme="minorHAnsi"/>
                <w:sz w:val="22"/>
                <w:szCs w:val="22"/>
              </w:rPr>
              <w:t>/company/year</w:t>
            </w:r>
          </w:p>
        </w:tc>
      </w:tr>
      <w:tr w:rsidR="00E4748D" w:rsidRPr="00E4748D" w14:paraId="1F6EC3FF" w14:textId="77777777" w:rsidTr="00CB6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369DB8A" w14:textId="4E7E3491" w:rsidR="00D23559" w:rsidRPr="00E4748D" w:rsidRDefault="00D23559" w:rsidP="00D23559">
            <w:pPr>
              <w:pStyle w:val="BodyText"/>
              <w:numPr>
                <w:ilvl w:val="0"/>
                <w:numId w:val="1"/>
              </w:numPr>
              <w:spacing w:after="120"/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748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Deadline for submitting nominations for involvement </w:t>
            </w:r>
          </w:p>
        </w:tc>
        <w:tc>
          <w:tcPr>
            <w:tcW w:w="4878" w:type="dxa"/>
          </w:tcPr>
          <w:p w14:paraId="3F1839D0" w14:textId="3BDE56CD" w:rsidR="00D23559" w:rsidRPr="00E4748D" w:rsidRDefault="0026160A" w:rsidP="00C52E13">
            <w:pPr>
              <w:pStyle w:val="BodyText"/>
              <w:spacing w:after="12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Rolling</w:t>
            </w:r>
          </w:p>
        </w:tc>
      </w:tr>
      <w:tr w:rsidR="00E4748D" w:rsidRPr="00E4748D" w14:paraId="120471A5" w14:textId="77777777" w:rsidTr="00CB60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761C288" w14:textId="77777777" w:rsidR="00D23559" w:rsidRPr="00E4748D" w:rsidRDefault="00D23559" w:rsidP="00D23559">
            <w:pPr>
              <w:pStyle w:val="BodyText"/>
              <w:numPr>
                <w:ilvl w:val="0"/>
                <w:numId w:val="1"/>
              </w:numPr>
              <w:spacing w:after="120"/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748D">
              <w:rPr>
                <w:rFonts w:asciiTheme="minorHAnsi" w:hAnsiTheme="minorHAnsi" w:cstheme="minorHAnsi"/>
                <w:sz w:val="22"/>
                <w:szCs w:val="22"/>
              </w:rPr>
              <w:t>Any other relevant information or requests</w:t>
            </w:r>
          </w:p>
        </w:tc>
        <w:tc>
          <w:tcPr>
            <w:tcW w:w="4878" w:type="dxa"/>
          </w:tcPr>
          <w:p w14:paraId="7C70E4BF" w14:textId="0A76ABB3" w:rsidR="00D23559" w:rsidRPr="00E4748D" w:rsidRDefault="00D23559" w:rsidP="00C52E13">
            <w:pPr>
              <w:pStyle w:val="BodyText"/>
              <w:spacing w:after="120"/>
              <w:ind w:left="255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04E59FD" w14:textId="77777777" w:rsidR="00A82BBA" w:rsidRPr="00105E3D" w:rsidRDefault="00A82BBA">
      <w:pPr>
        <w:rPr>
          <w:rFonts w:asciiTheme="minorHAnsi" w:hAnsiTheme="minorHAnsi" w:cstheme="minorHAnsi"/>
          <w:sz w:val="22"/>
          <w:szCs w:val="22"/>
        </w:rPr>
      </w:pPr>
    </w:p>
    <w:sectPr w:rsidR="00A82BBA" w:rsidRPr="00105E3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5A9D4" w14:textId="77777777" w:rsidR="00F07F9B" w:rsidRDefault="00F07F9B" w:rsidP="00105E3D">
      <w:pPr>
        <w:spacing w:line="240" w:lineRule="auto"/>
      </w:pPr>
      <w:r>
        <w:separator/>
      </w:r>
    </w:p>
  </w:endnote>
  <w:endnote w:type="continuationSeparator" w:id="0">
    <w:p w14:paraId="1971BE5F" w14:textId="77777777" w:rsidR="00F07F9B" w:rsidRDefault="00F07F9B" w:rsidP="00105E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86014" w14:textId="77777777" w:rsidR="00F07F9B" w:rsidRDefault="00F07F9B" w:rsidP="00105E3D">
      <w:pPr>
        <w:spacing w:line="240" w:lineRule="auto"/>
      </w:pPr>
      <w:r>
        <w:separator/>
      </w:r>
    </w:p>
  </w:footnote>
  <w:footnote w:type="continuationSeparator" w:id="0">
    <w:p w14:paraId="47449723" w14:textId="77777777" w:rsidR="00F07F9B" w:rsidRDefault="00F07F9B" w:rsidP="00105E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58849" w14:textId="74B4FB0F" w:rsidR="00105E3D" w:rsidRDefault="00105E3D" w:rsidP="00105E3D">
    <w:pPr>
      <w:pStyle w:val="Header"/>
      <w:jc w:val="center"/>
    </w:pPr>
    <w:r>
      <w:rPr>
        <w:noProof/>
      </w:rPr>
      <w:drawing>
        <wp:inline distT="0" distB="0" distL="0" distR="0" wp14:anchorId="3A24D6DC" wp14:editId="32537CCE">
          <wp:extent cx="3429000" cy="685800"/>
          <wp:effectExtent l="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106775" w14:textId="77777777" w:rsidR="00105E3D" w:rsidRDefault="00105E3D" w:rsidP="00105E3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1814"/>
    <w:multiLevelType w:val="hybridMultilevel"/>
    <w:tmpl w:val="86D6514A"/>
    <w:lvl w:ilvl="0" w:tplc="007ABDE4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15193"/>
    <w:multiLevelType w:val="hybridMultilevel"/>
    <w:tmpl w:val="6E16D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A2EE1"/>
    <w:multiLevelType w:val="hybridMultilevel"/>
    <w:tmpl w:val="4F20F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668C9"/>
    <w:multiLevelType w:val="hybridMultilevel"/>
    <w:tmpl w:val="896A1B98"/>
    <w:lvl w:ilvl="0" w:tplc="34D2D980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03986"/>
    <w:multiLevelType w:val="hybridMultilevel"/>
    <w:tmpl w:val="0C76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B2881"/>
    <w:multiLevelType w:val="hybridMultilevel"/>
    <w:tmpl w:val="2390C132"/>
    <w:lvl w:ilvl="0" w:tplc="B6820E04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 w15:restartNumberingAfterBreak="0">
    <w:nsid w:val="71ED5303"/>
    <w:multiLevelType w:val="hybridMultilevel"/>
    <w:tmpl w:val="808AD0E4"/>
    <w:lvl w:ilvl="0" w:tplc="1636936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D5F2C"/>
    <w:multiLevelType w:val="hybridMultilevel"/>
    <w:tmpl w:val="FCAC0E6C"/>
    <w:lvl w:ilvl="0" w:tplc="0C8217DE">
      <w:start w:val="1"/>
      <w:numFmt w:val="decimal"/>
      <w:lvlText w:val="%1)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num w:numId="1" w16cid:durableId="1958491225">
    <w:abstractNumId w:val="1"/>
  </w:num>
  <w:num w:numId="2" w16cid:durableId="333727747">
    <w:abstractNumId w:val="5"/>
  </w:num>
  <w:num w:numId="3" w16cid:durableId="1472291322">
    <w:abstractNumId w:val="0"/>
  </w:num>
  <w:num w:numId="4" w16cid:durableId="1488520082">
    <w:abstractNumId w:val="7"/>
  </w:num>
  <w:num w:numId="5" w16cid:durableId="206067464">
    <w:abstractNumId w:val="2"/>
  </w:num>
  <w:num w:numId="6" w16cid:durableId="798496221">
    <w:abstractNumId w:val="4"/>
  </w:num>
  <w:num w:numId="7" w16cid:durableId="2139948754">
    <w:abstractNumId w:val="3"/>
  </w:num>
  <w:num w:numId="8" w16cid:durableId="909582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59"/>
    <w:rsid w:val="000B006D"/>
    <w:rsid w:val="000B2F0A"/>
    <w:rsid w:val="00105E3D"/>
    <w:rsid w:val="00130C2C"/>
    <w:rsid w:val="00193F1E"/>
    <w:rsid w:val="001D0B90"/>
    <w:rsid w:val="00210617"/>
    <w:rsid w:val="002331B4"/>
    <w:rsid w:val="00235561"/>
    <w:rsid w:val="00235ADE"/>
    <w:rsid w:val="0026160A"/>
    <w:rsid w:val="002759C5"/>
    <w:rsid w:val="00281BDA"/>
    <w:rsid w:val="002820F3"/>
    <w:rsid w:val="002D04DA"/>
    <w:rsid w:val="0032106B"/>
    <w:rsid w:val="00380670"/>
    <w:rsid w:val="00381365"/>
    <w:rsid w:val="00394AE8"/>
    <w:rsid w:val="003B17B1"/>
    <w:rsid w:val="003B7E20"/>
    <w:rsid w:val="00437B06"/>
    <w:rsid w:val="00523C50"/>
    <w:rsid w:val="00585446"/>
    <w:rsid w:val="005C0139"/>
    <w:rsid w:val="005F67C3"/>
    <w:rsid w:val="00622489"/>
    <w:rsid w:val="00691BD1"/>
    <w:rsid w:val="007434D7"/>
    <w:rsid w:val="007F4F87"/>
    <w:rsid w:val="008061C2"/>
    <w:rsid w:val="008200FF"/>
    <w:rsid w:val="00827CAE"/>
    <w:rsid w:val="00842122"/>
    <w:rsid w:val="0085799D"/>
    <w:rsid w:val="0087173D"/>
    <w:rsid w:val="008A2016"/>
    <w:rsid w:val="00945AF6"/>
    <w:rsid w:val="00966A64"/>
    <w:rsid w:val="009C2747"/>
    <w:rsid w:val="00A20D67"/>
    <w:rsid w:val="00A82BBA"/>
    <w:rsid w:val="00AC1B88"/>
    <w:rsid w:val="00AD65CC"/>
    <w:rsid w:val="00B008C2"/>
    <w:rsid w:val="00B45553"/>
    <w:rsid w:val="00C2454D"/>
    <w:rsid w:val="00C52E13"/>
    <w:rsid w:val="00CB60CE"/>
    <w:rsid w:val="00D23559"/>
    <w:rsid w:val="00D444D9"/>
    <w:rsid w:val="00D57D11"/>
    <w:rsid w:val="00D746AB"/>
    <w:rsid w:val="00DD4BC8"/>
    <w:rsid w:val="00E0317D"/>
    <w:rsid w:val="00E230F8"/>
    <w:rsid w:val="00E30929"/>
    <w:rsid w:val="00E4748D"/>
    <w:rsid w:val="00E52373"/>
    <w:rsid w:val="00E571B1"/>
    <w:rsid w:val="00F0639C"/>
    <w:rsid w:val="00F07F9B"/>
    <w:rsid w:val="00F13F1B"/>
    <w:rsid w:val="00F24ECC"/>
    <w:rsid w:val="00F44D4A"/>
    <w:rsid w:val="00F63B4D"/>
    <w:rsid w:val="00F747CA"/>
    <w:rsid w:val="00F92B35"/>
    <w:rsid w:val="00FA3EEB"/>
    <w:rsid w:val="00FE7CEC"/>
    <w:rsid w:val="00FF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FBF71"/>
  <w15:chartTrackingRefBased/>
  <w15:docId w15:val="{ED22288B-E293-4B4F-B41A-8E60A82A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559"/>
    <w:pPr>
      <w:spacing w:after="0"/>
    </w:pPr>
    <w:rPr>
      <w:rFonts w:ascii="Arial" w:hAnsi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D23559"/>
    <w:pPr>
      <w:spacing w:before="120"/>
      <w:ind w:firstLine="72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D23559"/>
    <w:rPr>
      <w:rFonts w:ascii="Arial" w:hAnsi="Arial"/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B006D"/>
    <w:pPr>
      <w:shd w:val="clear" w:color="auto" w:fill="267D8B" w:themeFill="text2"/>
      <w:spacing w:before="120" w:after="120" w:line="240" w:lineRule="auto"/>
      <w:contextualSpacing/>
      <w:jc w:val="center"/>
    </w:pPr>
    <w:rPr>
      <w:rFonts w:ascii="Raleway" w:eastAsiaTheme="majorEastAsia" w:hAnsi="Raleway" w:cstheme="majorBidi"/>
      <w:b/>
      <w:color w:val="FFFFFF" w:themeColor="background1"/>
      <w:spacing w:val="5"/>
      <w:kern w:val="28"/>
      <w:sz w:val="36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rnd" w14:cmpd="sng" w14:algn="ctr">
        <w14:noFill/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0B006D"/>
    <w:rPr>
      <w:rFonts w:ascii="Raleway" w:eastAsiaTheme="majorEastAsia" w:hAnsi="Raleway" w:cstheme="majorBidi"/>
      <w:b/>
      <w:color w:val="FFFFFF" w:themeColor="background1"/>
      <w:spacing w:val="5"/>
      <w:kern w:val="28"/>
      <w:sz w:val="36"/>
      <w:szCs w:val="28"/>
      <w:shd w:val="clear" w:color="auto" w:fill="267D8B" w:themeFill="text2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rnd" w14:cmpd="sng" w14:algn="ctr">
        <w14:noFill/>
        <w14:prstDash w14:val="solid"/>
        <w14:bevel/>
      </w14:textOutline>
    </w:rPr>
  </w:style>
  <w:style w:type="table" w:styleId="MediumShading2-Accent1">
    <w:name w:val="Medium Shading 2 Accent 1"/>
    <w:basedOn w:val="TableNormal"/>
    <w:uiPriority w:val="64"/>
    <w:rsid w:val="00D23559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796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796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796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91BD1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BD1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8067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55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555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555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553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52E13"/>
    <w:rPr>
      <w:color w:val="954F72" w:themeColor="followedHyperlink"/>
      <w:u w:val="single"/>
    </w:rPr>
  </w:style>
  <w:style w:type="paragraph" w:styleId="Header">
    <w:name w:val="header"/>
    <w:aliases w:val="GSK header"/>
    <w:basedOn w:val="Normal"/>
    <w:link w:val="HeaderChar"/>
    <w:uiPriority w:val="99"/>
    <w:unhideWhenUsed/>
    <w:qFormat/>
    <w:rsid w:val="00105E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aliases w:val="GSK header Char"/>
    <w:basedOn w:val="DefaultParagraphFont"/>
    <w:link w:val="Header"/>
    <w:uiPriority w:val="99"/>
    <w:rsid w:val="00105E3D"/>
    <w:rPr>
      <w:rFonts w:ascii="Arial" w:hAnsi="Arial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5E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E3D"/>
    <w:rPr>
      <w:rFonts w:ascii="Arial" w:hAnsi="Arial"/>
      <w:sz w:val="20"/>
      <w:szCs w:val="24"/>
    </w:rPr>
  </w:style>
  <w:style w:type="table" w:styleId="ListTable6Colorful-Accent3">
    <w:name w:val="List Table 6 Colorful Accent 3"/>
    <w:basedOn w:val="TableNormal"/>
    <w:uiPriority w:val="51"/>
    <w:rsid w:val="002D04D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4748D"/>
    <w:pPr>
      <w:spacing w:after="0" w:line="240" w:lineRule="auto"/>
    </w:pPr>
    <w:rPr>
      <w:color w:val="1C5D67" w:themeColor="accent2" w:themeShade="BF"/>
    </w:rPr>
    <w:tblPr>
      <w:tblStyleRowBandSize w:val="1"/>
      <w:tblStyleColBandSize w:val="1"/>
      <w:tblBorders>
        <w:top w:val="single" w:sz="4" w:space="0" w:color="267D8B" w:themeColor="accent2"/>
        <w:bottom w:val="single" w:sz="4" w:space="0" w:color="267D8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67D8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67D8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BF0" w:themeFill="accent2" w:themeFillTint="33"/>
      </w:tcPr>
    </w:tblStylePr>
    <w:tblStylePr w:type="band1Horz">
      <w:tblPr/>
      <w:tcPr>
        <w:shd w:val="clear" w:color="auto" w:fill="CAEBF0" w:themeFill="accent2" w:themeFillTint="33"/>
      </w:tcPr>
    </w:tblStylePr>
  </w:style>
  <w:style w:type="table" w:styleId="ListTable6Colorful">
    <w:name w:val="List Table 6 Colorful"/>
    <w:basedOn w:val="TableNormal"/>
    <w:uiPriority w:val="51"/>
    <w:rsid w:val="00E474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harterTable">
    <w:name w:val="Charter Table"/>
    <w:basedOn w:val="TableNormal"/>
    <w:uiPriority w:val="99"/>
    <w:rsid w:val="00B008C2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ncbi.nlm.nih.gov/pubmed/2862273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NA3RsC_2021">
  <a:themeElements>
    <a:clrScheme name="NA3RsC Palette">
      <a:dk1>
        <a:srgbClr val="000000"/>
      </a:dk1>
      <a:lt1>
        <a:srgbClr val="FFFFFF"/>
      </a:lt1>
      <a:dk2>
        <a:srgbClr val="267D8B"/>
      </a:dk2>
      <a:lt2>
        <a:srgbClr val="BBE6E3"/>
      </a:lt2>
      <a:accent1>
        <a:srgbClr val="D77961"/>
      </a:accent1>
      <a:accent2>
        <a:srgbClr val="267D8B"/>
      </a:accent2>
      <a:accent3>
        <a:srgbClr val="A5A5A5"/>
      </a:accent3>
      <a:accent4>
        <a:srgbClr val="BBE6E3"/>
      </a:accent4>
      <a:accent5>
        <a:srgbClr val="18535D"/>
      </a:accent5>
      <a:accent6>
        <a:srgbClr val="D5D5D5"/>
      </a:accent6>
      <a:hlink>
        <a:srgbClr val="267D8B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267D8B"/>
        </a:solidFill>
        <a:ln>
          <a:noFill/>
        </a:ln>
      </a:spPr>
      <a:bodyPr rtlCol="0" anchor="ctr"/>
      <a:lstStyle>
        <a:defPPr algn="ctr">
          <a:defRPr dirty="0" smtClean="0">
            <a:latin typeface="Raleway" panose="020B0003030101060003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NA3RsC_2021" id="{3274BE3C-C67C-794B-B8C2-E0C2F486276B}" vid="{6AD28DED-E5E2-3E45-8B37-DED2AEF6CAC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6bc9cf-1c3b-4387-a48d-90bb024373c9">
      <Terms xmlns="http://schemas.microsoft.com/office/infopath/2007/PartnerControls"/>
    </lcf76f155ced4ddcb4097134ff3c332f>
    <TaxCatchAll xmlns="59c6cbb1-c59b-46aa-a40d-f31393b03b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67E09033F8F942B627193867FFE7FE" ma:contentTypeVersion="17" ma:contentTypeDescription="Create a new document." ma:contentTypeScope="" ma:versionID="0469b1193d246df83f1bc742dff700c4">
  <xsd:schema xmlns:xsd="http://www.w3.org/2001/XMLSchema" xmlns:xs="http://www.w3.org/2001/XMLSchema" xmlns:p="http://schemas.microsoft.com/office/2006/metadata/properties" xmlns:ns2="566bc9cf-1c3b-4387-a48d-90bb024373c9" xmlns:ns3="59c6cbb1-c59b-46aa-a40d-f31393b03bbd" targetNamespace="http://schemas.microsoft.com/office/2006/metadata/properties" ma:root="true" ma:fieldsID="818c84a61294aa9f67eeeac4d8429e8a" ns2:_="" ns3:_="">
    <xsd:import namespace="566bc9cf-1c3b-4387-a48d-90bb024373c9"/>
    <xsd:import namespace="59c6cbb1-c59b-46aa-a40d-f31393b03b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bc9cf-1c3b-4387-a48d-90bb02437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7026f19-7c24-48c2-88fb-5714864679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6cbb1-c59b-46aa-a40d-f31393b03b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29db20-08a5-4614-8fd5-908a5bbda7d5}" ma:internalName="TaxCatchAll" ma:showField="CatchAllData" ma:web="59c6cbb1-c59b-46aa-a40d-f31393b03b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A4DA80-7993-493B-9F3A-99B580B12CDD}">
  <ds:schemaRefs>
    <ds:schemaRef ds:uri="http://schemas.microsoft.com/office/2006/metadata/properties"/>
    <ds:schemaRef ds:uri="http://schemas.microsoft.com/office/infopath/2007/PartnerControls"/>
    <ds:schemaRef ds:uri="566bc9cf-1c3b-4387-a48d-90bb024373c9"/>
    <ds:schemaRef ds:uri="59c6cbb1-c59b-46aa-a40d-f31393b03bbd"/>
  </ds:schemaRefs>
</ds:datastoreItem>
</file>

<file path=customXml/itemProps2.xml><?xml version="1.0" encoding="utf-8"?>
<ds:datastoreItem xmlns:ds="http://schemas.openxmlformats.org/officeDocument/2006/customXml" ds:itemID="{2A1D5226-1910-41E7-AF89-9B19B394D0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7D966E-DDFE-48C5-9099-2DDBFE9430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Bratcher, Natalie A</dc:creator>
  <cp:keywords/>
  <dc:description/>
  <cp:lastModifiedBy>Megan R Lafollette</cp:lastModifiedBy>
  <cp:revision>21</cp:revision>
  <dcterms:created xsi:type="dcterms:W3CDTF">2020-11-19T16:17:00Z</dcterms:created>
  <dcterms:modified xsi:type="dcterms:W3CDTF">2023-06-26T14:56:00Z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0x010100E567E09033F8F942B627193867FFE7FE</vt:lpwstr>
  </property>
  <property fmtid="{D5CDD505-2E9C-101B-9397-08002B2CF9AE}" pid="3" name="MediaServiceImageTags">
    <vt:lpwstr/>
  </property>
</Properties>
</file>