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120" w:line="240" w:lineRule="auto"/>
        <w:jc w:val="center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Rosecrans &amp; Associates</w:t>
      </w:r>
    </w:p>
    <w:p>
      <w:pPr>
        <w:pStyle w:val="Default"/>
        <w:suppressAutoHyphens w:val="1"/>
        <w:spacing w:before="0" w:after="120" w:line="240" w:lineRule="auto"/>
        <w:jc w:val="center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1457 Merchant Dr. Algonquin, IL 60102</w:t>
      </w:r>
    </w:p>
    <w:p>
      <w:pPr>
        <w:pStyle w:val="Default"/>
        <w:suppressAutoHyphens w:val="1"/>
        <w:spacing w:before="0" w:after="120" w:line="240" w:lineRule="auto"/>
        <w:jc w:val="center"/>
        <w:rPr>
          <w:outline w:val="0"/>
          <w:color w:val="000000"/>
          <w:sz w:val="26"/>
          <w:szCs w:val="26"/>
          <w:u w:val="none" w:color="444444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Hyperlink.0"/>
          <w:outline w:val="0"/>
          <w:color w:val="444444"/>
          <w:sz w:val="26"/>
          <w:szCs w:val="26"/>
          <w:u w:val="single" w:color="444444"/>
          <w:shd w:val="clear" w:color="auto" w:fill="ffffff"/>
          <w14:textFill>
            <w14:solidFill>
              <w14:srgbClr w14:val="444444"/>
            </w14:solidFill>
          </w14:textFill>
        </w:rPr>
        <w:fldChar w:fldCharType="begin" w:fldLock="0"/>
      </w:r>
      <w:r>
        <w:rPr>
          <w:rStyle w:val="Hyperlink.0"/>
          <w:outline w:val="0"/>
          <w:color w:val="444444"/>
          <w:sz w:val="26"/>
          <w:szCs w:val="26"/>
          <w:u w:val="single" w:color="444444"/>
          <w:shd w:val="clear" w:color="auto" w:fill="ffffff"/>
          <w14:textFill>
            <w14:solidFill>
              <w14:srgbClr w14:val="444444"/>
            </w14:solidFill>
          </w14:textFill>
        </w:rPr>
        <w:instrText xml:space="preserve"> HYPERLINK "http://www.rosecransassoc.com/"</w:instrText>
      </w:r>
      <w:r>
        <w:rPr>
          <w:rStyle w:val="Hyperlink.0"/>
          <w:outline w:val="0"/>
          <w:color w:val="444444"/>
          <w:sz w:val="26"/>
          <w:szCs w:val="26"/>
          <w:u w:val="single" w:color="444444"/>
          <w:shd w:val="clear" w:color="auto" w:fill="ffffff"/>
          <w14:textFill>
            <w14:solidFill>
              <w14:srgbClr w14:val="444444"/>
            </w14:solidFill>
          </w14:textFill>
        </w:rPr>
        <w:fldChar w:fldCharType="separate" w:fldLock="0"/>
      </w:r>
      <w:r>
        <w:rPr>
          <w:rStyle w:val="Hyperlink.0"/>
          <w:outline w:val="0"/>
          <w:color w:val="444444"/>
          <w:sz w:val="26"/>
          <w:szCs w:val="26"/>
          <w:u w:val="single" w:color="444444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>www.rosecransassoc.com</w:t>
      </w:r>
      <w:r>
        <w:rPr>
          <w:outline w:val="0"/>
          <w:color w:val="444444"/>
          <w:sz w:val="26"/>
          <w:szCs w:val="26"/>
          <w:u w:val="single" w:color="444444"/>
          <w:shd w:val="clear" w:color="auto" w:fill="ffffff"/>
          <w14:textFill>
            <w14:solidFill>
              <w14:srgbClr w14:val="444444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after="120" w:line="240" w:lineRule="auto"/>
        <w:jc w:val="center"/>
        <w:rPr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847-461-8414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Your Privacy Information. Your Privacy Rights. Our Privacy Responsibilities.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This notice is a summary how mental health records and information about you may be used and disclosed and how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get access to this information. Your rights are established pursuant to HIPAA, the Illinois Mental Health and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Developmental Disabilities Confidentiality Act, state and federal alcohol and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substance abuse privacy laws and the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exceptions provided therein. Please review it carefully.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Your Rights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have the right to: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 copy of your paper or electronic mental health record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Correct your paper or electronic mental health record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Request confidential communication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Ask us to limit the information we share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 list of those with whom we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ve shared your information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 copy of this privacy notice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Choose someone to act for you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File a complaint if you believe your privacy rights have been violated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Your Choices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have some choices in the way that we use and share information as we: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may not disclose any mental health records or information except as provided under HIPAA, the Illinois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Mental Health and Developmental Disabilities Confidentiality Act, state and federal alcohol and substance abuse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privacy laws and the exceptions provided therein.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may not tell any third party family and friends about your condition except as provided for in the above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identified laws. For example: only pursuant to a valid subpoena, release of information, pursuant to the Abused and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Neglected Child Reporting Act, and under certain other circumstances of immanent risk of harm.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Our Uses and Disclosures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may use and share your information as we: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Treat you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Run our organization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Bill for your services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Help with public health and safety issues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Do research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Comply with the law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Work with a medical examiner or funeral director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Address certain workers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 xml:space="preserve">’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compensation, law enforcement, and other government requests and subject to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certain conditions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Respond to lawsuits and legal actions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Your Rights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When it comes to your health information, you have certain rights. This section explains your rights and some of our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responsibilities to help you.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an electronic or paper copy of your mental health record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to see or get an electronic or paper copy of your mental health record and other health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information we have about you. Ask us how to do this.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provide a copy or a summary of your health information, usually within 30 days of your request. We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may charge a reasonable, cost-based fee.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Ask us to correct your mental health record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us to correct health information about you that you think is incorrect or incomplete. Ask us how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to do this.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We may say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no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”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to your request, but we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ll tell you why in writing within 60 days.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Request confidential communications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us to contact you in a specific way (for example, home or office phone) or to send mail to a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different address.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We will say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yes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”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to all reasonable requests. Ask us to limit what we use or share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us not to use or share certain health information for treatment, payment, or our operations. We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are not required to agree to your request, and we may say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no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”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if it would affect your care.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If you pay for a service or health care item out-of-pocket in full, you can ask us not to share that information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for the purpose of payment or our operations with your health insurer. We will say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:lang w:val="ar-SA" w:bidi="ar-SA"/>
          <w14:textFill>
            <w14:solidFill>
              <w14:srgbClr w14:val="444444"/>
            </w14:solidFill>
          </w14:textFill>
        </w:rPr>
        <w:t>“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yes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”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unless a law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requires us to share that information.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 list of those with whom we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ve shared information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for a list (accounting) of the times we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ve shared your health information for six years prior to the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date you ask, who we shared it with, and why.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include all the disclosures except for those about treatment, payment, and health care operations,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and certain other disclosures (such as any you asked us to make). We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ll provide one accounting a year for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free but will charge a reasonable, cost-based fee if you ask for another one within 12 months.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Get a copy of this privacy notice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ask for a paper copy of this notice at any time, even if you have agreed to receive the notice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electronically. We will provide you with a paper copy promptly.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Choose someone to act for you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If you have given someone mental health power of attorney or if someone is your legal guardian, that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person can exercise your rights and make choices about your health information.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make sure the person has this authority and can act for you before we take any action.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File a complaint if you feel your rights are violated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complain if you feel we have violated your rights by contacting us using the information on page 1.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 can file a complaint with the U.S. Department of Health and Human Services Office for Civil Rights by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sending a letter to 200 Independence Avenue, S.W., Washington, D.C. 20201, calling 1-877-696-6775, or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visiting www.hhs.gov/ocr/privacy/hipaa/complaints/.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not retaliate against you for filing a complaint.</w:t>
      </w: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Your Choices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For certain health information, you can tell us your choices about what we share. If you have a clear preference for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how we share your information in the situations described below, talk to us. Tell us what you want us to do, and we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will follow your instructions.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 these cases, you have both the right and choice to tell us to: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Share information with your family, close friends, or others involved in your care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Share information in a disaster relief situation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If you are not able to tell us your preference, for example if you are unconscious, we may go ahead and share your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information if we believe it is in your best interest. We may also share your information when needed to lessen a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serious and imminent threat to health or safety.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Our Uses and Disclosures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How do we typically use or share your health information?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Subject to HIPAA, the Illinois Mental Health and Developmental Disabilities Confidentiality Act, state and federal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alcohol and substance abuse privacy laws and the exceptions provided therein, we typically use or share your health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information in the following ways.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Treat you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Run our organization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Bill for your services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can use and share your health information to bill and get payment from health plans or other entities.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may contract with business associates to do work directly for us related to your treatment; this may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include billing, consultation, legal, and related business practices. In such circumstances, the business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associate will be subject to a Business Associates Agreement which obligates any such associate to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maintain privacy consistent with the state and federal requirements outlined herein.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How else can we use or share your health information?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 xml:space="preserve">We are allowed or required to share your information in other ways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–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usually in ways that contribute to the public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good, such as public health and research. We have to meet many conditions in the law before we can share your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information for these purposes. For more information see: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www.hhs.gov/ocr/privacy/hipaa/understanding/consumers/index.html, and the Illinois Mental Health and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Developmental Disabilities Confidentiality Act, state and federal alcohol and substance abuse privacy laws and the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exceptions provided therein.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Subject to certain exceptions, we can share health information about you for certain situations such as: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Preventing disease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Helping with product recalls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Reporting adverse reactions to medications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Reporting suspected abuse, neglect, or domestic violence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Preventing or reducing a serious threat to anyone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 health or safety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Our Responsibilities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are required by law to maintain the privacy and security of your protected health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information.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let you know promptly if a breach occurs that may have compromised the privacy or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security of your information.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must follow the duties and privacy practices described in this notice and give you a copy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of it.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will not use or share your information other than as described here unless you tell us we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can in writing. If you tell us we can, you may change your mind at any time. Let us know in</w:t>
      </w:r>
      <w:r>
        <w:rPr>
          <w:i w:val="0"/>
          <w:iCs w:val="0"/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writing if you change your mind.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For more information see: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1"/>
          <w:iCs w:val="1"/>
          <w:outline w:val="0"/>
          <w:color w:val="444444"/>
          <w:sz w:val="26"/>
          <w:szCs w:val="26"/>
          <w:shd w:val="clear" w:color="auto" w:fill="ffffff"/>
          <w14:textFill>
            <w14:solidFill>
              <w14:srgbClr w14:val="444444"/>
            </w14:solidFill>
          </w14:textFill>
        </w:rPr>
      </w:pPr>
      <w:r>
        <w:rPr>
          <w:i w:val="1"/>
          <w:i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www.hhs.gov/ocr/privacy/hipaa/understanding/consumers/noticepp.html.</w:t>
      </w:r>
    </w:p>
    <w:p>
      <w:pPr>
        <w:pStyle w:val="Default"/>
        <w:suppressAutoHyphens w:val="1"/>
        <w:spacing w:before="0" w:after="120" w:line="240" w:lineRule="auto"/>
        <w:jc w:val="left"/>
        <w:rPr>
          <w:i w:val="0"/>
          <w:iCs w:val="0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b w:val="1"/>
          <w:bCs w:val="1"/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Changes to the Terms of this Notice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can change the terms of this notice, and the changes will apply to all information we have about you. The new</w:t>
      </w:r>
      <w:r>
        <w:rPr>
          <w:outline w:val="0"/>
          <w:color w:val="000000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notice will be available upon request, in our office, and on our web site.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 xml:space="preserve">• </w:t>
      </w: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The Effective Date of this Notice is January 30, 2025.</w:t>
      </w:r>
    </w:p>
    <w:p>
      <w:pPr>
        <w:pStyle w:val="Default"/>
        <w:numPr>
          <w:ilvl w:val="0"/>
          <w:numId w:val="2"/>
        </w:numPr>
        <w:suppressAutoHyphens w:val="1"/>
        <w:spacing w:before="0" w:after="120" w:line="240" w:lineRule="auto"/>
        <w:jc w:val="left"/>
        <w:rPr>
          <w:outline w:val="0"/>
          <w:color w:val="444444"/>
          <w:sz w:val="26"/>
          <w:szCs w:val="26"/>
          <w:shd w:val="clear" w:color="auto" w:fill="ffffff"/>
          <w:lang w:val="en-US"/>
          <w14:textFill>
            <w14:solidFill>
              <w14:srgbClr w14:val="444444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The privacy official (or other privacy contact) is Megan Rosecrans.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Rosecrans &amp; Associates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444444"/>
            </w14:solidFill>
          </w14:textFill>
        </w:rPr>
        <w:t>1457 Merchant Dr.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it-IT"/>
          <w14:textFill>
            <w14:solidFill>
              <w14:srgbClr w14:val="444444"/>
            </w14:solidFill>
          </w14:textFill>
        </w:rPr>
        <w:t>Algonquin, IL 60102</w:t>
      </w:r>
    </w:p>
    <w:p>
      <w:pPr>
        <w:pStyle w:val="Default"/>
        <w:suppressAutoHyphens w:val="1"/>
        <w:spacing w:before="0" w:after="120" w:line="240" w:lineRule="auto"/>
        <w:jc w:val="left"/>
        <w:rPr>
          <w:outline w:val="0"/>
          <w:color w:val="000000"/>
          <w:sz w:val="26"/>
          <w:szCs w:val="26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444444"/>
          <w:sz w:val="26"/>
          <w:szCs w:val="26"/>
          <w:shd w:val="clear" w:color="auto" w:fill="ffffff"/>
          <w:rtl w:val="0"/>
          <w14:textFill>
            <w14:solidFill>
              <w14:srgbClr w14:val="444444"/>
            </w14:solidFill>
          </w14:textFill>
        </w:rPr>
        <w:t>Email: meganrosecranspsyd@rosecransassoc.com</w:t>
      </w:r>
    </w:p>
    <w:p>
      <w:pPr>
        <w:pStyle w:val="Default"/>
        <w:suppressAutoHyphens w:val="1"/>
        <w:spacing w:before="0" w:after="120" w:line="240" w:lineRule="auto"/>
        <w:jc w:val="left"/>
      </w:pPr>
      <w:r>
        <w:rPr>
          <w:outline w:val="0"/>
          <w:color w:val="444444"/>
          <w:sz w:val="26"/>
          <w:szCs w:val="26"/>
          <w:shd w:val="clear" w:color="auto" w:fill="ffffff"/>
          <w:rtl w:val="0"/>
          <w:lang w:val="en-US"/>
          <w14:textFill>
            <w14:solidFill>
              <w14:srgbClr w14:val="444444"/>
            </w14:solidFill>
          </w14:textFill>
        </w:rPr>
        <w:t>We never market or sell personal information.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21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