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50C" w:rsidRPr="00CA017B" w:rsidRDefault="00C8750C" w:rsidP="0007710A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CONSTITUTION OF THE OUR LADY OF THE VALLEY SCHOOL</w:t>
      </w:r>
    </w:p>
    <w:p w:rsidR="00C8750C" w:rsidRPr="00CA017B" w:rsidRDefault="00C8750C" w:rsidP="0007710A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PARENT TEACHER ORGANIZATION</w:t>
      </w:r>
    </w:p>
    <w:p w:rsidR="00C8750C" w:rsidRPr="00CA017B" w:rsidRDefault="00C8750C" w:rsidP="0007710A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APPROVED BY PTO BOARD FOR GENERAL MEMBERSHIP VOTE: November 11, 1999</w:t>
      </w:r>
    </w:p>
    <w:p w:rsidR="00942B7F" w:rsidRPr="00CA017B" w:rsidRDefault="00942B7F" w:rsidP="00942B7F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</w:p>
    <w:p w:rsidR="00974353" w:rsidRPr="00974353" w:rsidRDefault="00D61F92" w:rsidP="00D61F92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ARTICLE I</w:t>
      </w:r>
    </w:p>
    <w:p w:rsidR="00974353" w:rsidRDefault="00974353" w:rsidP="00974353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Section 1.  </w:t>
      </w:r>
      <w:r w:rsidR="00C8750C" w:rsidRPr="00974353">
        <w:rPr>
          <w:rFonts w:ascii="Times New Roman" w:hAnsi="Times New Roman" w:cs="Times New Roman"/>
          <w:color w:val="auto"/>
          <w:sz w:val="24"/>
          <w:szCs w:val="24"/>
        </w:rPr>
        <w:t>The name of this organization is th</w:t>
      </w:r>
      <w:r w:rsidR="00942B7F" w:rsidRPr="00974353">
        <w:rPr>
          <w:rFonts w:ascii="Times New Roman" w:hAnsi="Times New Roman" w:cs="Times New Roman"/>
          <w:color w:val="auto"/>
          <w:sz w:val="24"/>
          <w:szCs w:val="24"/>
        </w:rPr>
        <w:t xml:space="preserve">e Parent – Teacher Organization </w:t>
      </w:r>
      <w:r w:rsidR="00C8750C" w:rsidRPr="00974353">
        <w:rPr>
          <w:rFonts w:ascii="Times New Roman" w:hAnsi="Times New Roman" w:cs="Times New Roman"/>
          <w:color w:val="auto"/>
          <w:sz w:val="24"/>
          <w:szCs w:val="24"/>
        </w:rPr>
        <w:t>(herein called</w:t>
      </w:r>
      <w:r w:rsidR="00942B7F" w:rsidRP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750C" w:rsidRPr="00974353">
        <w:rPr>
          <w:rFonts w:ascii="Times New Roman" w:hAnsi="Times New Roman" w:cs="Times New Roman"/>
          <w:color w:val="auto"/>
          <w:sz w:val="24"/>
          <w:szCs w:val="24"/>
        </w:rPr>
        <w:t>the PTO) of Our Lady of the Valley School (OLV), Birmingham, Alabama</w:t>
      </w:r>
      <w:r w:rsidR="00074CEF" w:rsidRP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750C" w:rsidRPr="00974353">
        <w:rPr>
          <w:rFonts w:ascii="Times New Roman" w:hAnsi="Times New Roman" w:cs="Times New Roman"/>
          <w:color w:val="auto"/>
          <w:sz w:val="24"/>
          <w:szCs w:val="24"/>
        </w:rPr>
        <w:t>(herein called the school). In the event the name of the school changes, the name</w:t>
      </w:r>
      <w:r w:rsidR="00942B7F" w:rsidRP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750C" w:rsidRPr="00974353">
        <w:rPr>
          <w:rFonts w:ascii="Times New Roman" w:hAnsi="Times New Roman" w:cs="Times New Roman"/>
          <w:color w:val="auto"/>
          <w:sz w:val="24"/>
          <w:szCs w:val="24"/>
        </w:rPr>
        <w:t>of the school in the PTO’s name shall be automatically changed to the then</w:t>
      </w:r>
      <w:r w:rsidR="00074CEF" w:rsidRP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750C" w:rsidRPr="00974353">
        <w:rPr>
          <w:rFonts w:ascii="Times New Roman" w:hAnsi="Times New Roman" w:cs="Times New Roman"/>
          <w:color w:val="auto"/>
          <w:sz w:val="24"/>
          <w:szCs w:val="24"/>
        </w:rPr>
        <w:t>current name of the school.</w:t>
      </w:r>
    </w:p>
    <w:p w:rsidR="00CA017B" w:rsidRPr="00974353" w:rsidRDefault="00974353" w:rsidP="00974353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Section 2.  </w:t>
      </w:r>
      <w:r w:rsidR="00C8750C" w:rsidRPr="00974353">
        <w:rPr>
          <w:rFonts w:ascii="Times New Roman" w:hAnsi="Times New Roman" w:cs="Times New Roman"/>
          <w:color w:val="auto"/>
          <w:sz w:val="24"/>
          <w:szCs w:val="24"/>
        </w:rPr>
        <w:t>The purpose of the PTO is:</w:t>
      </w:r>
      <w:r w:rsidR="00074CEF" w:rsidRP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A017B" w:rsidRPr="00974353" w:rsidRDefault="00C8750C" w:rsidP="00D61F92">
      <w:pPr>
        <w:pStyle w:val="Heading1"/>
        <w:numPr>
          <w:ilvl w:val="0"/>
          <w:numId w:val="1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974353">
        <w:rPr>
          <w:rFonts w:ascii="Times New Roman" w:hAnsi="Times New Roman" w:cs="Times New Roman"/>
          <w:color w:val="auto"/>
          <w:sz w:val="24"/>
          <w:szCs w:val="24"/>
        </w:rPr>
        <w:t xml:space="preserve">to offer, through scheduled programs, information of </w:t>
      </w:r>
      <w:proofErr w:type="gramStart"/>
      <w:r w:rsidRPr="00974353">
        <w:rPr>
          <w:rFonts w:ascii="Times New Roman" w:hAnsi="Times New Roman" w:cs="Times New Roman"/>
          <w:color w:val="auto"/>
          <w:sz w:val="24"/>
          <w:szCs w:val="24"/>
        </w:rPr>
        <w:t>particular interest</w:t>
      </w:r>
      <w:proofErr w:type="gramEnd"/>
      <w:r w:rsidRPr="00974353">
        <w:rPr>
          <w:rFonts w:ascii="Times New Roman" w:hAnsi="Times New Roman" w:cs="Times New Roman"/>
          <w:color w:val="auto"/>
          <w:sz w:val="24"/>
          <w:szCs w:val="24"/>
        </w:rPr>
        <w:t xml:space="preserve"> to</w:t>
      </w:r>
      <w:r w:rsidR="00074CEF" w:rsidRP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74353">
        <w:rPr>
          <w:rFonts w:ascii="Times New Roman" w:hAnsi="Times New Roman" w:cs="Times New Roman"/>
          <w:color w:val="auto"/>
          <w:sz w:val="24"/>
          <w:szCs w:val="24"/>
        </w:rPr>
        <w:t>parents, teachers and students,</w:t>
      </w:r>
      <w:r w:rsidR="00074CEF" w:rsidRP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8750C" w:rsidRPr="00CA017B" w:rsidRDefault="00C8750C" w:rsidP="00D61F92">
      <w:pPr>
        <w:pStyle w:val="Heading1"/>
        <w:numPr>
          <w:ilvl w:val="0"/>
          <w:numId w:val="1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to provide financial and voluntary support for the improvement of the school</w:t>
      </w:r>
      <w:r w:rsidR="00CA017B"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through special </w:t>
      </w:r>
      <w:proofErr w:type="gramStart"/>
      <w:r w:rsidRPr="00CA017B">
        <w:rPr>
          <w:rFonts w:ascii="Times New Roman" w:hAnsi="Times New Roman" w:cs="Times New Roman"/>
          <w:color w:val="auto"/>
          <w:sz w:val="24"/>
          <w:szCs w:val="24"/>
        </w:rPr>
        <w:t>fund raising</w:t>
      </w:r>
      <w:proofErr w:type="gramEnd"/>
      <w:r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 activities,</w:t>
      </w:r>
    </w:p>
    <w:p w:rsidR="00C8750C" w:rsidRPr="00CA017B" w:rsidRDefault="00CA017B" w:rsidP="00D61F92">
      <w:pPr>
        <w:pStyle w:val="Heading1"/>
        <w:numPr>
          <w:ilvl w:val="0"/>
          <w:numId w:val="1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C8750C" w:rsidRPr="00CA017B">
        <w:rPr>
          <w:rFonts w:ascii="Times New Roman" w:hAnsi="Times New Roman" w:cs="Times New Roman"/>
          <w:color w:val="auto"/>
          <w:sz w:val="24"/>
          <w:szCs w:val="24"/>
        </w:rPr>
        <w:t>o foster cooperation, support and communication among parents,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750C" w:rsidRPr="00CA017B">
        <w:rPr>
          <w:rFonts w:ascii="Times New Roman" w:hAnsi="Times New Roman" w:cs="Times New Roman"/>
          <w:color w:val="auto"/>
          <w:sz w:val="24"/>
          <w:szCs w:val="24"/>
        </w:rPr>
        <w:t>administration and faculty and OLV Parish for the welfare of the students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750C" w:rsidRPr="00CA017B">
        <w:rPr>
          <w:rFonts w:ascii="Times New Roman" w:hAnsi="Times New Roman" w:cs="Times New Roman"/>
          <w:color w:val="auto"/>
          <w:sz w:val="24"/>
          <w:szCs w:val="24"/>
        </w:rPr>
        <w:t>enrolled in the school.</w:t>
      </w:r>
    </w:p>
    <w:p w:rsidR="00C8750C" w:rsidRPr="00CA017B" w:rsidRDefault="00C8750C" w:rsidP="00974353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3. This purpose is achieved by servicing, when requested, all aspects of OLV school</w:t>
      </w:r>
      <w:r w:rsidR="00CA017B"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 t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hrough membership involvement in fund raising projects, through advisory,</w:t>
      </w:r>
      <w:r w:rsidR="00CA017B"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financial and labor support capacities of the administration, teachers and staff, and</w:t>
      </w:r>
      <w:r w:rsidR="00CA017B"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through a genuine concern for the students to support all goals and ideals of</w:t>
      </w:r>
      <w:r w:rsidR="00CA017B"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Catholic education.</w:t>
      </w:r>
    </w:p>
    <w:p w:rsidR="00D61F92" w:rsidRDefault="00D61F92" w:rsidP="00CA017B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8750C" w:rsidRPr="00CA017B" w:rsidRDefault="00C8750C" w:rsidP="00CA017B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ARTICLE II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MEMBERSHIP AND DUES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1. All parents and guardians of students enrolled in the school, faculty, professional</w:t>
      </w:r>
      <w:r w:rsid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staff, and the administration are members.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2. Annual dues per family are determined by the PTO Executive Committee, in</w:t>
      </w:r>
      <w:r w:rsid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conjunction with administration, and are collected as part of the fees paid at the</w:t>
      </w:r>
      <w:r w:rsid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time of student registration prior to the opening of school each year.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3. The OLV administration, faculty, and professional staff, who do not have students</w:t>
      </w:r>
      <w:r w:rsid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enrolled in the school are exempt from annual dues.</w:t>
      </w:r>
    </w:p>
    <w:p w:rsidR="00974353" w:rsidRDefault="00974353" w:rsidP="00974353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8750C" w:rsidRPr="00CA017B" w:rsidRDefault="00C8750C" w:rsidP="00974353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ARTICLE III</w:t>
      </w:r>
    </w:p>
    <w:p w:rsidR="00C8750C" w:rsidRPr="00CA017B" w:rsidRDefault="00C8750C" w:rsidP="00974353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EXECUTIVE COMMITTEE AND PTO BOARD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1. The officers of the PTO along with the Principal make up the Executive</w:t>
      </w:r>
      <w:r w:rsid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Committee.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2. A vacancy occurring in any office other than Principal and Faculty Representative</w:t>
      </w:r>
      <w:r w:rsid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shall be filled by appointment of the Executive Committee for the unexpired term.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3. The Executive Committee cannot modify any action taken by the PTO Board.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4. The Executive Committee will appoint standing committees and chairs.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5. The PTO Board will consist of the Executive Committee, standing committee</w:t>
      </w:r>
      <w:r w:rsidR="009743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chairs and co-chairs, parent/faculty representatives, and parents-at-large.</w:t>
      </w:r>
    </w:p>
    <w:p w:rsidR="00974353" w:rsidRDefault="00974353" w:rsidP="00974353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8750C" w:rsidRPr="00CA017B" w:rsidRDefault="00C8750C" w:rsidP="00974353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ARTICLE IV</w:t>
      </w:r>
    </w:p>
    <w:p w:rsidR="00C8750C" w:rsidRPr="00CA017B" w:rsidRDefault="00C8750C" w:rsidP="00974353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MONETARY PROVISIONS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1. The PTO Board or the Executive Committee must approve all expenditures. Checks may be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signed by either the Treasurer or the Principal, </w:t>
      </w:r>
      <w:proofErr w:type="gramStart"/>
      <w:r w:rsidRPr="00CA017B">
        <w:rPr>
          <w:rFonts w:ascii="Times New Roman" w:hAnsi="Times New Roman" w:cs="Times New Roman"/>
          <w:color w:val="auto"/>
          <w:sz w:val="24"/>
          <w:szCs w:val="24"/>
        </w:rPr>
        <w:t>with the exception of</w:t>
      </w:r>
      <w:proofErr w:type="gramEnd"/>
      <w:r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 Section 2.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2. The President may approve the spending of up to $100.00 without the approval of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the Executive Committee or the PTO Board.</w:t>
      </w:r>
    </w:p>
    <w:p w:rsidR="0041605A" w:rsidRDefault="0041605A" w:rsidP="0041605A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8750C" w:rsidRPr="00CA017B" w:rsidRDefault="00C8750C" w:rsidP="0041605A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ARTICLE V</w:t>
      </w:r>
    </w:p>
    <w:p w:rsidR="00C8750C" w:rsidRPr="00CA017B" w:rsidRDefault="00C8750C" w:rsidP="0041605A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BY-LAWS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1. The PTO Board may adopt, amend and repeal By-laws as necessary for the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smooth operation of the PTO. The By-laws may contain any provision consistent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with this Constitution.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2. All meetings of the PTO shall be conducted according to Roberts Rules of Order,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except as otherwise provided in this Constitution or the By-laws.</w:t>
      </w:r>
    </w:p>
    <w:p w:rsidR="0041605A" w:rsidRDefault="0041605A" w:rsidP="0041605A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8750C" w:rsidRPr="00CA017B" w:rsidRDefault="00C8750C" w:rsidP="0041605A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ARTICLE VI</w:t>
      </w:r>
    </w:p>
    <w:p w:rsidR="00C8750C" w:rsidRPr="00CA017B" w:rsidRDefault="00C8750C" w:rsidP="0041605A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QUORUM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1. The members present at any PTO General meeting shall constitute a quorum.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Section 2. </w:t>
      </w:r>
      <w:r w:rsidRPr="00CA017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 minimum of 3 members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of the PTO Board present at any meeting of the PTO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Board when a vote is taken shall constitute a quorum, and any resolution or matter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submitted to a vote at the meeting shall be adopted if approved by a majority of a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quorum.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3. The members of the Executive Committee present at any meeting of the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Executive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Committee when a vote is taken shall constitute a quorum, and any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resolution or matter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submitted to a vote at the meeting shall be adopted if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approved by a majority of a quorum.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4. The By-laws may provide (or authorize the PTO Board to adopt rules to provide)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a procedure for taking a vote of or authorizing action by the PTO Board or the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Executive Committee without a meeting.</w:t>
      </w:r>
    </w:p>
    <w:p w:rsidR="0041605A" w:rsidRDefault="0041605A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</w:p>
    <w:p w:rsidR="00C8750C" w:rsidRPr="00CA017B" w:rsidRDefault="00C8750C" w:rsidP="0041605A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ARTICLE VII</w:t>
      </w:r>
    </w:p>
    <w:p w:rsidR="00C8750C" w:rsidRPr="00CA017B" w:rsidRDefault="00C8750C" w:rsidP="0041605A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AMENDMENTS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Section 1. This Constitution may be amended at any general meeting of the PTO by </w:t>
      </w:r>
      <w:proofErr w:type="gramStart"/>
      <w:r w:rsidRPr="00CA017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majority of</w:t>
      </w:r>
      <w:proofErr w:type="gramEnd"/>
      <w:r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 the members present and voting, provided notice of the proposed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amendment shall have been given 15 days prior to the date of the meeting. The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notice may (but need not) be included in any newsletter, letter, bulletin or other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communication sent to the members of the PTO (In their capacities as such or as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parents and guardians of students in the school, teachers and administration) by,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or at the direction of the PTO Board, the Executive Committee, the President, the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Secretary, the school, the Principal or the administration. If mailed, the notice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shall be deemed to have been given when deposited in the United States Mail.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The notice shall include such description or summary of the proposed amendment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or amendments as the President, the Secretary or the person designated by the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President to prepare the notice, shall deem appropriate. If a copy of the proposed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amendment or amendments (or copy of the constitution as proposed to be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amended by the amendment or amendments) is available for review by the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members at the meeting, it shall not be necessary to read the proposed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amendments or amendments at the general meeting which votes on the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amendment or amendments. The vote on the proposed amendment or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amendments at the general meeting may be by voice vote, by show of hands or by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written ballot, as the President or the person presiding at the general meeting shall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determine.</w:t>
      </w:r>
    </w:p>
    <w:p w:rsidR="0041605A" w:rsidRDefault="0041605A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</w:p>
    <w:p w:rsidR="00C8750C" w:rsidRPr="00CA017B" w:rsidRDefault="00C8750C" w:rsidP="0041605A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ARTICLE VIII</w:t>
      </w:r>
    </w:p>
    <w:p w:rsidR="00C8750C" w:rsidRPr="00CA017B" w:rsidRDefault="00C8750C" w:rsidP="0041605A">
      <w:pPr>
        <w:pStyle w:val="Heading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REVISIONS</w:t>
      </w:r>
    </w:p>
    <w:p w:rsidR="00C8750C" w:rsidRPr="00CA017B" w:rsidRDefault="00C8750C" w:rsidP="00CA017B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A017B">
        <w:rPr>
          <w:rFonts w:ascii="Times New Roman" w:hAnsi="Times New Roman" w:cs="Times New Roman"/>
          <w:color w:val="auto"/>
          <w:sz w:val="24"/>
          <w:szCs w:val="24"/>
        </w:rPr>
        <w:t>Section 1. The PTO Board (or a committee thereof appointed in accordance with the Bylaws)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shall review this Constitution every three years and any revisions, which the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PTO Board determines are necessary or advisable </w:t>
      </w:r>
      <w:proofErr w:type="gramStart"/>
      <w:r w:rsidRPr="00CA017B">
        <w:rPr>
          <w:rFonts w:ascii="Times New Roman" w:hAnsi="Times New Roman" w:cs="Times New Roman"/>
          <w:color w:val="auto"/>
          <w:sz w:val="24"/>
          <w:szCs w:val="24"/>
        </w:rPr>
        <w:t>as a result of</w:t>
      </w:r>
      <w:proofErr w:type="gramEnd"/>
      <w:r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 such review shall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be presented for adop</w:t>
      </w:r>
      <w:r w:rsidR="00B816EA">
        <w:rPr>
          <w:rFonts w:ascii="Times New Roman" w:hAnsi="Times New Roman" w:cs="Times New Roman"/>
          <w:color w:val="auto"/>
          <w:sz w:val="24"/>
          <w:szCs w:val="24"/>
        </w:rPr>
        <w:t>tion as provided in Article VII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. In addition, amendments to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this Constitution may be presented for adop</w:t>
      </w:r>
      <w:r w:rsidR="00B816EA">
        <w:rPr>
          <w:rFonts w:ascii="Times New Roman" w:hAnsi="Times New Roman" w:cs="Times New Roman"/>
          <w:color w:val="auto"/>
          <w:sz w:val="24"/>
          <w:szCs w:val="24"/>
        </w:rPr>
        <w:t>tion as provided in Article VII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 at any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time by the PTO Board or the Executive Committee. An official copy of the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 xml:space="preserve">Constitution shall be kept on file with the 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Secretary and the Principal and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in the</w:t>
      </w:r>
      <w:r w:rsidR="00416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A017B">
        <w:rPr>
          <w:rFonts w:ascii="Times New Roman" w:hAnsi="Times New Roman" w:cs="Times New Roman"/>
          <w:color w:val="auto"/>
          <w:sz w:val="24"/>
          <w:szCs w:val="24"/>
        </w:rPr>
        <w:t>school library.</w:t>
      </w:r>
    </w:p>
    <w:p w:rsidR="0041605A" w:rsidRDefault="0041605A">
      <w:pPr>
        <w:rPr>
          <w:rFonts w:ascii="Times New Roman" w:eastAsiaTheme="majorEastAsia" w:hAnsi="Times New Roman" w:cs="Times New Roman"/>
          <w:sz w:val="24"/>
          <w:szCs w:val="24"/>
        </w:rPr>
      </w:pPr>
    </w:p>
    <w:sectPr w:rsidR="00416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F0ED8"/>
    <w:multiLevelType w:val="hybridMultilevel"/>
    <w:tmpl w:val="3788C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F177E0"/>
    <w:multiLevelType w:val="hybridMultilevel"/>
    <w:tmpl w:val="582A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B1001"/>
    <w:multiLevelType w:val="multilevel"/>
    <w:tmpl w:val="6E46ED4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39AE169D"/>
    <w:multiLevelType w:val="multilevel"/>
    <w:tmpl w:val="732824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3A4E0271"/>
    <w:multiLevelType w:val="hybridMultilevel"/>
    <w:tmpl w:val="B2EC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124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850F70"/>
    <w:multiLevelType w:val="multilevel"/>
    <w:tmpl w:val="DE82A564"/>
    <w:lvl w:ilvl="0">
      <w:start w:val="1"/>
      <w:numFmt w:val="none"/>
      <w:lvlText w:val="Section 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FF5809"/>
    <w:multiLevelType w:val="multilevel"/>
    <w:tmpl w:val="6E46ED4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44787018"/>
    <w:multiLevelType w:val="hybridMultilevel"/>
    <w:tmpl w:val="6F78D8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2203E"/>
    <w:multiLevelType w:val="multilevel"/>
    <w:tmpl w:val="2D2A16EC"/>
    <w:lvl w:ilvl="0">
      <w:start w:val="1"/>
      <w:numFmt w:val="none"/>
      <w:lvlText w:val="Section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DE90551"/>
    <w:multiLevelType w:val="hybridMultilevel"/>
    <w:tmpl w:val="3B50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01619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6A160D38"/>
    <w:multiLevelType w:val="hybridMultilevel"/>
    <w:tmpl w:val="7EAE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9702A"/>
    <w:multiLevelType w:val="multilevel"/>
    <w:tmpl w:val="2D2A16EC"/>
    <w:lvl w:ilvl="0">
      <w:start w:val="1"/>
      <w:numFmt w:val="none"/>
      <w:lvlText w:val="Section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7882528E"/>
    <w:multiLevelType w:val="hybridMultilevel"/>
    <w:tmpl w:val="ACE0B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EB4CDE"/>
    <w:multiLevelType w:val="hybridMultilevel"/>
    <w:tmpl w:val="3796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9"/>
  </w:num>
  <w:num w:numId="9">
    <w:abstractNumId w:val="13"/>
  </w:num>
  <w:num w:numId="10">
    <w:abstractNumId w:val="3"/>
  </w:num>
  <w:num w:numId="11">
    <w:abstractNumId w:val="14"/>
  </w:num>
  <w:num w:numId="12">
    <w:abstractNumId w:val="10"/>
  </w:num>
  <w:num w:numId="13">
    <w:abstractNumId w:val="4"/>
  </w:num>
  <w:num w:numId="14">
    <w:abstractNumId w:val="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0C"/>
    <w:rsid w:val="00074CEF"/>
    <w:rsid w:val="0007710A"/>
    <w:rsid w:val="000C2072"/>
    <w:rsid w:val="00143C91"/>
    <w:rsid w:val="00172396"/>
    <w:rsid w:val="00242A16"/>
    <w:rsid w:val="002E223A"/>
    <w:rsid w:val="003A6837"/>
    <w:rsid w:val="0041605A"/>
    <w:rsid w:val="0044642A"/>
    <w:rsid w:val="00865D18"/>
    <w:rsid w:val="00881EA7"/>
    <w:rsid w:val="00895F98"/>
    <w:rsid w:val="008C23F3"/>
    <w:rsid w:val="00937BB8"/>
    <w:rsid w:val="00942B7F"/>
    <w:rsid w:val="00974353"/>
    <w:rsid w:val="0098568E"/>
    <w:rsid w:val="009E6E99"/>
    <w:rsid w:val="00AD6CF9"/>
    <w:rsid w:val="00AE13AD"/>
    <w:rsid w:val="00B816EA"/>
    <w:rsid w:val="00B84C5F"/>
    <w:rsid w:val="00C8750C"/>
    <w:rsid w:val="00CA017B"/>
    <w:rsid w:val="00CE4410"/>
    <w:rsid w:val="00D61F92"/>
    <w:rsid w:val="00D64C66"/>
    <w:rsid w:val="00D959BA"/>
    <w:rsid w:val="00F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B9CA5-6C8F-44AD-95B6-579DE9B6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B7F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B7F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B7F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B7F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B7F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B7F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B7F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B7F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B7F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B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B7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B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B7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B7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B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B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B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B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42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Marino, Paula M.</dc:creator>
  <cp:keywords/>
  <dc:description/>
  <cp:lastModifiedBy>Marino, Paula M.</cp:lastModifiedBy>
  <cp:revision>3</cp:revision>
  <cp:lastPrinted>2018-08-16T21:12:00Z</cp:lastPrinted>
  <dcterms:created xsi:type="dcterms:W3CDTF">2018-09-24T15:30:00Z</dcterms:created>
  <dcterms:modified xsi:type="dcterms:W3CDTF">2018-09-24T15:30:00Z</dcterms:modified>
</cp:coreProperties>
</file>