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F6BD" w14:textId="2296F7F6" w:rsidR="001D5E6A" w:rsidRDefault="00BD060E" w:rsidP="004E3498">
      <w:pPr>
        <w:jc w:val="center"/>
      </w:pPr>
      <w:r>
        <w:rPr>
          <w:noProof/>
        </w:rPr>
        <w:drawing>
          <wp:inline distT="0" distB="0" distL="0" distR="0" wp14:anchorId="65091EED" wp14:editId="72903D92">
            <wp:extent cx="1704975" cy="1076325"/>
            <wp:effectExtent l="0" t="0" r="0" b="0"/>
            <wp:docPr id="1" name="Picture 1" descr="oldschool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school logo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C77C5" w14:textId="77777777" w:rsidR="001D5E6A" w:rsidRDefault="001D5E6A"/>
    <w:p w14:paraId="5B3B8281" w14:textId="77777777" w:rsidR="00243C5B" w:rsidRDefault="00243C5B">
      <w:pPr>
        <w:rPr>
          <w:b/>
          <w:sz w:val="32"/>
          <w:szCs w:val="32"/>
        </w:rPr>
      </w:pPr>
      <w:r w:rsidRPr="00243C5B">
        <w:rPr>
          <w:b/>
          <w:sz w:val="32"/>
          <w:szCs w:val="32"/>
        </w:rPr>
        <w:t>Policy on Lost Children</w:t>
      </w:r>
    </w:p>
    <w:p w14:paraId="150A62B6" w14:textId="77777777" w:rsidR="00243C5B" w:rsidRDefault="00243C5B">
      <w:pPr>
        <w:rPr>
          <w:b/>
          <w:sz w:val="32"/>
          <w:szCs w:val="32"/>
        </w:rPr>
      </w:pPr>
    </w:p>
    <w:p w14:paraId="4A799D69" w14:textId="77777777" w:rsidR="00243C5B" w:rsidRDefault="00243C5B" w:rsidP="00243C5B">
      <w:r>
        <w:t>This should never happen but if it does the following procedure must be followed:</w:t>
      </w:r>
    </w:p>
    <w:p w14:paraId="36988EF3" w14:textId="77777777" w:rsidR="00243C5B" w:rsidRDefault="00243C5B" w:rsidP="00243C5B"/>
    <w:p w14:paraId="15B0D6E6" w14:textId="77777777" w:rsidR="00243C5B" w:rsidRDefault="00243C5B" w:rsidP="00243C5B">
      <w:pPr>
        <w:numPr>
          <w:ilvl w:val="0"/>
          <w:numId w:val="1"/>
        </w:numPr>
      </w:pPr>
      <w:r w:rsidRPr="00243C5B">
        <w:rPr>
          <w:b/>
        </w:rPr>
        <w:t>Find out quickly</w:t>
      </w:r>
      <w:r>
        <w:t>. Regular headcounts should take place during the session. Key-workers should be aware which of their key-work children are present and regularly check that all are accounted for.</w:t>
      </w:r>
    </w:p>
    <w:p w14:paraId="3C30E822" w14:textId="77777777" w:rsidR="00243C5B" w:rsidRDefault="00243C5B" w:rsidP="00243C5B">
      <w:pPr>
        <w:numPr>
          <w:ilvl w:val="0"/>
          <w:numId w:val="1"/>
        </w:numPr>
      </w:pPr>
      <w:r>
        <w:rPr>
          <w:b/>
        </w:rPr>
        <w:t>Free up as many adult’s as possible to search</w:t>
      </w:r>
      <w:r w:rsidRPr="00243C5B">
        <w:t>;</w:t>
      </w:r>
      <w:r>
        <w:t xml:space="preserve"> without neglecting the needs of the remaining children.</w:t>
      </w:r>
      <w:r w:rsidR="003E54CC">
        <w:t xml:space="preserve"> Gather up all the children together and read them a story while the remaining adults conduct a search</w:t>
      </w:r>
    </w:p>
    <w:p w14:paraId="3B462B21" w14:textId="77777777" w:rsidR="003E54CC" w:rsidRDefault="003E54CC" w:rsidP="00243C5B">
      <w:pPr>
        <w:numPr>
          <w:ilvl w:val="0"/>
          <w:numId w:val="1"/>
        </w:numPr>
      </w:pPr>
      <w:r>
        <w:rPr>
          <w:b/>
        </w:rPr>
        <w:t>Find out who saw the child last and where they were</w:t>
      </w:r>
      <w:r w:rsidRPr="003E54CC">
        <w:t>;</w:t>
      </w:r>
      <w:r>
        <w:t xml:space="preserve"> also ask the children without causing distress.</w:t>
      </w:r>
    </w:p>
    <w:p w14:paraId="0DF17578" w14:textId="77777777" w:rsidR="003E54CC" w:rsidRDefault="003E54CC" w:rsidP="00243C5B">
      <w:pPr>
        <w:numPr>
          <w:ilvl w:val="0"/>
          <w:numId w:val="1"/>
        </w:numPr>
      </w:pPr>
      <w:r>
        <w:rPr>
          <w:b/>
        </w:rPr>
        <w:t xml:space="preserve">Systematically check the whole building; </w:t>
      </w:r>
      <w:r>
        <w:t>paying particular attention to cupboards, toilets and small spaces. Check outdoor area including sheds and car park.</w:t>
      </w:r>
    </w:p>
    <w:p w14:paraId="03344654" w14:textId="77777777" w:rsidR="003E54CC" w:rsidRDefault="003E54CC" w:rsidP="00243C5B">
      <w:pPr>
        <w:numPr>
          <w:ilvl w:val="0"/>
          <w:numId w:val="1"/>
        </w:numPr>
      </w:pPr>
      <w:r>
        <w:rPr>
          <w:b/>
        </w:rPr>
        <w:t>Alert other user groups (if present) and ask if they have seen the child;</w:t>
      </w:r>
      <w:r>
        <w:t xml:space="preserve"> enlist their help if appropriate.</w:t>
      </w:r>
    </w:p>
    <w:p w14:paraId="077AADCE" w14:textId="77777777" w:rsidR="003E54CC" w:rsidRDefault="003E54CC" w:rsidP="00243C5B">
      <w:pPr>
        <w:numPr>
          <w:ilvl w:val="0"/>
          <w:numId w:val="1"/>
        </w:numPr>
      </w:pPr>
      <w:r>
        <w:rPr>
          <w:b/>
        </w:rPr>
        <w:t>Alarming them as little as possible, manager to call the child’s parent to warn them that the child may be attempting to walk home.</w:t>
      </w:r>
      <w:r>
        <w:t xml:space="preserve"> If no contact is made use emergency numbers held. </w:t>
      </w:r>
    </w:p>
    <w:p w14:paraId="086A6E8A" w14:textId="77777777" w:rsidR="003E54CC" w:rsidRDefault="003E54CC" w:rsidP="00243C5B">
      <w:pPr>
        <w:numPr>
          <w:ilvl w:val="0"/>
          <w:numId w:val="1"/>
        </w:numPr>
      </w:pPr>
      <w:r>
        <w:rPr>
          <w:b/>
        </w:rPr>
        <w:t xml:space="preserve">If the child lives within walking distance </w:t>
      </w:r>
      <w:r w:rsidRPr="00AD3E29">
        <w:t>a member of staff should re-</w:t>
      </w:r>
      <w:r>
        <w:t>trace the walk home in an attempt to catch the child up if they are trying to get home.</w:t>
      </w:r>
    </w:p>
    <w:p w14:paraId="761F5F2A" w14:textId="77777777" w:rsidR="00AD3E29" w:rsidRPr="00AD3E29" w:rsidRDefault="00AD3E29" w:rsidP="00243C5B">
      <w:pPr>
        <w:numPr>
          <w:ilvl w:val="0"/>
          <w:numId w:val="1"/>
        </w:numPr>
      </w:pPr>
      <w:r>
        <w:rPr>
          <w:b/>
        </w:rPr>
        <w:t>Remember that as soon as parents are informed they will need advice and support.</w:t>
      </w:r>
    </w:p>
    <w:p w14:paraId="2C92C44D" w14:textId="77777777" w:rsidR="00AD3E29" w:rsidRDefault="00AD3E29" w:rsidP="00243C5B">
      <w:pPr>
        <w:numPr>
          <w:ilvl w:val="0"/>
          <w:numId w:val="1"/>
        </w:numPr>
      </w:pPr>
      <w:r>
        <w:rPr>
          <w:b/>
        </w:rPr>
        <w:t xml:space="preserve">If the above steps fail to locate the child, the police must be called immediately. </w:t>
      </w:r>
      <w:r w:rsidRPr="00AD3E29">
        <w:t>T</w:t>
      </w:r>
      <w:r>
        <w:t>hey have the resources to conduct a search and speed is important.</w:t>
      </w:r>
    </w:p>
    <w:p w14:paraId="15817C17" w14:textId="77777777" w:rsidR="005A213B" w:rsidRDefault="005A213B" w:rsidP="00243C5B">
      <w:pPr>
        <w:numPr>
          <w:ilvl w:val="0"/>
          <w:numId w:val="1"/>
        </w:numPr>
      </w:pPr>
      <w:r>
        <w:rPr>
          <w:b/>
        </w:rPr>
        <w:t>If the police are called;</w:t>
      </w:r>
      <w:r>
        <w:t xml:space="preserve"> social services must also be informed.</w:t>
      </w:r>
    </w:p>
    <w:p w14:paraId="23824816" w14:textId="77777777" w:rsidR="005A213B" w:rsidRDefault="005A213B" w:rsidP="00243C5B">
      <w:pPr>
        <w:numPr>
          <w:ilvl w:val="0"/>
          <w:numId w:val="1"/>
        </w:numPr>
      </w:pPr>
      <w:r>
        <w:rPr>
          <w:b/>
        </w:rPr>
        <w:t>The incident/ accident book must be completed as soon as possible even if the child is found quickly;</w:t>
      </w:r>
      <w:r>
        <w:t xml:space="preserve"> this record may highlight a potential hazard.</w:t>
      </w:r>
    </w:p>
    <w:p w14:paraId="581443A4" w14:textId="77777777" w:rsidR="005A213B" w:rsidRPr="005A213B" w:rsidRDefault="005A213B" w:rsidP="00243C5B">
      <w:pPr>
        <w:numPr>
          <w:ilvl w:val="0"/>
          <w:numId w:val="1"/>
        </w:numPr>
      </w:pPr>
      <w:r>
        <w:rPr>
          <w:b/>
        </w:rPr>
        <w:t>When the situation has been resolved members of staff must review the reasons for it happening and ensure measures are taken to prevent it happening again.</w:t>
      </w:r>
    </w:p>
    <w:p w14:paraId="1C73C7A4" w14:textId="77777777" w:rsidR="005A213B" w:rsidRPr="005A213B" w:rsidRDefault="005A213B" w:rsidP="00243C5B">
      <w:pPr>
        <w:numPr>
          <w:ilvl w:val="0"/>
          <w:numId w:val="1"/>
        </w:numPr>
      </w:pPr>
      <w:r>
        <w:rPr>
          <w:b/>
        </w:rPr>
        <w:t>Contact insurance company and inform them of the situation.</w:t>
      </w:r>
    </w:p>
    <w:p w14:paraId="20BEA8FC" w14:textId="77777777" w:rsidR="005A213B" w:rsidRPr="00FE025D" w:rsidRDefault="005A213B" w:rsidP="00243C5B">
      <w:pPr>
        <w:numPr>
          <w:ilvl w:val="0"/>
          <w:numId w:val="1"/>
        </w:numPr>
      </w:pPr>
      <w:r>
        <w:rPr>
          <w:b/>
        </w:rPr>
        <w:t>It is very important to be careful from the beginning of the words used when talking to people about the incident</w:t>
      </w:r>
      <w:r w:rsidR="00FE025D">
        <w:rPr>
          <w:b/>
        </w:rPr>
        <w:t>. Do not say anything which might invalidate the insurance by implying that you accept liability. However,  it is important not to come across as uncaring.</w:t>
      </w:r>
    </w:p>
    <w:p w14:paraId="4D658D2F" w14:textId="77777777" w:rsidR="00FE025D" w:rsidRDefault="00FE025D" w:rsidP="00243C5B">
      <w:pPr>
        <w:numPr>
          <w:ilvl w:val="0"/>
          <w:numId w:val="1"/>
        </w:numPr>
      </w:pPr>
      <w:r>
        <w:rPr>
          <w:b/>
        </w:rPr>
        <w:t>Ofsted must be informed as soon as possible and advise sought from the local Pre-school learning alliance development worker.</w:t>
      </w:r>
    </w:p>
    <w:p w14:paraId="4BE62269" w14:textId="77777777" w:rsidR="00AD3E29" w:rsidRDefault="00AD3E29" w:rsidP="00AD3E29"/>
    <w:p w14:paraId="0DAE9D0B" w14:textId="18851DCA" w:rsidR="001D5E6A" w:rsidRDefault="00AD3E29">
      <w:r w:rsidRPr="00AD3E29">
        <w:rPr>
          <w:b/>
          <w:sz w:val="20"/>
          <w:szCs w:val="20"/>
          <w:u w:val="single"/>
        </w:rPr>
        <w:t>ALL STAFF MUST BE AWARE OF THIS PROCEDURE.</w:t>
      </w:r>
    </w:p>
    <w:sectPr w:rsidR="001D5E6A" w:rsidSect="009E7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9E0A" w14:textId="77777777" w:rsidR="000D6C93" w:rsidRDefault="000D6C93" w:rsidP="009F0F43">
      <w:r>
        <w:separator/>
      </w:r>
    </w:p>
  </w:endnote>
  <w:endnote w:type="continuationSeparator" w:id="0">
    <w:p w14:paraId="13DB4614" w14:textId="77777777" w:rsidR="000D6C93" w:rsidRDefault="000D6C93" w:rsidP="009F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A42C" w14:textId="77777777" w:rsidR="00151C74" w:rsidRDefault="00151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262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BB536" w14:textId="58F9F17F" w:rsidR="00495257" w:rsidRDefault="00495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4DF3D" w14:textId="04B15AFD" w:rsidR="009F0F43" w:rsidRDefault="00495257">
    <w:pPr>
      <w:pStyle w:val="Footer"/>
    </w:pPr>
    <w:r>
      <w:t>Review Sept 2</w:t>
    </w:r>
    <w:r w:rsidR="0022757A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723F" w14:textId="77777777" w:rsidR="00151C74" w:rsidRDefault="00151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3DCA" w14:textId="77777777" w:rsidR="000D6C93" w:rsidRDefault="000D6C93" w:rsidP="009F0F43">
      <w:r>
        <w:separator/>
      </w:r>
    </w:p>
  </w:footnote>
  <w:footnote w:type="continuationSeparator" w:id="0">
    <w:p w14:paraId="3556368F" w14:textId="77777777" w:rsidR="000D6C93" w:rsidRDefault="000D6C93" w:rsidP="009F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2A8F" w14:textId="77777777" w:rsidR="00151C74" w:rsidRDefault="00151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C002" w14:textId="77777777" w:rsidR="00151C74" w:rsidRDefault="00151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351A" w14:textId="77777777" w:rsidR="00151C74" w:rsidRDefault="0015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5870"/>
    <w:multiLevelType w:val="hybridMultilevel"/>
    <w:tmpl w:val="0F0A3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7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A"/>
    <w:rsid w:val="00092D99"/>
    <w:rsid w:val="000D6C93"/>
    <w:rsid w:val="00151C74"/>
    <w:rsid w:val="00192A59"/>
    <w:rsid w:val="001D5E6A"/>
    <w:rsid w:val="00204361"/>
    <w:rsid w:val="00223F04"/>
    <w:rsid w:val="0022757A"/>
    <w:rsid w:val="00243C5B"/>
    <w:rsid w:val="003821B4"/>
    <w:rsid w:val="003E4DDC"/>
    <w:rsid w:val="003E54CC"/>
    <w:rsid w:val="00431C05"/>
    <w:rsid w:val="00452A54"/>
    <w:rsid w:val="00495257"/>
    <w:rsid w:val="004E3498"/>
    <w:rsid w:val="0052215F"/>
    <w:rsid w:val="00544D60"/>
    <w:rsid w:val="005A213B"/>
    <w:rsid w:val="00636E87"/>
    <w:rsid w:val="00642F96"/>
    <w:rsid w:val="006B3553"/>
    <w:rsid w:val="00950750"/>
    <w:rsid w:val="009E721E"/>
    <w:rsid w:val="009F0F43"/>
    <w:rsid w:val="00AD3E29"/>
    <w:rsid w:val="00BA6239"/>
    <w:rsid w:val="00BD060E"/>
    <w:rsid w:val="00D63531"/>
    <w:rsid w:val="00F337AB"/>
    <w:rsid w:val="00F832BE"/>
    <w:rsid w:val="00F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591D9"/>
  <w15:chartTrackingRefBased/>
  <w15:docId w15:val="{74911E6C-3CB7-4E8B-ABFA-277A085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D5E6A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Header">
    <w:name w:val="header"/>
    <w:basedOn w:val="Normal"/>
    <w:link w:val="HeaderChar"/>
    <w:rsid w:val="009F0F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F0F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F0F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0F4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F0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F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1931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THE OLD SCHOOL PLAYGROUP</vt:lpstr>
    </vt:vector>
  </TitlesOfParts>
  <Company> 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subject/>
  <dc:creator>me</dc:creator>
  <cp:keywords/>
  <dc:description/>
  <cp:lastModifiedBy>Janet Guvenc</cp:lastModifiedBy>
  <cp:revision>10</cp:revision>
  <cp:lastPrinted>2025-11-03T10:20:00Z</cp:lastPrinted>
  <dcterms:created xsi:type="dcterms:W3CDTF">2021-07-02T08:44:00Z</dcterms:created>
  <dcterms:modified xsi:type="dcterms:W3CDTF">2025-11-17T14:48:00Z</dcterms:modified>
</cp:coreProperties>
</file>