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8D2EB" w14:textId="77777777" w:rsidR="00FC4860" w:rsidRDefault="00FC4860">
      <w:pPr>
        <w:jc w:val="center"/>
        <w:rPr>
          <w:b/>
          <w:bCs/>
          <w:sz w:val="32"/>
          <w:szCs w:val="32"/>
        </w:rPr>
      </w:pPr>
      <w:bookmarkStart w:id="0" w:name="_GoBack"/>
      <w:bookmarkEnd w:id="0"/>
      <w:r w:rsidRPr="005F052F">
        <w:rPr>
          <w:b/>
          <w:bCs/>
          <w:sz w:val="32"/>
          <w:szCs w:val="32"/>
        </w:rPr>
        <w:t>Holy Family Catholic Church</w:t>
      </w:r>
    </w:p>
    <w:p w14:paraId="302024AA" w14:textId="77777777" w:rsidR="005F052F" w:rsidRPr="005F052F" w:rsidRDefault="005F052F">
      <w:pPr>
        <w:jc w:val="center"/>
        <w:rPr>
          <w:b/>
          <w:bCs/>
          <w:sz w:val="32"/>
          <w:szCs w:val="32"/>
        </w:rPr>
      </w:pPr>
    </w:p>
    <w:p w14:paraId="5C2B5670" w14:textId="77777777" w:rsidR="00FC4860" w:rsidRDefault="00FC4860">
      <w:pPr>
        <w:jc w:val="center"/>
        <w:rPr>
          <w:b/>
          <w:bCs/>
          <w:sz w:val="28"/>
        </w:rPr>
      </w:pPr>
      <w:r>
        <w:rPr>
          <w:b/>
          <w:bCs/>
          <w:sz w:val="28"/>
        </w:rPr>
        <w:t xml:space="preserve">Guidelines and Directives of the </w:t>
      </w:r>
      <w:smartTag w:uri="urn:schemas-microsoft-com:office:smarttags" w:element="place">
        <w:smartTag w:uri="urn:schemas-microsoft-com:office:smarttags" w:element="PlaceName">
          <w:r>
            <w:rPr>
              <w:b/>
              <w:bCs/>
              <w:sz w:val="28"/>
            </w:rPr>
            <w:t>Parish</w:t>
          </w:r>
        </w:smartTag>
        <w:r>
          <w:rPr>
            <w:b/>
            <w:bCs/>
            <w:sz w:val="28"/>
          </w:rPr>
          <w:t xml:space="preserve"> </w:t>
        </w:r>
        <w:smartTag w:uri="urn:schemas-microsoft-com:office:smarttags" w:element="PlaceType">
          <w:r>
            <w:rPr>
              <w:b/>
              <w:bCs/>
              <w:sz w:val="28"/>
            </w:rPr>
            <w:t>Cemetery</w:t>
          </w:r>
        </w:smartTag>
      </w:smartTag>
    </w:p>
    <w:p w14:paraId="059FE7E0" w14:textId="77777777" w:rsidR="00FC4860" w:rsidRDefault="00FC4860">
      <w:pPr>
        <w:jc w:val="center"/>
        <w:rPr>
          <w:b/>
          <w:bCs/>
          <w:sz w:val="28"/>
        </w:rPr>
      </w:pPr>
    </w:p>
    <w:p w14:paraId="628F200A" w14:textId="77777777" w:rsidR="00FC4860" w:rsidRDefault="00FC4860">
      <w:pPr>
        <w:rPr>
          <w:b/>
          <w:bCs/>
        </w:rPr>
      </w:pPr>
      <w:r>
        <w:rPr>
          <w:b/>
          <w:bCs/>
          <w:sz w:val="20"/>
        </w:rPr>
        <w:tab/>
      </w:r>
      <w:smartTag w:uri="urn:schemas-microsoft-com:office:smarttags" w:element="place">
        <w:smartTag w:uri="urn:schemas-microsoft-com:office:smarttags" w:element="PlaceName">
          <w:r>
            <w:rPr>
              <w:b/>
              <w:bCs/>
              <w:sz w:val="20"/>
            </w:rPr>
            <w:t>Holy</w:t>
          </w:r>
        </w:smartTag>
        <w:r>
          <w:rPr>
            <w:b/>
            <w:bCs/>
            <w:sz w:val="20"/>
          </w:rPr>
          <w:t xml:space="preserve"> </w:t>
        </w:r>
        <w:smartTag w:uri="urn:schemas-microsoft-com:office:smarttags" w:element="PlaceName">
          <w:r>
            <w:rPr>
              <w:b/>
              <w:bCs/>
              <w:sz w:val="20"/>
            </w:rPr>
            <w:t>Family</w:t>
          </w:r>
        </w:smartTag>
        <w:r>
          <w:rPr>
            <w:b/>
            <w:bCs/>
            <w:sz w:val="20"/>
          </w:rPr>
          <w:t xml:space="preserve"> </w:t>
        </w:r>
        <w:smartTag w:uri="urn:schemas-microsoft-com:office:smarttags" w:element="PlaceType">
          <w:r>
            <w:rPr>
              <w:b/>
              <w:bCs/>
              <w:sz w:val="20"/>
            </w:rPr>
            <w:t>Church</w:t>
          </w:r>
        </w:smartTag>
      </w:smartTag>
      <w:r>
        <w:rPr>
          <w:b/>
          <w:bCs/>
          <w:sz w:val="20"/>
        </w:rPr>
        <w:t xml:space="preserve"> will maintain the Parish cemetery in such a way to reflect the proper respect for those interred there. </w:t>
      </w:r>
      <w:r w:rsidR="001B6D38">
        <w:rPr>
          <w:b/>
          <w:bCs/>
          <w:sz w:val="20"/>
        </w:rPr>
        <w:t xml:space="preserve"> Based on our belief in the Resurrection, the Parish Community requests that the conduct of all visitors show respect for the faithful departed and honor the sacred nature of our cemetery.</w:t>
      </w:r>
      <w:r w:rsidR="004D1408">
        <w:rPr>
          <w:b/>
          <w:bCs/>
          <w:sz w:val="20"/>
        </w:rPr>
        <w:t xml:space="preserve"> Cemetery visiting is permitted between sun up and sun down</w:t>
      </w:r>
      <w:r w:rsidR="004B407A">
        <w:rPr>
          <w:b/>
          <w:bCs/>
          <w:sz w:val="20"/>
        </w:rPr>
        <w:t>.</w:t>
      </w:r>
    </w:p>
    <w:p w14:paraId="27CD0B28" w14:textId="77777777" w:rsidR="00FC4860" w:rsidRDefault="00FC4860">
      <w:pPr>
        <w:rPr>
          <w:b/>
          <w:bCs/>
        </w:rPr>
      </w:pPr>
    </w:p>
    <w:p w14:paraId="0031CA1D" w14:textId="77777777" w:rsidR="00FC4860" w:rsidRDefault="00FC4860">
      <w:pPr>
        <w:rPr>
          <w:b/>
          <w:bCs/>
        </w:rPr>
      </w:pPr>
      <w:r>
        <w:rPr>
          <w:b/>
          <w:bCs/>
        </w:rPr>
        <w:t>CEMETERY REGULATIONS:</w:t>
      </w:r>
    </w:p>
    <w:p w14:paraId="11236014" w14:textId="77777777" w:rsidR="00FC4860" w:rsidRDefault="00FC4860">
      <w:pPr>
        <w:rPr>
          <w:b/>
          <w:bCs/>
        </w:rPr>
      </w:pPr>
    </w:p>
    <w:p w14:paraId="152992D2" w14:textId="77777777" w:rsidR="00FC4860" w:rsidRDefault="00FC4860">
      <w:pPr>
        <w:rPr>
          <w:b/>
          <w:bCs/>
        </w:rPr>
      </w:pPr>
      <w:r>
        <w:rPr>
          <w:b/>
          <w:bCs/>
        </w:rPr>
        <w:t>I. Perpetual Care</w:t>
      </w:r>
    </w:p>
    <w:p w14:paraId="76F242EE" w14:textId="77777777" w:rsidR="00FC4860" w:rsidRPr="00A11027" w:rsidRDefault="00FC4860" w:rsidP="00A11027">
      <w:pPr>
        <w:jc w:val="both"/>
      </w:pPr>
      <w:r>
        <w:rPr>
          <w:b/>
          <w:bCs/>
        </w:rPr>
        <w:tab/>
      </w:r>
      <w:r w:rsidRPr="00A11027">
        <w:t xml:space="preserve">Care is to be understood as maintenance of plots </w:t>
      </w:r>
      <w:r w:rsidR="001B6D38">
        <w:t xml:space="preserve">including grass cutting and trimming around </w:t>
      </w:r>
      <w:r w:rsidR="00665425">
        <w:t xml:space="preserve">grave monuments </w:t>
      </w:r>
      <w:r w:rsidRPr="00A11027">
        <w:t>and maintenance of roadways. The term “Care” shall in no case mean the maintenance, repair or replacement of any memorial erected upon any plot; nor the planting of flowers or ornamental plant; nor the doing of any special or unusual work in the cemetery including work caused by impoverishment of the soil or disruption of water supply or facilities; no</w:t>
      </w:r>
      <w:r w:rsidR="00665425">
        <w:t>r</w:t>
      </w:r>
      <w:r w:rsidRPr="00A11027">
        <w:t xml:space="preserve"> does it mean the reconstruction of an</w:t>
      </w:r>
      <w:r w:rsidR="00ED44EF" w:rsidRPr="00A11027">
        <w:t>y</w:t>
      </w:r>
      <w:r w:rsidRPr="00A11027">
        <w:t xml:space="preserve"> marker, granite or concrete work on any section or plot, or any portion or portions thereof in the cemetery injured or damaged by; any cause direct or indirect beyond the Cemetery Authorities</w:t>
      </w:r>
      <w:r w:rsidR="00665425">
        <w:t>’</w:t>
      </w:r>
      <w:r w:rsidRPr="00A11027">
        <w:t>(Parish Office) reasonable control.</w:t>
      </w:r>
    </w:p>
    <w:p w14:paraId="46FEA325" w14:textId="77777777" w:rsidR="00FC4860" w:rsidRPr="00A11027" w:rsidRDefault="00FC4860" w:rsidP="00A11027">
      <w:pPr>
        <w:jc w:val="both"/>
      </w:pPr>
      <w:r w:rsidRPr="00A11027">
        <w:tab/>
        <w:t xml:space="preserve">Damage or vandalism to a monument or marker </w:t>
      </w:r>
      <w:r w:rsidR="00890F85" w:rsidRPr="00A11027">
        <w:t>is</w:t>
      </w:r>
      <w:r w:rsidRPr="00A11027">
        <w:t xml:space="preserve"> to be covered by the homeowner’s insurance of the plot holder. The term “plot holder” shall include the person or persons who have purchased interment rights or who hold same by rights of inheritance or transfer. The term “deed” shall mean only the grant of the privilege of internment and not a conveyance of ownership or tenancy. It does not convey any ownership </w:t>
      </w:r>
      <w:r w:rsidR="00665425">
        <w:t xml:space="preserve">or </w:t>
      </w:r>
      <w:r w:rsidRPr="00A11027">
        <w:t>interest in the grave or graves in which it refers.</w:t>
      </w:r>
    </w:p>
    <w:p w14:paraId="31C5AA12" w14:textId="77777777" w:rsidR="00FC4860" w:rsidRDefault="00FC4860">
      <w:pPr>
        <w:rPr>
          <w:sz w:val="20"/>
        </w:rPr>
      </w:pPr>
    </w:p>
    <w:p w14:paraId="071A3009" w14:textId="77777777" w:rsidR="00FC4860" w:rsidRDefault="00FC4860">
      <w:pPr>
        <w:rPr>
          <w:b/>
          <w:bCs/>
        </w:rPr>
      </w:pPr>
      <w:r>
        <w:rPr>
          <w:b/>
          <w:bCs/>
        </w:rPr>
        <w:t>II. Memorial Work</w:t>
      </w:r>
    </w:p>
    <w:p w14:paraId="12B1854A" w14:textId="77777777" w:rsidR="00FC4860" w:rsidRPr="00A11027" w:rsidRDefault="00FC4860" w:rsidP="00A11027">
      <w:pPr>
        <w:jc w:val="both"/>
      </w:pPr>
      <w:r>
        <w:rPr>
          <w:b/>
          <w:bCs/>
        </w:rPr>
        <w:tab/>
      </w:r>
      <w:r w:rsidRPr="00A11027">
        <w:t xml:space="preserve">Memorial dealers should abide by all the rules and regulations of the cemetery. All memorials are subject to approval of the Cemetery Authorities prior to placement. Acceptance or rejection of memorials shall be based upon such prior approval. All memorial work or placement or removal of any memorial or foundation work shall be on the written orders of the plot holder; and with a permit issued by the Cemetery Authorities. The location and position in which a memorial or foundation to be placed or erected on a plot shall be entirely subject to the approval and under the supervision of the Cemetery Authorities. No monument extending above the surface of the ground shall be erected on plots not specifically set apart for such monument privilege. </w:t>
      </w:r>
      <w:r w:rsidR="00F6565B" w:rsidRPr="00CD48B3">
        <w:t>Only one marker, tombstone or monument allowed per grave. Service Memorials should be place on Tombstone or Monument itself.</w:t>
      </w:r>
      <w:r w:rsidR="00F6565B">
        <w:t xml:space="preserve"> </w:t>
      </w:r>
      <w:r w:rsidRPr="00A11027">
        <w:t>Monument workers engaged in erecting monuments are prohibited from scattering their material over adjoining plots or from leaving their material on the cemetery grounds. Damage done to plots, drives, trees, shrubs or other property by non-cemetery workers shall be repaired and cost for such repair shall be charged to the dealer or contractor to his principal.</w:t>
      </w:r>
    </w:p>
    <w:p w14:paraId="3F532E51" w14:textId="77777777" w:rsidR="00FC4860" w:rsidRDefault="00FC4860" w:rsidP="00A11027">
      <w:pPr>
        <w:jc w:val="both"/>
      </w:pPr>
      <w:r w:rsidRPr="00A11027">
        <w:tab/>
      </w:r>
      <w:r w:rsidR="00A9391B">
        <w:t>M</w:t>
      </w:r>
      <w:r w:rsidRPr="00A11027">
        <w:t>onument</w:t>
      </w:r>
      <w:r w:rsidR="00A9391B">
        <w:t>s</w:t>
      </w:r>
      <w:r w:rsidRPr="00A11027">
        <w:t xml:space="preserve"> or headstone</w:t>
      </w:r>
      <w:r w:rsidR="00A9391B">
        <w:t>s</w:t>
      </w:r>
      <w:r w:rsidR="003D0EF6">
        <w:t xml:space="preserve"> shall have </w:t>
      </w:r>
      <w:r w:rsidRPr="00A11027">
        <w:t>acceptable Catholic symbol</w:t>
      </w:r>
      <w:r w:rsidR="004D1408">
        <w:t>s</w:t>
      </w:r>
      <w:r w:rsidRPr="00A11027">
        <w:t xml:space="preserve"> thereon. </w:t>
      </w:r>
    </w:p>
    <w:p w14:paraId="7524A95F" w14:textId="77777777" w:rsidR="00A9391B" w:rsidRPr="00A11027" w:rsidRDefault="00A9391B" w:rsidP="00A11027">
      <w:pPr>
        <w:jc w:val="both"/>
      </w:pPr>
    </w:p>
    <w:p w14:paraId="1A829A73" w14:textId="77777777" w:rsidR="00FC4860" w:rsidRPr="00A11027" w:rsidRDefault="00FC4860">
      <w:pPr>
        <w:rPr>
          <w:b/>
          <w:bCs/>
        </w:rPr>
      </w:pPr>
    </w:p>
    <w:p w14:paraId="1F6BE7D9" w14:textId="77777777" w:rsidR="00FC4860" w:rsidRDefault="00FC4860">
      <w:pPr>
        <w:rPr>
          <w:b/>
          <w:bCs/>
        </w:rPr>
      </w:pPr>
      <w:r>
        <w:rPr>
          <w:b/>
          <w:bCs/>
        </w:rPr>
        <w:t>III. Change in Address</w:t>
      </w:r>
    </w:p>
    <w:p w14:paraId="09AA40E8" w14:textId="77777777" w:rsidR="00FC4860" w:rsidRPr="00A11027" w:rsidRDefault="00FC4860" w:rsidP="00A11027">
      <w:pPr>
        <w:jc w:val="both"/>
      </w:pPr>
      <w:r>
        <w:rPr>
          <w:b/>
          <w:bCs/>
        </w:rPr>
        <w:tab/>
      </w:r>
      <w:r w:rsidRPr="00A11027">
        <w:t>It shall be the duty of the plot holder to notify the Cemetery Authorities of any change in mailing address. Notice sent to a plot holder at the last address in the Cemetery Authorities’ record should be considered sufficient and proper legal notification.</w:t>
      </w:r>
    </w:p>
    <w:p w14:paraId="6388CC49" w14:textId="77777777" w:rsidR="00FC4860" w:rsidRDefault="00FC4860">
      <w:pPr>
        <w:rPr>
          <w:b/>
          <w:bCs/>
          <w:sz w:val="20"/>
        </w:rPr>
      </w:pPr>
    </w:p>
    <w:p w14:paraId="1211FBB7" w14:textId="77777777" w:rsidR="00FC4860" w:rsidRDefault="00FC4860">
      <w:pPr>
        <w:rPr>
          <w:b/>
          <w:bCs/>
        </w:rPr>
      </w:pPr>
    </w:p>
    <w:p w14:paraId="56F2643C" w14:textId="77777777" w:rsidR="00FC4860" w:rsidRDefault="00FC4860">
      <w:pPr>
        <w:rPr>
          <w:b/>
          <w:bCs/>
        </w:rPr>
      </w:pPr>
      <w:r>
        <w:rPr>
          <w:b/>
          <w:bCs/>
        </w:rPr>
        <w:t xml:space="preserve">IV. </w:t>
      </w:r>
      <w:smartTag w:uri="urn:schemas-microsoft-com:office:smarttags" w:element="PlaceType">
        <w:r>
          <w:rPr>
            <w:b/>
            <w:bCs/>
          </w:rPr>
          <w:t>Cemetery</w:t>
        </w:r>
      </w:smartTag>
      <w:r>
        <w:rPr>
          <w:b/>
          <w:bCs/>
        </w:rPr>
        <w:t xml:space="preserve"> Regulations</w:t>
      </w:r>
    </w:p>
    <w:p w14:paraId="2BFC39F3" w14:textId="77777777" w:rsidR="00FC4860" w:rsidRPr="005F052F" w:rsidRDefault="00FC4860">
      <w:r>
        <w:rPr>
          <w:b/>
          <w:bCs/>
        </w:rPr>
        <w:tab/>
      </w:r>
      <w:r w:rsidRPr="005F052F">
        <w:t>The Cemetery Authorities reserve the right to regulate the manner in which plots are decorated.</w:t>
      </w:r>
    </w:p>
    <w:p w14:paraId="0647E530" w14:textId="77777777" w:rsidR="00FC4860" w:rsidRDefault="00FC4860">
      <w:pPr>
        <w:rPr>
          <w:sz w:val="20"/>
        </w:rPr>
      </w:pPr>
    </w:p>
    <w:p w14:paraId="0F3027F9" w14:textId="4C2CC3E4" w:rsidR="00FC4860" w:rsidRPr="00A11027" w:rsidRDefault="007537B2" w:rsidP="00A11027">
      <w:pPr>
        <w:numPr>
          <w:ilvl w:val="0"/>
          <w:numId w:val="8"/>
        </w:numPr>
        <w:jc w:val="both"/>
      </w:pPr>
      <w:r>
        <w:t>C</w:t>
      </w:r>
      <w:r w:rsidR="00FC4860" w:rsidRPr="00A11027">
        <w:t xml:space="preserve">ut flowers, potted plants, wreaths may be permitted </w:t>
      </w:r>
      <w:r>
        <w:t xml:space="preserve">on </w:t>
      </w:r>
      <w:r w:rsidR="00FC4860" w:rsidRPr="00A11027">
        <w:t>the tombstone; but in no case may the lawn be disturbed.</w:t>
      </w:r>
      <w:r w:rsidR="004765D9">
        <w:t xml:space="preserve"> This makes grass mowing difficult and may injure cemetery workers.</w:t>
      </w:r>
    </w:p>
    <w:p w14:paraId="457A4483" w14:textId="77777777" w:rsidR="00FC4860" w:rsidRPr="005F052F" w:rsidRDefault="00FC4860">
      <w:pPr>
        <w:ind w:left="360"/>
        <w:rPr>
          <w:sz w:val="22"/>
          <w:szCs w:val="22"/>
        </w:rPr>
      </w:pPr>
    </w:p>
    <w:p w14:paraId="7EA3333F" w14:textId="18A0A4AC" w:rsidR="00931FBE" w:rsidRDefault="00FC4860" w:rsidP="00931FBE">
      <w:pPr>
        <w:numPr>
          <w:ilvl w:val="0"/>
          <w:numId w:val="8"/>
        </w:numPr>
        <w:jc w:val="both"/>
      </w:pPr>
      <w:r w:rsidRPr="00A11027">
        <w:t xml:space="preserve">Nothing is permitted to be planted </w:t>
      </w:r>
      <w:r w:rsidR="00050B41">
        <w:t>around</w:t>
      </w:r>
      <w:r w:rsidRPr="00A11027">
        <w:t xml:space="preserve"> the tombstone</w:t>
      </w:r>
      <w:r w:rsidR="00050B41">
        <w:t xml:space="preserve"> or marker</w:t>
      </w:r>
      <w:r w:rsidRPr="00A11027">
        <w:t>. This includes bricks, stones, pebbles or any type of edging- metal, plastic, wood etc. Such decoration may be</w:t>
      </w:r>
      <w:r w:rsidR="004765D9">
        <w:t xml:space="preserve"> removed</w:t>
      </w:r>
      <w:r w:rsidRPr="00A11027">
        <w:t>.</w:t>
      </w:r>
      <w:r w:rsidR="004765D9">
        <w:t xml:space="preserve"> This makes grass mowing difficult and may injure cemetery workers.</w:t>
      </w:r>
      <w:r w:rsidRPr="00A11027">
        <w:t xml:space="preserve"> </w:t>
      </w:r>
    </w:p>
    <w:p w14:paraId="55F1FA09" w14:textId="77777777" w:rsidR="006508C1" w:rsidRDefault="006508C1" w:rsidP="006508C1">
      <w:pPr>
        <w:jc w:val="both"/>
      </w:pPr>
    </w:p>
    <w:p w14:paraId="3F1218BD" w14:textId="45DADC1E" w:rsidR="00FC4860" w:rsidRPr="005F052F" w:rsidRDefault="006508C1" w:rsidP="00A11027">
      <w:pPr>
        <w:numPr>
          <w:ilvl w:val="0"/>
          <w:numId w:val="8"/>
        </w:numPr>
        <w:jc w:val="both"/>
        <w:rPr>
          <w:sz w:val="22"/>
          <w:szCs w:val="22"/>
        </w:rPr>
      </w:pPr>
      <w:r w:rsidRPr="00A11027">
        <w:t xml:space="preserve">Plastic flowers will only be permitted </w:t>
      </w:r>
      <w:r w:rsidR="0028350A">
        <w:t>on the tombstone</w:t>
      </w:r>
      <w:r>
        <w:t>.</w:t>
      </w:r>
      <w:r>
        <w:rPr>
          <w:b/>
          <w:vertAlign w:val="superscript"/>
        </w:rPr>
        <w:t xml:space="preserve"> </w:t>
      </w:r>
      <w:r w:rsidR="00FC4860" w:rsidRPr="00A11027">
        <w:t>A clean up notice is published in the Parish Bulletin to give plot owners reasonable time to remove any receptacles or flowers they wish to keep</w:t>
      </w:r>
      <w:r w:rsidR="00FC4860" w:rsidRPr="005F052F">
        <w:rPr>
          <w:sz w:val="22"/>
          <w:szCs w:val="22"/>
        </w:rPr>
        <w:t>.</w:t>
      </w:r>
    </w:p>
    <w:p w14:paraId="344BF2F6" w14:textId="77777777" w:rsidR="00FC4860" w:rsidRPr="005F052F" w:rsidRDefault="00FC4860">
      <w:pPr>
        <w:rPr>
          <w:sz w:val="22"/>
          <w:szCs w:val="22"/>
        </w:rPr>
      </w:pPr>
    </w:p>
    <w:p w14:paraId="60B49B36" w14:textId="3E4D66E8" w:rsidR="00890F85" w:rsidRPr="00890F85" w:rsidRDefault="00FC4860" w:rsidP="00A11027">
      <w:pPr>
        <w:numPr>
          <w:ilvl w:val="0"/>
          <w:numId w:val="8"/>
        </w:numPr>
        <w:jc w:val="both"/>
        <w:rPr>
          <w:sz w:val="22"/>
          <w:szCs w:val="22"/>
        </w:rPr>
      </w:pPr>
      <w:r w:rsidRPr="00A11027">
        <w:t xml:space="preserve">Erection of emblems or religious fraternal organizations and votive light or candles in proper plastic receptacles </w:t>
      </w:r>
      <w:r w:rsidR="00BE7F66">
        <w:t>are</w:t>
      </w:r>
      <w:r w:rsidRPr="00A11027">
        <w:t xml:space="preserve"> permitted </w:t>
      </w:r>
      <w:r w:rsidR="00BE7F66">
        <w:t>on</w:t>
      </w:r>
      <w:r w:rsidR="00F13659">
        <w:t xml:space="preserve"> the</w:t>
      </w:r>
      <w:r w:rsidRPr="00A11027">
        <w:t xml:space="preserve"> monument. The use of </w:t>
      </w:r>
      <w:r w:rsidR="00935C88">
        <w:t>non-religious</w:t>
      </w:r>
      <w:r w:rsidR="00890F85">
        <w:t xml:space="preserve"> items such as </w:t>
      </w:r>
      <w:r w:rsidRPr="00A11027">
        <w:t xml:space="preserve">shells, toys, ornaments, glass or crockery jars and containers shall not be permitted at any plot. </w:t>
      </w:r>
      <w:r w:rsidR="00A9391B">
        <w:t>This makes</w:t>
      </w:r>
      <w:r w:rsidR="00890F85">
        <w:t xml:space="preserve"> grass mowing difficult and may injure cemetery workers.</w:t>
      </w:r>
    </w:p>
    <w:p w14:paraId="0BB34A46" w14:textId="77777777" w:rsidR="00890F85" w:rsidRPr="00890F85" w:rsidRDefault="00890F85" w:rsidP="00890F85">
      <w:pPr>
        <w:ind w:left="360"/>
        <w:jc w:val="both"/>
        <w:rPr>
          <w:sz w:val="22"/>
          <w:szCs w:val="22"/>
        </w:rPr>
      </w:pPr>
    </w:p>
    <w:p w14:paraId="7835293B" w14:textId="507ABE25" w:rsidR="00FC4860" w:rsidRDefault="00FC4860" w:rsidP="00A11027">
      <w:pPr>
        <w:numPr>
          <w:ilvl w:val="0"/>
          <w:numId w:val="8"/>
        </w:numPr>
        <w:jc w:val="both"/>
        <w:rPr>
          <w:sz w:val="22"/>
          <w:szCs w:val="22"/>
        </w:rPr>
      </w:pPr>
      <w:r w:rsidRPr="00A11027">
        <w:t xml:space="preserve"> </w:t>
      </w:r>
      <w:r w:rsidR="00890F85">
        <w:t>M</w:t>
      </w:r>
      <w:r w:rsidRPr="00A11027">
        <w:t xml:space="preserve">otorized recreational type vehicles such as; motorcycles, snowmobiles, </w:t>
      </w:r>
      <w:r w:rsidR="00F07825">
        <w:t>all-terrain</w:t>
      </w:r>
      <w:r w:rsidR="00890F85">
        <w:t xml:space="preserve"> vehicles </w:t>
      </w:r>
      <w:r w:rsidRPr="00A11027">
        <w:t>and the like are not permitted on cemetery property. Automobiles must park on the paved driveway, not on the lawns</w:t>
      </w:r>
      <w:r w:rsidRPr="005F052F">
        <w:rPr>
          <w:sz w:val="22"/>
          <w:szCs w:val="22"/>
        </w:rPr>
        <w:t>.</w:t>
      </w:r>
      <w:r w:rsidR="004D1408">
        <w:rPr>
          <w:sz w:val="22"/>
          <w:szCs w:val="22"/>
        </w:rPr>
        <w:t xml:space="preserve"> </w:t>
      </w:r>
    </w:p>
    <w:p w14:paraId="2A7BB96A" w14:textId="77777777" w:rsidR="006508C1" w:rsidRDefault="006508C1" w:rsidP="006508C1">
      <w:pPr>
        <w:jc w:val="both"/>
        <w:rPr>
          <w:sz w:val="22"/>
          <w:szCs w:val="22"/>
        </w:rPr>
      </w:pPr>
    </w:p>
    <w:p w14:paraId="6784F072" w14:textId="77777777" w:rsidR="006508C1" w:rsidRPr="00FB55A8" w:rsidRDefault="00FD2B20" w:rsidP="006508C1">
      <w:pPr>
        <w:jc w:val="both"/>
        <w:rPr>
          <w:b/>
        </w:rPr>
      </w:pPr>
      <w:r>
        <w:rPr>
          <w:b/>
        </w:rPr>
        <w:t xml:space="preserve">V. </w:t>
      </w:r>
      <w:r w:rsidR="006508C1" w:rsidRPr="00FD2B20">
        <w:rPr>
          <w:b/>
        </w:rPr>
        <w:t xml:space="preserve">Mausoleum </w:t>
      </w:r>
      <w:r w:rsidR="00F64518" w:rsidRPr="00FB55A8">
        <w:rPr>
          <w:b/>
        </w:rPr>
        <w:t xml:space="preserve">&amp; Columbarium </w:t>
      </w:r>
      <w:r w:rsidR="006508C1" w:rsidRPr="00FB55A8">
        <w:rPr>
          <w:b/>
        </w:rPr>
        <w:t>Regulations</w:t>
      </w:r>
    </w:p>
    <w:p w14:paraId="7209368E" w14:textId="1BB84081" w:rsidR="00FD2B20" w:rsidRPr="00FD2B20" w:rsidRDefault="00FD2B20" w:rsidP="00FD2B20">
      <w:pPr>
        <w:ind w:firstLine="720"/>
        <w:jc w:val="both"/>
      </w:pPr>
      <w:r w:rsidRPr="00FB55A8">
        <w:t xml:space="preserve">Artificial </w:t>
      </w:r>
      <w:r w:rsidR="0059248F" w:rsidRPr="00FB55A8">
        <w:t>a</w:t>
      </w:r>
      <w:r w:rsidRPr="00FB55A8">
        <w:t>rrangements, current to the season are limited to one per cryp</w:t>
      </w:r>
      <w:r w:rsidR="00F64518" w:rsidRPr="00FB55A8">
        <w:t>t/niche</w:t>
      </w:r>
      <w:r w:rsidRPr="00FB55A8">
        <w:t xml:space="preserve">. Live flowers or plants, statues, pictures, memorabilia are not permitted. </w:t>
      </w:r>
      <w:r w:rsidR="00FB55A8" w:rsidRPr="00FB55A8">
        <w:t xml:space="preserve">Nothing may be attached or affixed to the crypt/niche. </w:t>
      </w:r>
      <w:r w:rsidRPr="00FB55A8">
        <w:t>Any dirty or faded items should be removed</w:t>
      </w:r>
      <w:r w:rsidR="00AB1262">
        <w:t xml:space="preserve"> or </w:t>
      </w:r>
      <w:r w:rsidR="00050B41" w:rsidRPr="00FB55A8">
        <w:t>will be disposed of by Cemetery Maintenance.</w:t>
      </w:r>
    </w:p>
    <w:p w14:paraId="667ECA10" w14:textId="77777777" w:rsidR="006508C1" w:rsidRPr="005F052F" w:rsidRDefault="006508C1" w:rsidP="006508C1">
      <w:pPr>
        <w:jc w:val="both"/>
        <w:rPr>
          <w:sz w:val="22"/>
          <w:szCs w:val="22"/>
        </w:rPr>
      </w:pPr>
    </w:p>
    <w:p w14:paraId="291AB7FB" w14:textId="77777777" w:rsidR="00FC4860" w:rsidRPr="005F052F" w:rsidRDefault="00FC4860">
      <w:pPr>
        <w:rPr>
          <w:sz w:val="22"/>
          <w:szCs w:val="22"/>
        </w:rPr>
      </w:pPr>
    </w:p>
    <w:p w14:paraId="0110EECE" w14:textId="77777777" w:rsidR="00FC4860" w:rsidRDefault="00FC4860">
      <w:pPr>
        <w:rPr>
          <w:sz w:val="20"/>
        </w:rPr>
      </w:pPr>
    </w:p>
    <w:p w14:paraId="01A6076B" w14:textId="77777777" w:rsidR="00FC4860" w:rsidRDefault="00FC4860">
      <w:pPr>
        <w:rPr>
          <w:sz w:val="20"/>
        </w:rPr>
      </w:pPr>
    </w:p>
    <w:p w14:paraId="59773849" w14:textId="77777777" w:rsidR="00FC4860" w:rsidRDefault="00FC4860">
      <w:pPr>
        <w:rPr>
          <w:sz w:val="20"/>
        </w:rPr>
      </w:pPr>
    </w:p>
    <w:p w14:paraId="4DB7387F" w14:textId="7A86BE36" w:rsidR="00FC4860" w:rsidRDefault="005F052F" w:rsidP="005F052F">
      <w:pPr>
        <w:rPr>
          <w:sz w:val="20"/>
        </w:rPr>
      </w:pPr>
      <w:r>
        <w:rPr>
          <w:sz w:val="20"/>
        </w:rPr>
        <w:t>R</w:t>
      </w:r>
      <w:r w:rsidR="00FC4860">
        <w:rPr>
          <w:sz w:val="20"/>
        </w:rPr>
        <w:t xml:space="preserve">evised: </w:t>
      </w:r>
      <w:r w:rsidR="00AB1262">
        <w:rPr>
          <w:sz w:val="20"/>
        </w:rPr>
        <w:t>Octo</w:t>
      </w:r>
      <w:r w:rsidR="00F07825">
        <w:rPr>
          <w:sz w:val="20"/>
        </w:rPr>
        <w:t>ber 2025</w:t>
      </w:r>
    </w:p>
    <w:p w14:paraId="08FF47EB" w14:textId="77777777" w:rsidR="004E6029" w:rsidRDefault="004E6029" w:rsidP="005F052F">
      <w:pPr>
        <w:rPr>
          <w:sz w:val="20"/>
        </w:rPr>
      </w:pPr>
    </w:p>
    <w:sectPr w:rsidR="004E60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7585"/>
    <w:multiLevelType w:val="hybridMultilevel"/>
    <w:tmpl w:val="8CFAEF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F1E5C9B"/>
    <w:multiLevelType w:val="hybridMultilevel"/>
    <w:tmpl w:val="C34E1E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4E655C"/>
    <w:multiLevelType w:val="hybridMultilevel"/>
    <w:tmpl w:val="A40851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6A2302"/>
    <w:multiLevelType w:val="hybridMultilevel"/>
    <w:tmpl w:val="73C00A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C2177E"/>
    <w:multiLevelType w:val="hybridMultilevel"/>
    <w:tmpl w:val="F0F81D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F03785"/>
    <w:multiLevelType w:val="hybridMultilevel"/>
    <w:tmpl w:val="6958D7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86A3A71"/>
    <w:multiLevelType w:val="hybridMultilevel"/>
    <w:tmpl w:val="8D1CE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A80519D"/>
    <w:multiLevelType w:val="hybridMultilevel"/>
    <w:tmpl w:val="7D6C2A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5"/>
  </w:num>
  <w:num w:numId="4">
    <w:abstractNumId w:val="0"/>
  </w:num>
  <w:num w:numId="5">
    <w:abstractNumId w:val="3"/>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1C"/>
    <w:rsid w:val="00050B41"/>
    <w:rsid w:val="00057521"/>
    <w:rsid w:val="00113A16"/>
    <w:rsid w:val="00147D7F"/>
    <w:rsid w:val="00150E66"/>
    <w:rsid w:val="001B6D38"/>
    <w:rsid w:val="00214611"/>
    <w:rsid w:val="0028350A"/>
    <w:rsid w:val="00382D80"/>
    <w:rsid w:val="003D0EF6"/>
    <w:rsid w:val="00406CF5"/>
    <w:rsid w:val="004765D9"/>
    <w:rsid w:val="004B407A"/>
    <w:rsid w:val="004D1408"/>
    <w:rsid w:val="004E3BA1"/>
    <w:rsid w:val="004E6029"/>
    <w:rsid w:val="0058345A"/>
    <w:rsid w:val="0059248F"/>
    <w:rsid w:val="005F052F"/>
    <w:rsid w:val="005F626C"/>
    <w:rsid w:val="006508C1"/>
    <w:rsid w:val="00665425"/>
    <w:rsid w:val="006D3B18"/>
    <w:rsid w:val="006E2A96"/>
    <w:rsid w:val="00710931"/>
    <w:rsid w:val="0072004A"/>
    <w:rsid w:val="007537B2"/>
    <w:rsid w:val="007616B5"/>
    <w:rsid w:val="0078320C"/>
    <w:rsid w:val="007A0D7D"/>
    <w:rsid w:val="00890F85"/>
    <w:rsid w:val="008D6ACB"/>
    <w:rsid w:val="00931FBE"/>
    <w:rsid w:val="00935C88"/>
    <w:rsid w:val="009A68C9"/>
    <w:rsid w:val="00A07094"/>
    <w:rsid w:val="00A11027"/>
    <w:rsid w:val="00A9391B"/>
    <w:rsid w:val="00AB1262"/>
    <w:rsid w:val="00B15A44"/>
    <w:rsid w:val="00BE7F66"/>
    <w:rsid w:val="00CC1284"/>
    <w:rsid w:val="00CD48B3"/>
    <w:rsid w:val="00CF771C"/>
    <w:rsid w:val="00D30B8A"/>
    <w:rsid w:val="00D739E0"/>
    <w:rsid w:val="00ED44EF"/>
    <w:rsid w:val="00F07825"/>
    <w:rsid w:val="00F10A8B"/>
    <w:rsid w:val="00F13659"/>
    <w:rsid w:val="00F64518"/>
    <w:rsid w:val="00F6565B"/>
    <w:rsid w:val="00FB55A8"/>
    <w:rsid w:val="00FC4860"/>
    <w:rsid w:val="00FD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57DFA2E"/>
  <w15:docId w15:val="{0684EFB5-F4B0-4ECF-8B97-D1C2E27B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34e0b1-d777-4d41-ae4c-32822c1a224a">
      <Terms xmlns="http://schemas.microsoft.com/office/infopath/2007/PartnerControls"/>
    </lcf76f155ced4ddcb4097134ff3c332f>
    <TaxCatchAll xmlns="6e72aeba-5cef-4cf3-b322-048d1f50d4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A4DFD3993F4E4B9B64D3C038C8E1DB" ma:contentTypeVersion="15" ma:contentTypeDescription="Create a new document." ma:contentTypeScope="" ma:versionID="af23375f448151436dbd743a1bc2090f">
  <xsd:schema xmlns:xsd="http://www.w3.org/2001/XMLSchema" xmlns:xs="http://www.w3.org/2001/XMLSchema" xmlns:p="http://schemas.microsoft.com/office/2006/metadata/properties" xmlns:ns2="2434e0b1-d777-4d41-ae4c-32822c1a224a" xmlns:ns3="6e72aeba-5cef-4cf3-b322-048d1f50d442" targetNamespace="http://schemas.microsoft.com/office/2006/metadata/properties" ma:root="true" ma:fieldsID="e42366fb2ccef1d84fce29e9986cfdd6" ns2:_="" ns3:_="">
    <xsd:import namespace="2434e0b1-d777-4d41-ae4c-32822c1a224a"/>
    <xsd:import namespace="6e72aeba-5cef-4cf3-b322-048d1f50d4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4e0b1-d777-4d41-ae4c-32822c1a2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3158d3-7376-469d-8e2d-8210423548e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2aeba-5cef-4cf3-b322-048d1f50d4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914490-987d-4891-b189-bff6eb1c3b30}" ma:internalName="TaxCatchAll" ma:showField="CatchAllData" ma:web="6e72aeba-5cef-4cf3-b322-048d1f50d44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78ACE2-A39E-4C5F-9329-FC11110FA29D}">
  <ds:schemaRefs>
    <ds:schemaRef ds:uri="http://schemas.microsoft.com/office/2006/metadata/properties"/>
    <ds:schemaRef ds:uri="http://purl.org/dc/elements/1.1/"/>
    <ds:schemaRef ds:uri="http://purl.org/dc/dcmitype/"/>
    <ds:schemaRef ds:uri="http://schemas.microsoft.com/office/2006/documentManagement/types"/>
    <ds:schemaRef ds:uri="6e72aeba-5cef-4cf3-b322-048d1f50d442"/>
    <ds:schemaRef ds:uri="2434e0b1-d777-4d41-ae4c-32822c1a224a"/>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08A69CC-82FC-4BEF-95E2-4110E320A37E}">
  <ds:schemaRefs>
    <ds:schemaRef ds:uri="http://schemas.microsoft.com/sharepoint/v3/contenttype/forms"/>
  </ds:schemaRefs>
</ds:datastoreItem>
</file>

<file path=customXml/itemProps3.xml><?xml version="1.0" encoding="utf-8"?>
<ds:datastoreItem xmlns:ds="http://schemas.openxmlformats.org/officeDocument/2006/customXml" ds:itemID="{4DAC1972-F3A5-476C-BB08-933A7FCE7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4e0b1-d777-4d41-ae4c-32822c1a224a"/>
    <ds:schemaRef ds:uri="6e72aeba-5cef-4cf3-b322-048d1f50d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4205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Holy Family Catholic Church</vt:lpstr>
    </vt:vector>
  </TitlesOfParts>
  <Company>Microsoft</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Family Catholic Church</dc:title>
  <dc:creator>Trish Scherr</dc:creator>
  <cp:lastModifiedBy>Eileen Lorio</cp:lastModifiedBy>
  <cp:revision>2</cp:revision>
  <cp:lastPrinted>2025-09-18T14:32:00Z</cp:lastPrinted>
  <dcterms:created xsi:type="dcterms:W3CDTF">2025-09-30T17:27:00Z</dcterms:created>
  <dcterms:modified xsi:type="dcterms:W3CDTF">2025-09-30T17:27:00Z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0x0101009CA4DFD3993F4E4B9B64D3C038C8E1DB</vt:lpwstr>
  </property>
  <property fmtid="{D5CDD505-2E9C-101B-9397-08002B2CF9AE}" pid="3" name="MediaServiceImageTags">
    <vt:lpwstr/>
  </property>
</Properties>
</file>