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6A37" w14:textId="4C23F790" w:rsidR="005162A4" w:rsidRPr="005B5D48" w:rsidRDefault="005162A4" w:rsidP="005162A4">
      <w:pPr>
        <w:spacing w:after="80" w:line="240" w:lineRule="auto"/>
        <w:rPr>
          <w:rFonts w:ascii="Helvetica" w:hAnsi="Helvetica"/>
          <w:b/>
          <w:bCs/>
          <w:sz w:val="28"/>
          <w:szCs w:val="28"/>
        </w:rPr>
      </w:pPr>
      <w:r w:rsidRPr="005B5D48">
        <w:rPr>
          <w:rFonts w:ascii="Helvetica" w:hAnsi="Helvetica"/>
          <w:b/>
          <w:bCs/>
          <w:sz w:val="28"/>
          <w:szCs w:val="28"/>
        </w:rPr>
        <w:t>MELODY MEJEH</w:t>
      </w:r>
    </w:p>
    <w:p w14:paraId="40D11736" w14:textId="4A253C76" w:rsidR="00F10EC8" w:rsidRPr="005162A4" w:rsidRDefault="005162A4" w:rsidP="005162A4">
      <w:pPr>
        <w:spacing w:after="80" w:line="240" w:lineRule="auto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 xml:space="preserve">Senior Product Manager — Platforms </w:t>
      </w:r>
      <w:r w:rsidRPr="005162A4">
        <w:rPr>
          <w:rFonts w:ascii="Helvetica Light" w:hAnsi="Helvetica Light"/>
          <w:sz w:val="16"/>
          <w:szCs w:val="16"/>
        </w:rPr>
        <w:t xml:space="preserve">• </w:t>
      </w:r>
      <w:r w:rsidRPr="005162A4">
        <w:rPr>
          <w:rFonts w:ascii="Helvetica Light" w:hAnsi="Helvetica Light"/>
          <w:sz w:val="20"/>
          <w:szCs w:val="20"/>
        </w:rPr>
        <w:t>Data</w:t>
      </w:r>
      <w:r w:rsidRPr="005162A4">
        <w:rPr>
          <w:rFonts w:ascii="Helvetica Light" w:hAnsi="Helvetica Light"/>
          <w:sz w:val="16"/>
          <w:szCs w:val="16"/>
        </w:rPr>
        <w:t xml:space="preserve"> •</w:t>
      </w:r>
      <w:r w:rsidRPr="005162A4">
        <w:rPr>
          <w:rFonts w:ascii="Helvetica Light" w:hAnsi="Helvetica Light"/>
          <w:sz w:val="20"/>
          <w:szCs w:val="20"/>
        </w:rPr>
        <w:t xml:space="preserve"> Applied AI</w:t>
      </w:r>
    </w:p>
    <w:p w14:paraId="76F6C992" w14:textId="59D9AD51" w:rsidR="00F10EC8" w:rsidRPr="005162A4" w:rsidRDefault="00000000" w:rsidP="005162A4">
      <w:pPr>
        <w:spacing w:after="0" w:line="240" w:lineRule="auto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 xml:space="preserve">North St. Paul, MN </w:t>
      </w:r>
      <w:r w:rsidRPr="005162A4">
        <w:rPr>
          <w:rFonts w:ascii="Helvetica Light" w:hAnsi="Helvetica Light"/>
          <w:sz w:val="16"/>
          <w:szCs w:val="16"/>
        </w:rPr>
        <w:t>•</w:t>
      </w:r>
      <w:r w:rsidRPr="005162A4">
        <w:rPr>
          <w:rFonts w:ascii="Helvetica Light" w:hAnsi="Helvetica Light"/>
          <w:sz w:val="20"/>
          <w:szCs w:val="20"/>
        </w:rPr>
        <w:t xml:space="preserve"> 917.459.4909 </w:t>
      </w:r>
      <w:r w:rsidRPr="005162A4">
        <w:rPr>
          <w:rFonts w:ascii="Helvetica Light" w:hAnsi="Helvetica Light"/>
          <w:sz w:val="16"/>
          <w:szCs w:val="16"/>
        </w:rPr>
        <w:t>•</w:t>
      </w:r>
      <w:r w:rsidRPr="005162A4">
        <w:rPr>
          <w:rFonts w:ascii="Helvetica Light" w:hAnsi="Helvetica Light"/>
          <w:sz w:val="20"/>
          <w:szCs w:val="20"/>
        </w:rPr>
        <w:t xml:space="preserve"> </w:t>
      </w:r>
      <w:hyperlink r:id="rId6" w:history="1">
        <w:r w:rsidR="005162A4" w:rsidRPr="005162A4">
          <w:rPr>
            <w:rStyle w:val="Hyperlink"/>
            <w:rFonts w:ascii="Helvetica Light" w:hAnsi="Helvetica Light"/>
            <w:sz w:val="20"/>
            <w:szCs w:val="20"/>
          </w:rPr>
          <w:t>mel.mejeh@icloud.com</w:t>
        </w:r>
      </w:hyperlink>
      <w:r w:rsidR="005162A4" w:rsidRPr="005162A4">
        <w:rPr>
          <w:rFonts w:ascii="Helvetica Light" w:hAnsi="Helvetica Light"/>
          <w:sz w:val="20"/>
          <w:szCs w:val="20"/>
        </w:rPr>
        <w:t xml:space="preserve"> </w:t>
      </w:r>
      <w:r w:rsidR="005162A4" w:rsidRPr="005162A4">
        <w:rPr>
          <w:rFonts w:ascii="Helvetica Light" w:hAnsi="Helvetica Light"/>
          <w:sz w:val="16"/>
          <w:szCs w:val="16"/>
        </w:rPr>
        <w:t>•</w:t>
      </w:r>
      <w:r w:rsidR="005162A4" w:rsidRPr="005162A4">
        <w:rPr>
          <w:rFonts w:ascii="Helvetica Light" w:hAnsi="Helvetica Light"/>
          <w:sz w:val="16"/>
          <w:szCs w:val="16"/>
        </w:rPr>
        <w:t xml:space="preserve"> </w:t>
      </w:r>
      <w:hyperlink r:id="rId7" w:history="1">
        <w:r w:rsidRPr="005162A4">
          <w:rPr>
            <w:rStyle w:val="Hyperlink"/>
            <w:rFonts w:ascii="Helvetica Light" w:hAnsi="Helvetica Light"/>
            <w:sz w:val="20"/>
            <w:szCs w:val="20"/>
          </w:rPr>
          <w:t>LinkedIn</w:t>
        </w:r>
      </w:hyperlink>
      <w:r w:rsidR="005162A4" w:rsidRPr="005162A4">
        <w:rPr>
          <w:rFonts w:ascii="Helvetica Light" w:hAnsi="Helvetica Light"/>
          <w:sz w:val="20"/>
          <w:szCs w:val="20"/>
        </w:rPr>
        <w:t xml:space="preserve"> </w:t>
      </w:r>
      <w:r w:rsidRPr="005162A4">
        <w:rPr>
          <w:rFonts w:ascii="Helvetica Light" w:hAnsi="Helvetica Light"/>
          <w:sz w:val="16"/>
          <w:szCs w:val="16"/>
        </w:rPr>
        <w:t xml:space="preserve">• </w:t>
      </w:r>
      <w:r w:rsidRPr="005162A4">
        <w:rPr>
          <w:rFonts w:ascii="Helvetica Light" w:hAnsi="Helvetica Light"/>
          <w:sz w:val="20"/>
          <w:szCs w:val="20"/>
        </w:rPr>
        <w:t>melodymejeh.com</w:t>
      </w:r>
    </w:p>
    <w:p w14:paraId="749FEA22" w14:textId="77777777" w:rsidR="00F10EC8" w:rsidRPr="005162A4" w:rsidRDefault="00F10EC8">
      <w:pPr>
        <w:rPr>
          <w:rFonts w:ascii="Helvetica Light" w:hAnsi="Helvetica Light"/>
          <w:b/>
          <w:bCs/>
          <w:sz w:val="20"/>
          <w:szCs w:val="20"/>
        </w:rPr>
      </w:pPr>
    </w:p>
    <w:p w14:paraId="17955E80" w14:textId="7DF28B52" w:rsidR="005162A4" w:rsidRPr="005162A4" w:rsidRDefault="005162A4" w:rsidP="005162A4">
      <w:pPr>
        <w:spacing w:before="160" w:after="80"/>
        <w:rPr>
          <w:rFonts w:ascii="Helvetica Light" w:hAnsi="Helvetica Light"/>
          <w:b/>
          <w:bCs/>
          <w:sz w:val="20"/>
          <w:szCs w:val="20"/>
        </w:rPr>
      </w:pPr>
      <w:r w:rsidRPr="005162A4">
        <w:rPr>
          <w:rFonts w:ascii="Helvetica Light" w:hAnsi="Helvetica Light"/>
          <w:b/>
          <w:bCs/>
          <w:sz w:val="20"/>
          <w:szCs w:val="20"/>
        </w:rPr>
        <w:t>SUMMARY</w:t>
      </w:r>
    </w:p>
    <w:p w14:paraId="58EE7BD0" w14:textId="3A2E26DA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 xml:space="preserve">Senior product leader with 12+ years building data-heavy products in regulated environments (healthcare + financial services). I take ambiguous problems, turn them into measurable plans, and </w:t>
      </w:r>
      <w:r w:rsidR="005162A4" w:rsidRPr="005162A4">
        <w:rPr>
          <w:rFonts w:ascii="Helvetica Light" w:hAnsi="Helvetica Light"/>
          <w:sz w:val="20"/>
          <w:szCs w:val="20"/>
        </w:rPr>
        <w:t>deliver results</w:t>
      </w:r>
      <w:r w:rsidRPr="005162A4">
        <w:rPr>
          <w:rFonts w:ascii="Helvetica Light" w:hAnsi="Helvetica Light"/>
          <w:sz w:val="20"/>
          <w:szCs w:val="20"/>
        </w:rPr>
        <w:t xml:space="preserve"> with engineering—tight requirements, clear decisions, and strong follow-through. Founder of a behavioral health AI company with 7 pilots in the pipeline and a Q2 2026 public launch roadmap.</w:t>
      </w:r>
    </w:p>
    <w:p w14:paraId="5010BF1E" w14:textId="77777777" w:rsidR="00F10EC8" w:rsidRPr="005162A4" w:rsidRDefault="00000000">
      <w:pPr>
        <w:spacing w:before="160" w:after="80"/>
        <w:rPr>
          <w:rFonts w:ascii="Helvetica Light" w:hAnsi="Helvetica Light"/>
          <w:b/>
          <w:bCs/>
          <w:sz w:val="20"/>
          <w:szCs w:val="20"/>
        </w:rPr>
      </w:pPr>
      <w:r w:rsidRPr="005162A4">
        <w:rPr>
          <w:rFonts w:ascii="Helvetica Light" w:hAnsi="Helvetica Light"/>
          <w:b/>
          <w:bCs/>
          <w:sz w:val="20"/>
          <w:szCs w:val="20"/>
        </w:rPr>
        <w:t>STRENGTHS</w:t>
      </w:r>
    </w:p>
    <w:p w14:paraId="2D80B299" w14:textId="77777777" w:rsidR="00F10EC8" w:rsidRPr="005162A4" w:rsidRDefault="00000000">
      <w:pPr>
        <w:pStyle w:val="ListBullet"/>
        <w:spacing w:after="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Product quality: define what “good” looks like (quality, accuracy, safety), build evaluation plans, and drive iteration through measurable outcomes</w:t>
      </w:r>
    </w:p>
    <w:p w14:paraId="3D50631C" w14:textId="77777777" w:rsidR="00F10EC8" w:rsidRPr="005162A4" w:rsidRDefault="00000000">
      <w:pPr>
        <w:pStyle w:val="ListBullet"/>
        <w:spacing w:after="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Experimentation mindset: ship improvements, measure impact, and use metrics to defend trade-offs</w:t>
      </w:r>
    </w:p>
    <w:p w14:paraId="4FF7069B" w14:textId="77777777" w:rsidR="00F10EC8" w:rsidRPr="005162A4" w:rsidRDefault="00000000">
      <w:pPr>
        <w:pStyle w:val="ListBullet"/>
        <w:spacing w:after="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Hands-on execution: discovery, workflows, crisp acceptance criteria, UAT, rollout, and post-launch iteration</w:t>
      </w:r>
    </w:p>
    <w:p w14:paraId="52C5558E" w14:textId="77777777" w:rsidR="00F10EC8" w:rsidRPr="005162A4" w:rsidRDefault="00000000">
      <w:pPr>
        <w:pStyle w:val="ListBullet"/>
        <w:spacing w:after="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Data platforms + governance: role-based access, audit trails, segmentation, and compliance-first delivery</w:t>
      </w:r>
    </w:p>
    <w:p w14:paraId="776FFBFA" w14:textId="5CD7B8A7" w:rsidR="00F10EC8" w:rsidRPr="005162A4" w:rsidRDefault="00000000">
      <w:pPr>
        <w:spacing w:before="160" w:after="80"/>
        <w:rPr>
          <w:rFonts w:ascii="Helvetica Light" w:hAnsi="Helvetica Light"/>
          <w:b/>
          <w:bCs/>
          <w:sz w:val="20"/>
          <w:szCs w:val="20"/>
        </w:rPr>
      </w:pPr>
      <w:r w:rsidRPr="005162A4">
        <w:rPr>
          <w:rFonts w:ascii="Helvetica Light" w:hAnsi="Helvetica Light"/>
          <w:b/>
          <w:bCs/>
          <w:sz w:val="20"/>
          <w:szCs w:val="20"/>
        </w:rPr>
        <w:t>IMPACT</w:t>
      </w:r>
    </w:p>
    <w:p w14:paraId="6AA90DB6" w14:textId="77777777" w:rsidR="005162A4" w:rsidRPr="005162A4" w:rsidRDefault="005162A4" w:rsidP="005162A4">
      <w:pPr>
        <w:pStyle w:val="ListBullet"/>
        <w:numPr>
          <w:ilvl w:val="0"/>
          <w:numId w:val="10"/>
        </w:numPr>
        <w:spacing w:after="20"/>
        <w:rPr>
          <w:rFonts w:ascii="Helvetica Light" w:hAnsi="Helvetica Light"/>
          <w:sz w:val="20"/>
          <w:szCs w:val="20"/>
        </w:rPr>
      </w:pPr>
      <w:r w:rsidRPr="005B5D48">
        <w:rPr>
          <w:rFonts w:ascii="Helvetica Light" w:hAnsi="Helvetica Light"/>
          <w:b/>
          <w:bCs/>
          <w:sz w:val="20"/>
          <w:szCs w:val="20"/>
        </w:rPr>
        <w:t>U.S. Bank:</w:t>
      </w:r>
      <w:r w:rsidRPr="005162A4">
        <w:rPr>
          <w:rFonts w:ascii="Helvetica Light" w:hAnsi="Helvetica Light"/>
          <w:sz w:val="20"/>
          <w:szCs w:val="20"/>
        </w:rPr>
        <w:t xml:space="preserve"> Reduced late-stage change requests 40% by holding upfront working sessions with operations, risk, and compliance, then writing user stories with clear pass/fail acceptance criteria before build started.</w:t>
      </w:r>
    </w:p>
    <w:p w14:paraId="727FF880" w14:textId="77777777" w:rsidR="005162A4" w:rsidRPr="005162A4" w:rsidRDefault="005162A4" w:rsidP="005162A4">
      <w:pPr>
        <w:pStyle w:val="ListBullet"/>
        <w:numPr>
          <w:ilvl w:val="0"/>
          <w:numId w:val="10"/>
        </w:numPr>
        <w:spacing w:after="20"/>
        <w:rPr>
          <w:rFonts w:ascii="Helvetica Light" w:hAnsi="Helvetica Light"/>
          <w:sz w:val="20"/>
          <w:szCs w:val="20"/>
        </w:rPr>
      </w:pPr>
      <w:r w:rsidRPr="005B5D48">
        <w:rPr>
          <w:rFonts w:ascii="Helvetica Light" w:hAnsi="Helvetica Light"/>
          <w:b/>
          <w:bCs/>
          <w:sz w:val="20"/>
          <w:szCs w:val="20"/>
        </w:rPr>
        <w:t>Elephant Ventures (McKinsey):</w:t>
      </w:r>
      <w:r w:rsidRPr="005162A4">
        <w:rPr>
          <w:rFonts w:ascii="Helvetica Light" w:hAnsi="Helvetica Light"/>
          <w:sz w:val="20"/>
          <w:szCs w:val="20"/>
        </w:rPr>
        <w:t xml:space="preserve"> Reduced manual analysis time 35% on a population health + SDOH analytics platform by adding ML-driven insight and anomaly surfacing directly in dashboards, so teams didn’t have to hunt through raw data.</w:t>
      </w:r>
    </w:p>
    <w:p w14:paraId="326D2A3B" w14:textId="2ABB533F" w:rsidR="005162A4" w:rsidRPr="005162A4" w:rsidRDefault="005162A4" w:rsidP="005162A4">
      <w:pPr>
        <w:pStyle w:val="ListBullet"/>
        <w:numPr>
          <w:ilvl w:val="0"/>
          <w:numId w:val="10"/>
        </w:numPr>
        <w:spacing w:after="20"/>
        <w:rPr>
          <w:rFonts w:ascii="Helvetica Light" w:hAnsi="Helvetica Light"/>
          <w:sz w:val="20"/>
          <w:szCs w:val="20"/>
        </w:rPr>
      </w:pPr>
      <w:r w:rsidRPr="005B5D48">
        <w:rPr>
          <w:rFonts w:ascii="Helvetica Light" w:hAnsi="Helvetica Light"/>
          <w:b/>
          <w:bCs/>
          <w:sz w:val="20"/>
          <w:szCs w:val="20"/>
        </w:rPr>
        <w:t>include.io / SquadJobs:</w:t>
      </w:r>
      <w:r w:rsidRPr="005162A4">
        <w:rPr>
          <w:rFonts w:ascii="Helvetica Light" w:hAnsi="Helvetica Light"/>
          <w:sz w:val="20"/>
          <w:szCs w:val="20"/>
        </w:rPr>
        <w:t xml:space="preserve"> Increased user adoption 50%+ after launch by coordinating engineering</w:t>
      </w:r>
      <w:r w:rsidRPr="005162A4">
        <w:rPr>
          <w:rFonts w:ascii="Helvetica Light" w:hAnsi="Helvetica Light"/>
          <w:sz w:val="20"/>
          <w:szCs w:val="20"/>
        </w:rPr>
        <w:t>,</w:t>
      </w:r>
      <w:r w:rsidRPr="005162A4">
        <w:rPr>
          <w:rFonts w:ascii="Helvetica Light" w:hAnsi="Helvetica Light"/>
          <w:sz w:val="20"/>
          <w:szCs w:val="20"/>
        </w:rPr>
        <w:t xml:space="preserve"> design</w:t>
      </w:r>
      <w:r w:rsidRPr="005162A4">
        <w:rPr>
          <w:rFonts w:ascii="Helvetica Light" w:hAnsi="Helvetica Light"/>
          <w:sz w:val="20"/>
          <w:szCs w:val="20"/>
        </w:rPr>
        <w:t xml:space="preserve">, </w:t>
      </w:r>
      <w:r w:rsidRPr="005162A4">
        <w:rPr>
          <w:rFonts w:ascii="Helvetica Light" w:hAnsi="Helvetica Light"/>
          <w:sz w:val="20"/>
          <w:szCs w:val="20"/>
        </w:rPr>
        <w:t xml:space="preserve"> sales, and marketing around one release plan and shipping iterative fixes based on usage and customer feedback.</w:t>
      </w:r>
    </w:p>
    <w:p w14:paraId="3ABD0B05" w14:textId="2D367599" w:rsidR="005162A4" w:rsidRPr="005162A4" w:rsidRDefault="005162A4" w:rsidP="005162A4">
      <w:pPr>
        <w:pStyle w:val="ListBullet"/>
        <w:numPr>
          <w:ilvl w:val="0"/>
          <w:numId w:val="10"/>
        </w:numPr>
        <w:spacing w:after="20"/>
        <w:rPr>
          <w:rFonts w:ascii="Helvetica Light" w:hAnsi="Helvetica Light"/>
          <w:sz w:val="20"/>
          <w:szCs w:val="20"/>
        </w:rPr>
      </w:pPr>
      <w:r w:rsidRPr="005B5D48">
        <w:rPr>
          <w:rFonts w:ascii="Helvetica Light" w:hAnsi="Helvetica Light"/>
          <w:b/>
          <w:bCs/>
          <w:sz w:val="20"/>
          <w:szCs w:val="20"/>
        </w:rPr>
        <w:t>U.S. Bank:</w:t>
      </w:r>
      <w:r w:rsidRPr="005162A4">
        <w:rPr>
          <w:rFonts w:ascii="Helvetica Light" w:hAnsi="Helvetica Light"/>
          <w:sz w:val="20"/>
          <w:szCs w:val="20"/>
        </w:rPr>
        <w:t xml:space="preserve"> Improved audit readiness and reduced manual reconciliation 25% by modernizing collateral and risk monitoring workflows and strengthening auditability so the compliance team could spend less time on manual checks.</w:t>
      </w:r>
    </w:p>
    <w:p w14:paraId="3291C5F6" w14:textId="20DF89FA" w:rsidR="00F10EC8" w:rsidRPr="005162A4" w:rsidRDefault="00000000">
      <w:pPr>
        <w:spacing w:before="160" w:after="80"/>
        <w:rPr>
          <w:rFonts w:ascii="Helvetica Light" w:hAnsi="Helvetica Light"/>
          <w:b/>
          <w:bCs/>
          <w:sz w:val="20"/>
          <w:szCs w:val="20"/>
        </w:rPr>
      </w:pPr>
      <w:r w:rsidRPr="005162A4">
        <w:rPr>
          <w:rFonts w:ascii="Helvetica Light" w:hAnsi="Helvetica Light"/>
          <w:b/>
          <w:bCs/>
          <w:sz w:val="20"/>
          <w:szCs w:val="20"/>
        </w:rPr>
        <w:t>EXPERIENCE</w:t>
      </w:r>
    </w:p>
    <w:p w14:paraId="1D64479C" w14:textId="77777777" w:rsidR="00F10EC8" w:rsidRPr="005162A4" w:rsidRDefault="00000000">
      <w:pPr>
        <w:spacing w:before="80" w:after="20"/>
        <w:rPr>
          <w:rFonts w:ascii="Helvetica Light" w:hAnsi="Helvetica Light"/>
          <w:sz w:val="20"/>
          <w:szCs w:val="20"/>
        </w:rPr>
      </w:pPr>
      <w:r w:rsidRPr="005B5D48">
        <w:rPr>
          <w:rFonts w:ascii="Helvetica Light" w:hAnsi="Helvetica Light"/>
          <w:b/>
          <w:bCs/>
          <w:sz w:val="20"/>
          <w:szCs w:val="20"/>
        </w:rPr>
        <w:t>KindPath Health / Kay AI</w:t>
      </w:r>
      <w:r w:rsidRPr="005162A4">
        <w:rPr>
          <w:rFonts w:ascii="Helvetica Light" w:hAnsi="Helvetica Light"/>
          <w:sz w:val="20"/>
          <w:szCs w:val="20"/>
        </w:rPr>
        <w:t xml:space="preserve"> — Founder &amp; CEO</w:t>
      </w:r>
    </w:p>
    <w:p w14:paraId="2B1BEBF6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North St. Paul, MN | Jun 2024 – Present</w:t>
      </w:r>
    </w:p>
    <w:p w14:paraId="6938105C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Building a behavioral health product from the ground up, with focus on safe, measurable AI experiences and practical workflows that collaborate with providers.</w:t>
      </w:r>
    </w:p>
    <w:p w14:paraId="26D88B04" w14:textId="77777777" w:rsidR="00F10EC8" w:rsidRPr="005162A4" w:rsidRDefault="00000000">
      <w:pPr>
        <w:pStyle w:val="ListBullet"/>
        <w:spacing w:after="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Built product strategy and launch roadmap; advanced pilot conversations and planned Q2 2026 public launch with 7 pilots in the pipeline.</w:t>
      </w:r>
    </w:p>
    <w:p w14:paraId="5C59DA04" w14:textId="77777777" w:rsidR="00F10EC8" w:rsidRPr="005162A4" w:rsidRDefault="00000000">
      <w:pPr>
        <w:pStyle w:val="ListBullet"/>
        <w:spacing w:after="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Defined the product approach for tiered risk assessment and evidence-based interventions, including early validation planning.</w:t>
      </w:r>
    </w:p>
    <w:p w14:paraId="7E0DA2D1" w14:textId="77777777" w:rsidR="00F10EC8" w:rsidRPr="005162A4" w:rsidRDefault="00000000">
      <w:pPr>
        <w:pStyle w:val="ListBullet"/>
        <w:spacing w:after="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Created an orchestration layer (“Guide by Kay”) to keep outputs explainable and auditable, with clear guardrails for safety-critical scenarios.</w:t>
      </w:r>
    </w:p>
    <w:p w14:paraId="6C2C242F" w14:textId="77777777" w:rsidR="00F10EC8" w:rsidRPr="005162A4" w:rsidRDefault="00000000">
      <w:pPr>
        <w:pStyle w:val="ListBullet"/>
        <w:spacing w:after="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Set privacy and compliance expectations early (HIPAA-minded architecture and security-first requirements).</w:t>
      </w:r>
    </w:p>
    <w:p w14:paraId="74750D71" w14:textId="77777777" w:rsidR="00F10EC8" w:rsidRPr="005B5D48" w:rsidRDefault="00F10EC8">
      <w:pPr>
        <w:rPr>
          <w:rFonts w:ascii="Helvetica Light" w:hAnsi="Helvetica Light"/>
          <w:b/>
          <w:bCs/>
          <w:sz w:val="20"/>
          <w:szCs w:val="20"/>
        </w:rPr>
      </w:pPr>
    </w:p>
    <w:p w14:paraId="49919752" w14:textId="782132DC" w:rsidR="00F10EC8" w:rsidRPr="005162A4" w:rsidRDefault="00000000">
      <w:pPr>
        <w:spacing w:before="80" w:after="20"/>
        <w:rPr>
          <w:rFonts w:ascii="Helvetica Light" w:hAnsi="Helvetica Light"/>
          <w:sz w:val="20"/>
          <w:szCs w:val="20"/>
        </w:rPr>
      </w:pPr>
      <w:r w:rsidRPr="005B5D48">
        <w:rPr>
          <w:rFonts w:ascii="Helvetica Light" w:hAnsi="Helvetica Light"/>
          <w:b/>
          <w:bCs/>
          <w:sz w:val="20"/>
          <w:szCs w:val="20"/>
        </w:rPr>
        <w:t>U.S. Bank</w:t>
      </w:r>
      <w:r w:rsidRPr="005162A4">
        <w:rPr>
          <w:rFonts w:ascii="Helvetica Light" w:hAnsi="Helvetica Light"/>
          <w:sz w:val="20"/>
          <w:szCs w:val="20"/>
        </w:rPr>
        <w:t xml:space="preserve"> — Program Lead, Product (Collateral Monitoring / Risk Platforms)</w:t>
      </w:r>
    </w:p>
    <w:p w14:paraId="7166F496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Minneapolis, MN | Jul 2024 – Sep 2025</w:t>
      </w:r>
    </w:p>
    <w:p w14:paraId="15C2097E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Owned product direction for collateral and risk monitoring platforms in a high-compliance banking environment, partnering daily with engineering, operations, risk, and compliance.</w:t>
      </w:r>
    </w:p>
    <w:p w14:paraId="4FF2E8EF" w14:textId="77777777" w:rsidR="00F10EC8" w:rsidRPr="005162A4" w:rsidRDefault="00000000">
      <w:pPr>
        <w:pStyle w:val="ListBullet"/>
        <w:spacing w:after="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Owned strategy for platforms supporting a ~$378B loan portfolio; presented roadmap and delivery updates to executive risk leadership.</w:t>
      </w:r>
    </w:p>
    <w:p w14:paraId="34DF0193" w14:textId="77777777" w:rsidR="00F10EC8" w:rsidRPr="005162A4" w:rsidRDefault="00000000">
      <w:pPr>
        <w:pStyle w:val="ListBullet"/>
        <w:spacing w:after="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Reduced late-cycle change requests 40% by improving discovery, clarifying acceptance criteria, and tightening delivery handoffs.</w:t>
      </w:r>
    </w:p>
    <w:p w14:paraId="6A4C3BB1" w14:textId="77777777" w:rsidR="00F10EC8" w:rsidRPr="005162A4" w:rsidRDefault="00000000">
      <w:pPr>
        <w:pStyle w:val="ListBullet"/>
        <w:spacing w:after="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lastRenderedPageBreak/>
        <w:t>Led modernization that improved audit readiness and reduced manual reconciliation 25%, freeing teams for higher-value risk work.</w:t>
      </w:r>
    </w:p>
    <w:p w14:paraId="099AE699" w14:textId="77777777" w:rsidR="00F10EC8" w:rsidRPr="005162A4" w:rsidRDefault="00F10EC8">
      <w:pPr>
        <w:rPr>
          <w:rFonts w:ascii="Helvetica Light" w:hAnsi="Helvetica Light"/>
          <w:sz w:val="20"/>
          <w:szCs w:val="20"/>
        </w:rPr>
      </w:pPr>
    </w:p>
    <w:p w14:paraId="168D2146" w14:textId="77777777" w:rsidR="00F10EC8" w:rsidRPr="005162A4" w:rsidRDefault="00000000">
      <w:pPr>
        <w:spacing w:before="80" w:after="20"/>
        <w:rPr>
          <w:rFonts w:ascii="Helvetica Light" w:hAnsi="Helvetica Light"/>
          <w:sz w:val="20"/>
          <w:szCs w:val="20"/>
        </w:rPr>
      </w:pPr>
      <w:r w:rsidRPr="005B5D48">
        <w:rPr>
          <w:rFonts w:ascii="Helvetica Light" w:hAnsi="Helvetica Light"/>
          <w:b/>
          <w:bCs/>
          <w:sz w:val="20"/>
          <w:szCs w:val="20"/>
        </w:rPr>
        <w:t>Elephant Ventures</w:t>
      </w:r>
      <w:r w:rsidRPr="005162A4">
        <w:rPr>
          <w:rFonts w:ascii="Helvetica Light" w:hAnsi="Helvetica Light"/>
          <w:sz w:val="20"/>
          <w:szCs w:val="20"/>
        </w:rPr>
        <w:t xml:space="preserve"> — Product Owner, Consulting (McKinsey, AllianceBernstein, Emerson Collective)</w:t>
      </w:r>
    </w:p>
    <w:p w14:paraId="3F423BEB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New York, NY | Feb 2020 – Aug 2022</w:t>
      </w:r>
    </w:p>
    <w:p w14:paraId="6B0176C4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Led delivery for data products in healthcare and finance, translating executive goals into shippable roadmaps and measurable adoption outcomes.</w:t>
      </w:r>
    </w:p>
    <w:p w14:paraId="32363996" w14:textId="77777777" w:rsidR="00F10EC8" w:rsidRPr="005162A4" w:rsidRDefault="00000000" w:rsidP="005162A4">
      <w:pPr>
        <w:pStyle w:val="ListBullet"/>
        <w:tabs>
          <w:tab w:val="clear" w:pos="360"/>
          <w:tab w:val="num" w:pos="720"/>
        </w:tabs>
        <w:spacing w:after="20"/>
        <w:ind w:left="7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Built a population health analytics platform ingesting multi-source health/SDOH data; delivered drill-down dashboards with role-based access and data lineage.</w:t>
      </w:r>
    </w:p>
    <w:p w14:paraId="654BF70C" w14:textId="77777777" w:rsidR="00F10EC8" w:rsidRPr="005162A4" w:rsidRDefault="00000000" w:rsidP="005162A4">
      <w:pPr>
        <w:pStyle w:val="ListBullet"/>
        <w:tabs>
          <w:tab w:val="clear" w:pos="360"/>
          <w:tab w:val="num" w:pos="720"/>
        </w:tabs>
        <w:spacing w:after="20"/>
        <w:ind w:left="7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Led distributed engineering execution (15+ across three time zones) and shipped iteratively with clear scope, acceptance criteria, and release planning.</w:t>
      </w:r>
    </w:p>
    <w:p w14:paraId="2E51731C" w14:textId="77777777" w:rsidR="00F10EC8" w:rsidRPr="005162A4" w:rsidRDefault="00000000" w:rsidP="005162A4">
      <w:pPr>
        <w:pStyle w:val="ListBullet"/>
        <w:tabs>
          <w:tab w:val="clear" w:pos="360"/>
          <w:tab w:val="num" w:pos="720"/>
        </w:tabs>
        <w:spacing w:after="20"/>
        <w:ind w:left="7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Introduced ML-driven insight/anomaly surfacing that reduced manual analysis time 35%.</w:t>
      </w:r>
    </w:p>
    <w:p w14:paraId="05B9B44B" w14:textId="77777777" w:rsidR="00F10EC8" w:rsidRPr="005162A4" w:rsidRDefault="00F10EC8">
      <w:pPr>
        <w:rPr>
          <w:rFonts w:ascii="Helvetica Light" w:hAnsi="Helvetica Light"/>
          <w:sz w:val="20"/>
          <w:szCs w:val="20"/>
        </w:rPr>
      </w:pPr>
    </w:p>
    <w:p w14:paraId="404660C9" w14:textId="77777777" w:rsidR="00F10EC8" w:rsidRPr="005162A4" w:rsidRDefault="00000000">
      <w:pPr>
        <w:spacing w:before="80" w:after="20"/>
        <w:rPr>
          <w:rFonts w:ascii="Helvetica Light" w:hAnsi="Helvetica Light"/>
          <w:sz w:val="20"/>
          <w:szCs w:val="20"/>
        </w:rPr>
      </w:pPr>
      <w:r w:rsidRPr="005B5D48">
        <w:rPr>
          <w:rFonts w:ascii="Helvetica Light" w:hAnsi="Helvetica Light"/>
          <w:b/>
          <w:bCs/>
          <w:sz w:val="20"/>
          <w:szCs w:val="20"/>
        </w:rPr>
        <w:t>Deem</w:t>
      </w:r>
      <w:r w:rsidRPr="005162A4">
        <w:rPr>
          <w:rFonts w:ascii="Helvetica Light" w:hAnsi="Helvetica Light"/>
          <w:sz w:val="20"/>
          <w:szCs w:val="20"/>
        </w:rPr>
        <w:t xml:space="preserve"> (formerly Redeem Technologies) — Director of Product Management</w:t>
      </w:r>
    </w:p>
    <w:p w14:paraId="66FBDA0E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Kansas City, MO | Aug 2022 – Nov 2023</w:t>
      </w:r>
    </w:p>
    <w:p w14:paraId="66E93F86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Owned product strategy for a payments/redemption platform spanning B2B and B2C, balancing growth with platform stability and business fundamentals.</w:t>
      </w:r>
    </w:p>
    <w:p w14:paraId="1D36DBDC" w14:textId="77777777" w:rsidR="00F10EC8" w:rsidRPr="005162A4" w:rsidRDefault="00000000" w:rsidP="005162A4">
      <w:pPr>
        <w:pStyle w:val="ListBullet"/>
        <w:tabs>
          <w:tab w:val="clear" w:pos="360"/>
          <w:tab w:val="num" w:pos="720"/>
        </w:tabs>
        <w:spacing w:after="20"/>
        <w:ind w:left="7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Directed product strategy across new verticals and core platform reliability; maintained focus on scalable capabilities over one-off work.</w:t>
      </w:r>
    </w:p>
    <w:p w14:paraId="5C9D5B24" w14:textId="77777777" w:rsidR="00F10EC8" w:rsidRPr="005162A4" w:rsidRDefault="00000000" w:rsidP="005162A4">
      <w:pPr>
        <w:pStyle w:val="ListBullet"/>
        <w:tabs>
          <w:tab w:val="clear" w:pos="360"/>
          <w:tab w:val="num" w:pos="720"/>
        </w:tabs>
        <w:spacing w:after="20"/>
        <w:ind w:left="7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Coached 3 Product Owners and improved velocity 20% by strengthening prioritization, backlog quality, and definition of done.</w:t>
      </w:r>
    </w:p>
    <w:p w14:paraId="6FB1772D" w14:textId="1304EA36" w:rsidR="00F10EC8" w:rsidRPr="005162A4" w:rsidRDefault="00000000" w:rsidP="005162A4">
      <w:pPr>
        <w:pStyle w:val="ListBullet"/>
        <w:tabs>
          <w:tab w:val="clear" w:pos="360"/>
          <w:tab w:val="num" w:pos="720"/>
        </w:tabs>
        <w:spacing w:after="20"/>
        <w:ind w:left="7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Ran executive roadmap reviews using customer signals and revenue impact to drive clear decisions and trade-offs.</w:t>
      </w:r>
    </w:p>
    <w:p w14:paraId="7DBF0692" w14:textId="77777777" w:rsidR="005162A4" w:rsidRPr="005162A4" w:rsidRDefault="005162A4">
      <w:pPr>
        <w:spacing w:before="80" w:after="20"/>
        <w:rPr>
          <w:rFonts w:ascii="Helvetica Light" w:hAnsi="Helvetica Light"/>
          <w:sz w:val="20"/>
          <w:szCs w:val="20"/>
        </w:rPr>
      </w:pPr>
    </w:p>
    <w:p w14:paraId="0635F835" w14:textId="3E9F3B9F" w:rsidR="00F10EC8" w:rsidRPr="005162A4" w:rsidRDefault="00000000">
      <w:pPr>
        <w:spacing w:before="80" w:after="20"/>
        <w:rPr>
          <w:rFonts w:ascii="Helvetica Light" w:hAnsi="Helvetica Light"/>
          <w:sz w:val="20"/>
          <w:szCs w:val="20"/>
        </w:rPr>
      </w:pPr>
      <w:r w:rsidRPr="005B5D48">
        <w:rPr>
          <w:rFonts w:ascii="Helvetica Light" w:hAnsi="Helvetica Light"/>
          <w:b/>
          <w:bCs/>
          <w:sz w:val="20"/>
          <w:szCs w:val="20"/>
        </w:rPr>
        <w:t>include.io / SquadJobs</w:t>
      </w:r>
      <w:r w:rsidRPr="005162A4">
        <w:rPr>
          <w:rFonts w:ascii="Helvetica Light" w:hAnsi="Helvetica Light"/>
          <w:sz w:val="20"/>
          <w:szCs w:val="20"/>
        </w:rPr>
        <w:t xml:space="preserve"> — VP &amp; Senior Product Owner (Talent/DEI Platform)</w:t>
      </w:r>
    </w:p>
    <w:p w14:paraId="5F7FAA4C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New York, NY | Jun 2018 – Jan 2020</w:t>
      </w:r>
    </w:p>
    <w:p w14:paraId="3FB5036C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Scaled a SaaS product from beta to enterprise-ready by aligning engineering, design, and go-to-market on a single plan and measurable adoption goals.</w:t>
      </w:r>
    </w:p>
    <w:p w14:paraId="1E510999" w14:textId="77777777" w:rsidR="00F10EC8" w:rsidRPr="005162A4" w:rsidRDefault="00000000" w:rsidP="005162A4">
      <w:pPr>
        <w:pStyle w:val="ListBullet"/>
        <w:tabs>
          <w:tab w:val="clear" w:pos="360"/>
          <w:tab w:val="num" w:pos="720"/>
        </w:tabs>
        <w:spacing w:after="20"/>
        <w:ind w:left="7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Aligned cross-functional teams on a unified release plan; increased adoption 50%+ post-launch through rapid iteration based on usage data.</w:t>
      </w:r>
    </w:p>
    <w:p w14:paraId="5A42934A" w14:textId="5D378EF1" w:rsidR="005162A4" w:rsidRPr="005162A4" w:rsidRDefault="00000000" w:rsidP="005162A4">
      <w:pPr>
        <w:pStyle w:val="ListBullet"/>
        <w:tabs>
          <w:tab w:val="clear" w:pos="360"/>
          <w:tab w:val="num" w:pos="720"/>
        </w:tabs>
        <w:spacing w:after="20"/>
        <w:ind w:left="7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Presented strategy and OKRs to the board; used performance data to support a pivot toward enterprise B2B and stronger unit economics.</w:t>
      </w:r>
    </w:p>
    <w:p w14:paraId="3BA5FE9A" w14:textId="77777777" w:rsidR="005162A4" w:rsidRPr="005162A4" w:rsidRDefault="005162A4">
      <w:pPr>
        <w:spacing w:before="80" w:after="20"/>
        <w:rPr>
          <w:rFonts w:ascii="Helvetica Light" w:hAnsi="Helvetica Light"/>
          <w:sz w:val="20"/>
          <w:szCs w:val="20"/>
        </w:rPr>
      </w:pPr>
    </w:p>
    <w:p w14:paraId="450CB724" w14:textId="0CF8B0DE" w:rsidR="00F10EC8" w:rsidRPr="005162A4" w:rsidRDefault="00000000">
      <w:pPr>
        <w:spacing w:before="80" w:after="20"/>
        <w:rPr>
          <w:rFonts w:ascii="Helvetica Light" w:hAnsi="Helvetica Light"/>
          <w:sz w:val="20"/>
          <w:szCs w:val="20"/>
        </w:rPr>
      </w:pPr>
      <w:r w:rsidRPr="005B5D48">
        <w:rPr>
          <w:rFonts w:ascii="Helvetica Light" w:hAnsi="Helvetica Light"/>
          <w:b/>
          <w:bCs/>
          <w:sz w:val="20"/>
          <w:szCs w:val="20"/>
        </w:rPr>
        <w:t>Annum Health</w:t>
      </w:r>
      <w:r w:rsidRPr="005162A4">
        <w:rPr>
          <w:rFonts w:ascii="Helvetica Light" w:hAnsi="Helvetica Light"/>
          <w:sz w:val="20"/>
          <w:szCs w:val="20"/>
        </w:rPr>
        <w:t xml:space="preserve"> — Senior Product Owner (Salesforce Health Cloud)</w:t>
      </w:r>
    </w:p>
    <w:p w14:paraId="13DAC084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New York, NY | Apr 2017 – Jun 2018</w:t>
      </w:r>
    </w:p>
    <w:p w14:paraId="4A1832A9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Shipped a mobile-first behavioral health platform on Salesforce Health Cloud, translating clinical workflows into an implementable product plan.</w:t>
      </w:r>
    </w:p>
    <w:p w14:paraId="50057603" w14:textId="5190F47C" w:rsidR="005162A4" w:rsidRPr="005162A4" w:rsidRDefault="00000000" w:rsidP="005162A4">
      <w:pPr>
        <w:pStyle w:val="ListBullet"/>
        <w:spacing w:after="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Drove discovery, requirements, UAT, and rollout for regulated workflows with privacy and operational constraints.</w:t>
      </w:r>
    </w:p>
    <w:p w14:paraId="396E90D2" w14:textId="77777777" w:rsidR="005162A4" w:rsidRPr="005162A4" w:rsidRDefault="005162A4" w:rsidP="005162A4">
      <w:pPr>
        <w:pStyle w:val="ListBullet"/>
        <w:numPr>
          <w:ilvl w:val="0"/>
          <w:numId w:val="0"/>
        </w:numPr>
        <w:spacing w:after="20"/>
        <w:ind w:left="360"/>
        <w:rPr>
          <w:rFonts w:ascii="Helvetica Light" w:hAnsi="Helvetica Light"/>
          <w:sz w:val="20"/>
          <w:szCs w:val="20"/>
        </w:rPr>
      </w:pPr>
    </w:p>
    <w:p w14:paraId="58DDAD06" w14:textId="77777777" w:rsidR="00F10EC8" w:rsidRPr="005162A4" w:rsidRDefault="00000000">
      <w:pPr>
        <w:spacing w:before="80" w:after="20"/>
        <w:rPr>
          <w:rFonts w:ascii="Helvetica Light" w:hAnsi="Helvetica Light"/>
          <w:sz w:val="20"/>
          <w:szCs w:val="20"/>
        </w:rPr>
      </w:pPr>
      <w:r w:rsidRPr="005B5D48">
        <w:rPr>
          <w:rFonts w:ascii="Helvetica Light" w:hAnsi="Helvetica Light"/>
          <w:b/>
          <w:bCs/>
          <w:sz w:val="20"/>
          <w:szCs w:val="20"/>
        </w:rPr>
        <w:t>PVH</w:t>
      </w:r>
      <w:r w:rsidRPr="005162A4">
        <w:rPr>
          <w:rFonts w:ascii="Helvetica Light" w:hAnsi="Helvetica Light"/>
          <w:sz w:val="20"/>
          <w:szCs w:val="20"/>
        </w:rPr>
        <w:t xml:space="preserve"> — Senior Project Manager (Engineering PMO)</w:t>
      </w:r>
    </w:p>
    <w:p w14:paraId="4B43A768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Bridgewater, NJ | Sep 2015 – Apr 2017</w:t>
      </w:r>
    </w:p>
    <w:p w14:paraId="7D7A0DA7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Managed a portfolio of initiatives and made delivery predictable through clear sequencing, risk management, and executive-ready reporting.</w:t>
      </w:r>
    </w:p>
    <w:p w14:paraId="4E6ACDCE" w14:textId="77777777" w:rsidR="00F10EC8" w:rsidRPr="005162A4" w:rsidRDefault="00000000" w:rsidP="005162A4">
      <w:pPr>
        <w:pStyle w:val="ListBullet"/>
        <w:tabs>
          <w:tab w:val="clear" w:pos="360"/>
          <w:tab w:val="num" w:pos="720"/>
        </w:tabs>
        <w:spacing w:after="20"/>
        <w:ind w:left="7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Ran a portfolio of 12+ initiatives and reported scope, budget, and risks with clear action plans.</w:t>
      </w:r>
    </w:p>
    <w:p w14:paraId="58D9A57F" w14:textId="4C2C8691" w:rsidR="00F10EC8" w:rsidRPr="005162A4" w:rsidRDefault="00000000" w:rsidP="005162A4">
      <w:pPr>
        <w:pStyle w:val="ListBullet"/>
        <w:tabs>
          <w:tab w:val="clear" w:pos="360"/>
          <w:tab w:val="num" w:pos="720"/>
        </w:tabs>
        <w:spacing w:after="20"/>
        <w:ind w:left="7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 xml:space="preserve">Implemented gated delivery (concept </w:t>
      </w:r>
      <w:r w:rsidRPr="005162A4">
        <w:rPr>
          <w:rFonts w:ascii="Arial" w:hAnsi="Arial" w:cs="Arial"/>
          <w:sz w:val="20"/>
          <w:szCs w:val="20"/>
        </w:rPr>
        <w:t>→</w:t>
      </w:r>
      <w:r w:rsidRPr="005162A4">
        <w:rPr>
          <w:rFonts w:ascii="Helvetica Light" w:hAnsi="Helvetica Light"/>
          <w:sz w:val="20"/>
          <w:szCs w:val="20"/>
        </w:rPr>
        <w:t xml:space="preserve"> launch) reducing engineering rework 30%.</w:t>
      </w:r>
    </w:p>
    <w:p w14:paraId="40C2312B" w14:textId="77777777" w:rsidR="005162A4" w:rsidRPr="005162A4" w:rsidRDefault="005162A4" w:rsidP="005162A4">
      <w:pPr>
        <w:pStyle w:val="ListBullet"/>
        <w:numPr>
          <w:ilvl w:val="0"/>
          <w:numId w:val="0"/>
        </w:numPr>
        <w:spacing w:after="20"/>
        <w:ind w:left="720"/>
        <w:rPr>
          <w:rFonts w:ascii="Helvetica Light" w:hAnsi="Helvetica Light"/>
          <w:sz w:val="20"/>
          <w:szCs w:val="20"/>
        </w:rPr>
      </w:pPr>
    </w:p>
    <w:p w14:paraId="30AEE290" w14:textId="77777777" w:rsidR="00F10EC8" w:rsidRPr="005162A4" w:rsidRDefault="00000000">
      <w:pPr>
        <w:spacing w:before="80" w:after="20"/>
        <w:rPr>
          <w:rFonts w:ascii="Helvetica Light" w:hAnsi="Helvetica Light"/>
          <w:sz w:val="20"/>
          <w:szCs w:val="20"/>
        </w:rPr>
      </w:pPr>
      <w:r w:rsidRPr="005B5D48">
        <w:rPr>
          <w:rFonts w:ascii="Helvetica Light" w:hAnsi="Helvetica Light"/>
          <w:b/>
          <w:bCs/>
          <w:sz w:val="20"/>
          <w:szCs w:val="20"/>
        </w:rPr>
        <w:t>Earlier Career</w:t>
      </w:r>
      <w:r w:rsidRPr="005162A4">
        <w:rPr>
          <w:rFonts w:ascii="Helvetica Light" w:hAnsi="Helvetica Light"/>
          <w:sz w:val="20"/>
          <w:szCs w:val="20"/>
        </w:rPr>
        <w:t xml:space="preserve"> — Contract Product / Business Analysis (Financial Services &amp; Public Sector)</w:t>
      </w:r>
    </w:p>
    <w:p w14:paraId="40367798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New York, NY | 2011 – 2015 | Apex Systems + client engagements (TIAA, NYSERDA, global banks)</w:t>
      </w:r>
    </w:p>
    <w:p w14:paraId="0496CE6D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lastRenderedPageBreak/>
        <w:t>Built a foundation in regulated delivery by turning complex needs into clear requirements, traceability, and release-ready outcomes.</w:t>
      </w:r>
    </w:p>
    <w:p w14:paraId="2879D4A9" w14:textId="77777777" w:rsidR="00F10EC8" w:rsidRPr="005162A4" w:rsidRDefault="00000000">
      <w:pPr>
        <w:pStyle w:val="ListBullet"/>
        <w:spacing w:after="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Built executive visibility/reporting tools and improved intake/assessment workflows for a major public-sector program.</w:t>
      </w:r>
    </w:p>
    <w:p w14:paraId="64E01F8C" w14:textId="77777777" w:rsidR="00F10EC8" w:rsidRPr="005162A4" w:rsidRDefault="00000000">
      <w:pPr>
        <w:pStyle w:val="ListBullet"/>
        <w:spacing w:after="2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Delivered requirements and UAT traceability for compliance tooling in SOX/Dodd-Frank environments.</w:t>
      </w:r>
    </w:p>
    <w:p w14:paraId="05273AFE" w14:textId="77777777" w:rsidR="00F10EC8" w:rsidRPr="005B5D48" w:rsidRDefault="00F10EC8">
      <w:pPr>
        <w:rPr>
          <w:rFonts w:ascii="Helvetica Light" w:hAnsi="Helvetica Light"/>
          <w:b/>
          <w:bCs/>
          <w:sz w:val="20"/>
          <w:szCs w:val="20"/>
        </w:rPr>
      </w:pPr>
    </w:p>
    <w:p w14:paraId="4D0EE2C9" w14:textId="77777777" w:rsidR="00F10EC8" w:rsidRPr="005B5D48" w:rsidRDefault="00000000">
      <w:pPr>
        <w:spacing w:before="160" w:after="80"/>
        <w:rPr>
          <w:rFonts w:ascii="Helvetica Light" w:hAnsi="Helvetica Light"/>
          <w:b/>
          <w:bCs/>
          <w:sz w:val="20"/>
          <w:szCs w:val="20"/>
        </w:rPr>
      </w:pPr>
      <w:r w:rsidRPr="005B5D48">
        <w:rPr>
          <w:rFonts w:ascii="Helvetica Light" w:hAnsi="Helvetica Light"/>
          <w:b/>
          <w:bCs/>
          <w:sz w:val="20"/>
          <w:szCs w:val="20"/>
        </w:rPr>
        <w:t>EDUCATION &amp; CERTIFICATIONS</w:t>
      </w:r>
    </w:p>
    <w:p w14:paraId="4F1F21EB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Berkeley College — BBA, Business Administration (Management), 2025 (GPA 3.78) • MBA in Progress</w:t>
      </w:r>
    </w:p>
    <w:p w14:paraId="78651999" w14:textId="77777777" w:rsidR="00F10EC8" w:rsidRPr="005162A4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>PSPO (2025) • PSM (2020) • CSM • Six Sigma Yellow Belt (2019)</w:t>
      </w:r>
    </w:p>
    <w:p w14:paraId="5993EBA1" w14:textId="77777777" w:rsidR="00F10EC8" w:rsidRPr="005B5D48" w:rsidRDefault="00000000">
      <w:pPr>
        <w:spacing w:before="160" w:after="80"/>
        <w:rPr>
          <w:rFonts w:ascii="Helvetica Light" w:hAnsi="Helvetica Light"/>
          <w:b/>
          <w:bCs/>
          <w:sz w:val="20"/>
          <w:szCs w:val="20"/>
        </w:rPr>
      </w:pPr>
      <w:r w:rsidRPr="005B5D48">
        <w:rPr>
          <w:rFonts w:ascii="Helvetica Light" w:hAnsi="Helvetica Light"/>
          <w:b/>
          <w:bCs/>
          <w:sz w:val="20"/>
          <w:szCs w:val="20"/>
        </w:rPr>
        <w:t>TOOLS</w:t>
      </w:r>
    </w:p>
    <w:p w14:paraId="1AC372CE" w14:textId="77777777" w:rsidR="00F10EC8" w:rsidRPr="005B5D48" w:rsidRDefault="00000000">
      <w:pPr>
        <w:spacing w:after="40"/>
        <w:rPr>
          <w:rFonts w:ascii="Helvetica Light" w:hAnsi="Helvetica Light"/>
          <w:sz w:val="20"/>
          <w:szCs w:val="20"/>
        </w:rPr>
      </w:pPr>
      <w:r w:rsidRPr="005162A4">
        <w:rPr>
          <w:rFonts w:ascii="Helvetica Light" w:hAnsi="Helvetica Light"/>
          <w:sz w:val="20"/>
          <w:szCs w:val="20"/>
        </w:rPr>
        <w:t xml:space="preserve">Jira, Confluence, </w:t>
      </w:r>
      <w:proofErr w:type="gramStart"/>
      <w:r w:rsidRPr="005162A4">
        <w:rPr>
          <w:rFonts w:ascii="Helvetica Light" w:hAnsi="Helvetica Light"/>
          <w:sz w:val="20"/>
          <w:szCs w:val="20"/>
        </w:rPr>
        <w:t>Aha!,</w:t>
      </w:r>
      <w:proofErr w:type="gramEnd"/>
      <w:r w:rsidRPr="005162A4">
        <w:rPr>
          <w:rFonts w:ascii="Helvetica Light" w:hAnsi="Helvetica Light"/>
          <w:sz w:val="20"/>
          <w:szCs w:val="20"/>
        </w:rPr>
        <w:t xml:space="preserve"> ProductPlan, Miro/FigJam, Figma, Mixpanel/Amplitude/GA, Looker/Tableau, SQL (PostgreSQL), Postman/Swagger, REST/GraphQL, Salesforce Health Cloud/Service Cloud, OpenAI</w:t>
      </w:r>
      <w:r w:rsidRPr="005B5D48">
        <w:rPr>
          <w:rFonts w:ascii="Helvetica Light" w:hAnsi="Helvetica Light"/>
          <w:sz w:val="20"/>
          <w:szCs w:val="20"/>
        </w:rPr>
        <w:t>, Claude, Copilot</w:t>
      </w:r>
    </w:p>
    <w:sectPr w:rsidR="00F10EC8" w:rsidRPr="005B5D48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D6E2E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E47FB9"/>
    <w:multiLevelType w:val="hybridMultilevel"/>
    <w:tmpl w:val="743C9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8503651">
    <w:abstractNumId w:val="8"/>
  </w:num>
  <w:num w:numId="2" w16cid:durableId="1820927219">
    <w:abstractNumId w:val="6"/>
  </w:num>
  <w:num w:numId="3" w16cid:durableId="312680017">
    <w:abstractNumId w:val="5"/>
  </w:num>
  <w:num w:numId="4" w16cid:durableId="577401127">
    <w:abstractNumId w:val="4"/>
  </w:num>
  <w:num w:numId="5" w16cid:durableId="756441629">
    <w:abstractNumId w:val="7"/>
  </w:num>
  <w:num w:numId="6" w16cid:durableId="1074163893">
    <w:abstractNumId w:val="3"/>
  </w:num>
  <w:num w:numId="7" w16cid:durableId="1068109891">
    <w:abstractNumId w:val="2"/>
  </w:num>
  <w:num w:numId="8" w16cid:durableId="361709329">
    <w:abstractNumId w:val="1"/>
  </w:num>
  <w:num w:numId="9" w16cid:durableId="1170948574">
    <w:abstractNumId w:val="0"/>
  </w:num>
  <w:num w:numId="10" w16cid:durableId="10487964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162A4"/>
    <w:rsid w:val="005B5D48"/>
    <w:rsid w:val="008F7101"/>
    <w:rsid w:val="00A74B01"/>
    <w:rsid w:val="00AA1D8D"/>
    <w:rsid w:val="00B47730"/>
    <w:rsid w:val="00CB0664"/>
    <w:rsid w:val="00F10EC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DF11BD"/>
  <w14:defaultImageDpi w14:val="300"/>
  <w15:docId w15:val="{6742A923-0DE4-834F-AD04-5B070DBF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Segoe UI" w:eastAsia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162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6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inkedin.com/in/melodymej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l.mejeh@iclou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Melody Mejeh</cp:lastModifiedBy>
  <cp:revision>2</cp:revision>
  <dcterms:created xsi:type="dcterms:W3CDTF">2025-11-29T21:27:00Z</dcterms:created>
  <dcterms:modified xsi:type="dcterms:W3CDTF">2025-11-29T21:27:00Z</dcterms:modified>
  <cp:category/>
</cp:coreProperties>
</file>