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63087" cy="9429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08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14"/>
        <w:rPr>
          <w:rFonts w:ascii="Times New Roman"/>
        </w:rPr>
      </w:pPr>
    </w:p>
    <w:p>
      <w:pPr>
        <w:pStyle w:val="BodyText"/>
        <w:jc w:val="right"/>
      </w:pPr>
      <w:r>
        <w:rPr>
          <w:w w:val="105"/>
        </w:rPr>
        <w:t>December</w:t>
      </w:r>
      <w:r>
        <w:rPr>
          <w:spacing w:val="-12"/>
          <w:w w:val="105"/>
        </w:rPr>
        <w:t> </w:t>
      </w:r>
      <w:r>
        <w:rPr>
          <w:w w:val="105"/>
        </w:rPr>
        <w:t>15,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spacing w:before="1"/>
      </w:pPr>
      <w:r>
        <w:rPr/>
        <w:t>Mr.</w:t>
      </w:r>
      <w:r>
        <w:rPr>
          <w:spacing w:val="6"/>
        </w:rPr>
        <w:t> </w:t>
      </w:r>
      <w:r>
        <w:rPr>
          <w:spacing w:val="-2"/>
        </w:rPr>
        <w:t>Edwards,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spacing w:line="271" w:lineRule="auto"/>
      </w:pPr>
      <w:r>
        <w:rPr>
          <w:w w:val="105"/>
        </w:rPr>
        <w:t>Liberty</w:t>
      </w:r>
      <w:r>
        <w:rPr>
          <w:spacing w:val="-9"/>
          <w:w w:val="105"/>
        </w:rPr>
        <w:t> </w:t>
      </w:r>
      <w:r>
        <w:rPr>
          <w:w w:val="105"/>
        </w:rPr>
        <w:t>Mutual</w:t>
      </w:r>
      <w:r>
        <w:rPr>
          <w:spacing w:val="-10"/>
          <w:w w:val="105"/>
        </w:rPr>
        <w:t> </w:t>
      </w:r>
      <w:r>
        <w:rPr>
          <w:w w:val="105"/>
        </w:rPr>
        <w:t>Insurance</w:t>
      </w:r>
      <w:r>
        <w:rPr>
          <w:spacing w:val="-11"/>
          <w:w w:val="105"/>
        </w:rPr>
        <w:t> </w:t>
      </w:r>
      <w:r>
        <w:rPr>
          <w:w w:val="105"/>
        </w:rPr>
        <w:t>Company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submitting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Standardized</w:t>
      </w:r>
      <w:r>
        <w:rPr>
          <w:spacing w:val="-11"/>
          <w:w w:val="105"/>
        </w:rPr>
        <w:t> </w:t>
      </w:r>
      <w:r>
        <w:rPr>
          <w:w w:val="105"/>
        </w:rPr>
        <w:t>Labor</w:t>
      </w:r>
      <w:r>
        <w:rPr>
          <w:spacing w:val="-12"/>
          <w:w w:val="105"/>
        </w:rPr>
        <w:t> </w:t>
      </w:r>
      <w:r>
        <w:rPr>
          <w:w w:val="105"/>
        </w:rPr>
        <w:t>Rate</w:t>
      </w:r>
      <w:r>
        <w:rPr>
          <w:spacing w:val="-12"/>
          <w:w w:val="105"/>
        </w:rPr>
        <w:t> </w:t>
      </w:r>
      <w:r>
        <w:rPr>
          <w:w w:val="105"/>
        </w:rPr>
        <w:t>Survey</w:t>
      </w:r>
      <w:r>
        <w:rPr>
          <w:spacing w:val="-9"/>
          <w:w w:val="105"/>
        </w:rPr>
        <w:t> </w:t>
      </w:r>
      <w:r>
        <w:rPr>
          <w:w w:val="105"/>
        </w:rPr>
        <w:t>pursuant to</w:t>
      </w:r>
      <w:r>
        <w:rPr>
          <w:spacing w:val="-3"/>
          <w:w w:val="105"/>
        </w:rPr>
        <w:t> </w:t>
      </w:r>
      <w:r>
        <w:rPr>
          <w:w w:val="105"/>
        </w:rPr>
        <w:t>California Insurance</w:t>
      </w:r>
      <w:r>
        <w:rPr>
          <w:spacing w:val="-2"/>
          <w:w w:val="105"/>
        </w:rPr>
        <w:t> </w:t>
      </w:r>
      <w:r>
        <w:rPr>
          <w:w w:val="105"/>
        </w:rPr>
        <w:t>Code</w:t>
      </w:r>
      <w:r>
        <w:rPr>
          <w:spacing w:val="-2"/>
          <w:w w:val="105"/>
        </w:rPr>
        <w:t> </w:t>
      </w:r>
      <w:r>
        <w:rPr>
          <w:w w:val="105"/>
        </w:rPr>
        <w:t>758(C) Section 2695.81 of the</w:t>
      </w:r>
      <w:r>
        <w:rPr>
          <w:spacing w:val="-2"/>
          <w:w w:val="105"/>
        </w:rPr>
        <w:t> </w:t>
      </w:r>
      <w:r>
        <w:rPr>
          <w:w w:val="105"/>
        </w:rPr>
        <w:t>California Code of Regulation.</w:t>
      </w:r>
    </w:p>
    <w:p>
      <w:pPr>
        <w:pStyle w:val="BodyText"/>
        <w:spacing w:line="252" w:lineRule="auto" w:before="151"/>
        <w:ind w:right="66"/>
      </w:pPr>
      <w:r>
        <w:rPr>
          <w:w w:val="105"/>
        </w:rPr>
        <w:t>The Standardized Labor Rate Survey was completed</w:t>
      </w:r>
      <w:r>
        <w:rPr>
          <w:spacing w:val="-2"/>
          <w:w w:val="105"/>
        </w:rPr>
        <w:t> </w:t>
      </w:r>
      <w:r>
        <w:rPr>
          <w:w w:val="105"/>
        </w:rPr>
        <w:t>for all geographic areas in</w:t>
      </w:r>
      <w:r>
        <w:rPr>
          <w:spacing w:val="-2"/>
          <w:w w:val="105"/>
        </w:rPr>
        <w:t> </w:t>
      </w:r>
      <w:r>
        <w:rPr>
          <w:w w:val="105"/>
        </w:rPr>
        <w:t>California, fulfilling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standards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requirements</w:t>
      </w:r>
      <w:r>
        <w:rPr>
          <w:spacing w:val="-5"/>
          <w:w w:val="105"/>
        </w:rPr>
        <w:t> </w:t>
      </w:r>
      <w:r>
        <w:rPr>
          <w:w w:val="105"/>
        </w:rPr>
        <w:t>set</w:t>
      </w:r>
      <w:r>
        <w:rPr>
          <w:spacing w:val="-5"/>
          <w:w w:val="105"/>
        </w:rPr>
        <w:t> </w:t>
      </w:r>
      <w:r>
        <w:rPr>
          <w:w w:val="105"/>
        </w:rPr>
        <w:t>forth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Section</w:t>
      </w:r>
      <w:r>
        <w:rPr>
          <w:spacing w:val="-7"/>
          <w:w w:val="105"/>
        </w:rPr>
        <w:t> </w:t>
      </w:r>
      <w:r>
        <w:rPr>
          <w:w w:val="105"/>
        </w:rPr>
        <w:t>2695.81(d).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survey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used to</w:t>
      </w:r>
      <w:r>
        <w:rPr>
          <w:spacing w:val="-8"/>
          <w:w w:val="105"/>
        </w:rPr>
        <w:t> </w:t>
      </w:r>
      <w:r>
        <w:rPr>
          <w:w w:val="105"/>
        </w:rPr>
        <w:t>determine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set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prevailing</w:t>
      </w:r>
      <w:r>
        <w:rPr>
          <w:spacing w:val="-8"/>
          <w:w w:val="105"/>
        </w:rPr>
        <w:t> </w:t>
      </w:r>
      <w:r>
        <w:rPr>
          <w:w w:val="105"/>
        </w:rPr>
        <w:t>auto</w:t>
      </w:r>
      <w:r>
        <w:rPr>
          <w:spacing w:val="-7"/>
          <w:w w:val="105"/>
        </w:rPr>
        <w:t> </w:t>
      </w:r>
      <w:r>
        <w:rPr>
          <w:w w:val="105"/>
        </w:rPr>
        <w:t>body</w:t>
      </w:r>
      <w:r>
        <w:rPr>
          <w:spacing w:val="-4"/>
          <w:w w:val="105"/>
        </w:rPr>
        <w:t> </w:t>
      </w:r>
      <w:r>
        <w:rPr>
          <w:w w:val="105"/>
        </w:rPr>
        <w:t>rates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each</w:t>
      </w:r>
      <w:r>
        <w:rPr>
          <w:spacing w:val="-13"/>
          <w:w w:val="105"/>
        </w:rPr>
        <w:t> </w:t>
      </w:r>
      <w:r>
        <w:rPr>
          <w:w w:val="105"/>
        </w:rPr>
        <w:t>type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labor</w:t>
      </w:r>
      <w:r>
        <w:rPr>
          <w:spacing w:val="-8"/>
          <w:w w:val="105"/>
        </w:rPr>
        <w:t> </w:t>
      </w:r>
      <w:r>
        <w:rPr>
          <w:w w:val="105"/>
        </w:rPr>
        <w:t>listed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subdivision (d)(8)(A)3.a. through (d)(8)(A)3.h. of Section</w:t>
      </w:r>
      <w:r>
        <w:rPr>
          <w:spacing w:val="-4"/>
          <w:w w:val="105"/>
        </w:rPr>
        <w:t> </w:t>
      </w:r>
      <w:r>
        <w:rPr>
          <w:w w:val="105"/>
        </w:rPr>
        <w:t>2695.81 and</w:t>
      </w:r>
      <w:r>
        <w:rPr>
          <w:spacing w:val="-4"/>
          <w:w w:val="105"/>
        </w:rPr>
        <w:t> </w:t>
      </w:r>
      <w:r>
        <w:rPr>
          <w:w w:val="105"/>
        </w:rPr>
        <w:t>will be used by Liberty Mutual Insurance Company pursuant to Section 2695.81(e).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right="79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prevailing</w:t>
      </w:r>
      <w:r>
        <w:rPr>
          <w:spacing w:val="-9"/>
          <w:w w:val="105"/>
        </w:rPr>
        <w:t> </w:t>
      </w:r>
      <w:r>
        <w:rPr>
          <w:w w:val="105"/>
        </w:rPr>
        <w:t>auto</w:t>
      </w:r>
      <w:r>
        <w:rPr>
          <w:spacing w:val="-3"/>
          <w:w w:val="105"/>
        </w:rPr>
        <w:t> </w:t>
      </w:r>
      <w:r>
        <w:rPr>
          <w:w w:val="105"/>
        </w:rPr>
        <w:t>body</w:t>
      </w:r>
      <w:r>
        <w:rPr>
          <w:spacing w:val="-12"/>
          <w:w w:val="105"/>
        </w:rPr>
        <w:t> </w:t>
      </w:r>
      <w:r>
        <w:rPr>
          <w:w w:val="105"/>
        </w:rPr>
        <w:t>rate</w:t>
      </w:r>
      <w:r>
        <w:rPr>
          <w:spacing w:val="-14"/>
          <w:w w:val="105"/>
        </w:rPr>
        <w:t> </w:t>
      </w:r>
      <w:r>
        <w:rPr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calculated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each</w:t>
      </w:r>
      <w:r>
        <w:rPr>
          <w:spacing w:val="-7"/>
          <w:w w:val="105"/>
        </w:rPr>
        <w:t> </w:t>
      </w:r>
      <w:r>
        <w:rPr>
          <w:w w:val="105"/>
        </w:rPr>
        <w:t>geographical</w:t>
      </w:r>
      <w:r>
        <w:rPr>
          <w:spacing w:val="-9"/>
          <w:w w:val="105"/>
        </w:rPr>
        <w:t> </w:t>
      </w:r>
      <w:r>
        <w:rPr>
          <w:w w:val="105"/>
        </w:rPr>
        <w:t>area</w:t>
      </w:r>
      <w:r>
        <w:rPr>
          <w:spacing w:val="-11"/>
          <w:w w:val="105"/>
        </w:rPr>
        <w:t> </w:t>
      </w:r>
      <w:r>
        <w:rPr>
          <w:w w:val="105"/>
        </w:rPr>
        <w:t>surveyed,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defined</w:t>
      </w:r>
      <w:r>
        <w:rPr>
          <w:spacing w:val="-14"/>
          <w:w w:val="105"/>
        </w:rPr>
        <w:t> </w:t>
      </w:r>
      <w:r>
        <w:rPr>
          <w:w w:val="105"/>
        </w:rPr>
        <w:t>in 2695.81(d)(8)(A)(4).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prevailing</w:t>
      </w:r>
      <w:r>
        <w:rPr>
          <w:spacing w:val="-8"/>
          <w:w w:val="105"/>
        </w:rPr>
        <w:t> </w:t>
      </w:r>
      <w:r>
        <w:rPr>
          <w:w w:val="105"/>
        </w:rPr>
        <w:t>auto</w:t>
      </w:r>
      <w:r>
        <w:rPr>
          <w:spacing w:val="-7"/>
          <w:w w:val="105"/>
        </w:rPr>
        <w:t> </w:t>
      </w:r>
      <w:r>
        <w:rPr>
          <w:w w:val="105"/>
        </w:rPr>
        <w:t>body</w:t>
      </w:r>
      <w:r>
        <w:rPr>
          <w:spacing w:val="-11"/>
          <w:w w:val="105"/>
        </w:rPr>
        <w:t> </w:t>
      </w:r>
      <w:r>
        <w:rPr>
          <w:w w:val="105"/>
        </w:rPr>
        <w:t>rate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prevailing</w:t>
      </w:r>
      <w:r>
        <w:rPr>
          <w:spacing w:val="-8"/>
          <w:w w:val="105"/>
        </w:rPr>
        <w:t> </w:t>
      </w:r>
      <w:r>
        <w:rPr>
          <w:w w:val="105"/>
        </w:rPr>
        <w:t>rate</w:t>
      </w:r>
      <w:r>
        <w:rPr>
          <w:spacing w:val="-14"/>
          <w:w w:val="105"/>
        </w:rPr>
        <w:t> </w:t>
      </w:r>
      <w:r>
        <w:rPr>
          <w:w w:val="105"/>
        </w:rPr>
        <w:t>was</w:t>
      </w:r>
      <w:r>
        <w:rPr>
          <w:spacing w:val="-4"/>
          <w:w w:val="105"/>
        </w:rPr>
        <w:t> </w:t>
      </w:r>
      <w:r>
        <w:rPr>
          <w:w w:val="105"/>
        </w:rPr>
        <w:t>calculated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labor rate</w:t>
      </w:r>
      <w:r>
        <w:rPr>
          <w:spacing w:val="-4"/>
          <w:w w:val="105"/>
        </w:rPr>
        <w:t> </w:t>
      </w:r>
      <w:r>
        <w:rPr>
          <w:w w:val="105"/>
        </w:rPr>
        <w:t>at or below which</w:t>
      </w:r>
      <w:r>
        <w:rPr>
          <w:spacing w:val="-3"/>
          <w:w w:val="105"/>
        </w:rPr>
        <w:t> </w:t>
      </w:r>
      <w:r>
        <w:rPr>
          <w:w w:val="105"/>
        </w:rPr>
        <w:t>a simple majority of surveyed</w:t>
      </w:r>
      <w:r>
        <w:rPr>
          <w:spacing w:val="-3"/>
          <w:w w:val="105"/>
        </w:rPr>
        <w:t> </w:t>
      </w:r>
      <w:r>
        <w:rPr>
          <w:w w:val="105"/>
        </w:rPr>
        <w:t>shops charge</w:t>
      </w:r>
      <w:r>
        <w:rPr>
          <w:spacing w:val="-3"/>
          <w:w w:val="105"/>
        </w:rPr>
        <w:t> </w:t>
      </w:r>
      <w:r>
        <w:rPr>
          <w:w w:val="105"/>
        </w:rPr>
        <w:t>in a specific Geographical Area,</w:t>
      </w:r>
      <w:r>
        <w:rPr>
          <w:spacing w:val="-2"/>
          <w:w w:val="105"/>
        </w:rPr>
        <w:t> </w:t>
      </w:r>
      <w:r>
        <w:rPr>
          <w:w w:val="105"/>
        </w:rPr>
        <w:t>as defined in Section 2695.81(d)(8)(A)4.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criteria set forth</w:t>
      </w:r>
      <w:r>
        <w:rPr>
          <w:spacing w:val="-3"/>
          <w:w w:val="105"/>
        </w:rPr>
        <w:t> </w:t>
      </w:r>
      <w:r>
        <w:rPr>
          <w:w w:val="105"/>
        </w:rPr>
        <w:t>in subdivisions (d)(8)(A) through</w:t>
      </w:r>
      <w:r>
        <w:rPr>
          <w:spacing w:val="-3"/>
          <w:w w:val="105"/>
        </w:rPr>
        <w:t> </w:t>
      </w:r>
      <w:r>
        <w:rPr>
          <w:w w:val="105"/>
        </w:rPr>
        <w:t>(d)(8)(F) were utilized to determine</w:t>
      </w:r>
      <w:r>
        <w:rPr>
          <w:spacing w:val="-3"/>
          <w:w w:val="105"/>
        </w:rPr>
        <w:t> </w:t>
      </w:r>
      <w:r>
        <w:rPr>
          <w:w w:val="105"/>
        </w:rPr>
        <w:t>the prevailing labor rate</w:t>
      </w:r>
      <w:r>
        <w:rPr>
          <w:spacing w:val="-3"/>
          <w:w w:val="105"/>
        </w:rPr>
        <w:t> </w:t>
      </w:r>
      <w:r>
        <w:rPr>
          <w:w w:val="105"/>
        </w:rPr>
        <w:t>for each</w:t>
      </w:r>
      <w:r>
        <w:rPr>
          <w:spacing w:val="-2"/>
          <w:w w:val="105"/>
        </w:rPr>
        <w:t> </w:t>
      </w:r>
      <w:r>
        <w:rPr>
          <w:w w:val="105"/>
        </w:rPr>
        <w:t>shop by labor rate</w:t>
      </w:r>
      <w:r>
        <w:rPr>
          <w:spacing w:val="-3"/>
          <w:w w:val="105"/>
        </w:rPr>
        <w:t> </w:t>
      </w:r>
      <w:r>
        <w:rPr>
          <w:w w:val="105"/>
        </w:rPr>
        <w:t>type.</w:t>
      </w:r>
    </w:p>
    <w:p>
      <w:pPr>
        <w:pStyle w:val="BodyText"/>
        <w:spacing w:before="13"/>
      </w:pPr>
    </w:p>
    <w:p>
      <w:pPr>
        <w:pStyle w:val="BodyText"/>
        <w:spacing w:line="252" w:lineRule="auto"/>
        <w:ind w:right="10"/>
      </w:pPr>
      <w:r>
        <w:rPr>
          <w:w w:val="105"/>
        </w:rPr>
        <w:t>Liberty Mutual Insurance Company</w:t>
      </w:r>
      <w:r>
        <w:rPr>
          <w:spacing w:val="-1"/>
          <w:w w:val="105"/>
        </w:rPr>
        <w:t> </w:t>
      </w:r>
      <w:r>
        <w:rPr>
          <w:w w:val="105"/>
        </w:rPr>
        <w:t>is utilizing the survey conducted by OEC Insurance</w:t>
      </w:r>
      <w:r>
        <w:rPr>
          <w:w w:val="105"/>
        </w:rPr>
        <w:t> Solutions.</w:t>
      </w:r>
      <w:r>
        <w:rPr>
          <w:spacing w:val="40"/>
          <w:w w:val="105"/>
        </w:rPr>
        <w:t> </w:t>
      </w:r>
      <w:r>
        <w:rPr>
          <w:w w:val="105"/>
        </w:rPr>
        <w:t>OEC Insurance Solutions attempted</w:t>
      </w:r>
      <w:r>
        <w:rPr>
          <w:spacing w:val="-4"/>
          <w:w w:val="105"/>
        </w:rPr>
        <w:t> </w:t>
      </w:r>
      <w:r>
        <w:rPr>
          <w:w w:val="105"/>
        </w:rPr>
        <w:t>to mail a Questionnaire for the Standardized Labor</w:t>
      </w:r>
      <w:r>
        <w:rPr>
          <w:spacing w:val="-8"/>
          <w:w w:val="105"/>
        </w:rPr>
        <w:t> </w:t>
      </w:r>
      <w:r>
        <w:rPr>
          <w:w w:val="105"/>
        </w:rPr>
        <w:t>Rate</w:t>
      </w:r>
      <w:r>
        <w:rPr>
          <w:spacing w:val="-8"/>
          <w:w w:val="105"/>
        </w:rPr>
        <w:t> </w:t>
      </w:r>
      <w:r>
        <w:rPr>
          <w:w w:val="105"/>
        </w:rPr>
        <w:t>Survey</w:t>
      </w:r>
      <w:r>
        <w:rPr>
          <w:spacing w:val="-11"/>
          <w:w w:val="105"/>
        </w:rPr>
        <w:t> </w:t>
      </w:r>
      <w:r>
        <w:rPr>
          <w:w w:val="105"/>
        </w:rPr>
        <w:t>(in</w:t>
      </w:r>
      <w:r>
        <w:rPr>
          <w:spacing w:val="-14"/>
          <w:w w:val="105"/>
        </w:rPr>
        <w:t> </w:t>
      </w:r>
      <w:r>
        <w:rPr>
          <w:w w:val="105"/>
        </w:rPr>
        <w:t>accordance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Section</w:t>
      </w:r>
      <w:r>
        <w:rPr>
          <w:spacing w:val="-8"/>
          <w:w w:val="105"/>
        </w:rPr>
        <w:t> </w:t>
      </w:r>
      <w:r>
        <w:rPr>
          <w:w w:val="105"/>
        </w:rPr>
        <w:t>2695.82)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all 5,862</w:t>
      </w:r>
      <w:r>
        <w:rPr>
          <w:spacing w:val="-3"/>
          <w:w w:val="105"/>
        </w:rPr>
        <w:t> </w:t>
      </w:r>
      <w:r>
        <w:rPr>
          <w:w w:val="105"/>
        </w:rPr>
        <w:t>shops</w:t>
      </w:r>
      <w:r>
        <w:rPr>
          <w:spacing w:val="-5"/>
          <w:w w:val="105"/>
        </w:rPr>
        <w:t> </w:t>
      </w:r>
      <w:r>
        <w:rPr>
          <w:w w:val="105"/>
        </w:rPr>
        <w:t>licensed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registered 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California Bureau of Automotive</w:t>
      </w:r>
      <w:r>
        <w:rPr>
          <w:spacing w:val="-3"/>
          <w:w w:val="105"/>
        </w:rPr>
        <w:t> </w:t>
      </w:r>
      <w:r>
        <w:rPr>
          <w:w w:val="105"/>
        </w:rPr>
        <w:t>Repair.</w:t>
      </w:r>
      <w:r>
        <w:rPr>
          <w:spacing w:val="40"/>
          <w:w w:val="105"/>
        </w:rPr>
        <w:t> </w:t>
      </w:r>
      <w:r>
        <w:rPr>
          <w:w w:val="105"/>
        </w:rPr>
        <w:t>Liberty Mutual Insurance Company completed their survey on December 12, 2025.</w:t>
      </w:r>
    </w:p>
    <w:sectPr>
      <w:type w:val="continuous"/>
      <w:pgSz w:w="12240" w:h="15840"/>
      <w:pgMar w:top="1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Casey, Nancy</dc:creator>
  <dcterms:created xsi:type="dcterms:W3CDTF">2026-05-15T14:44:39Z</dcterms:created>
  <dcterms:modified xsi:type="dcterms:W3CDTF">2026-05-15T14:44:39Z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for Microsoft 365</vt:lpwstr>
  </property>
</Properties>
</file>