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ECEF1" w14:textId="77777777" w:rsidR="004A7563" w:rsidRPr="003C3495" w:rsidRDefault="004A7563" w:rsidP="004A7563">
      <w:pPr>
        <w:pBdr>
          <w:bottom w:val="single" w:sz="11" w:space="0" w:color="4B7356"/>
        </w:pBdr>
        <w:spacing w:after="40"/>
        <w:rPr>
          <w:lang w:val="it-IT"/>
        </w:rPr>
      </w:pPr>
      <w:r w:rsidRPr="003C3495">
        <w:rPr>
          <w:b/>
          <w:color w:val="3F674C"/>
          <w:sz w:val="18"/>
          <w:lang w:val="it-IT"/>
        </w:rPr>
        <w:t>SCHEDA CORSO  04</w:t>
      </w:r>
    </w:p>
    <w:p w14:paraId="7455D4BB" w14:textId="77777777" w:rsidR="004A7563" w:rsidRPr="003C3495" w:rsidRDefault="004A7563" w:rsidP="004A7563">
      <w:pPr>
        <w:pStyle w:val="CourseTitle"/>
        <w:rPr>
          <w:lang w:val="it-IT"/>
        </w:rPr>
      </w:pPr>
      <w:r w:rsidRPr="003C3495">
        <w:rPr>
          <w:lang w:val="it-IT"/>
        </w:rPr>
        <w:t>L’</w:t>
      </w:r>
      <w:proofErr w:type="spellStart"/>
      <w:r w:rsidRPr="003C3495">
        <w:rPr>
          <w:lang w:val="it-IT"/>
        </w:rPr>
        <w:t>etnoclinica</w:t>
      </w:r>
      <w:proofErr w:type="spellEnd"/>
      <w:r w:rsidRPr="003C3495">
        <w:rPr>
          <w:lang w:val="it-IT"/>
        </w:rPr>
        <w:t xml:space="preserve"> come risorsa nei contesti di vulnerabilità e tratta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33"/>
        <w:gridCol w:w="4833"/>
      </w:tblGrid>
      <w:tr w:rsidR="004A7563" w14:paraId="60F3126C" w14:textId="77777777" w:rsidTr="00E22D95">
        <w:trPr>
          <w:jc w:val="center"/>
        </w:trPr>
        <w:tc>
          <w:tcPr>
            <w:tcW w:w="4833" w:type="dxa"/>
            <w:shd w:val="clear" w:color="auto" w:fill="EDF2ED"/>
            <w:vAlign w:val="center"/>
          </w:tcPr>
          <w:p w14:paraId="1BCEFA54" w14:textId="77777777" w:rsidR="004A7563" w:rsidRDefault="004A7563" w:rsidP="00E22D95">
            <w:pPr>
              <w:spacing w:after="0"/>
            </w:pPr>
            <w:r>
              <w:rPr>
                <w:b/>
                <w:color w:val="1E4237"/>
                <w:sz w:val="18"/>
              </w:rPr>
              <w:t xml:space="preserve">PERIODO   15 </w:t>
            </w:r>
            <w:proofErr w:type="spellStart"/>
            <w:r>
              <w:rPr>
                <w:b/>
                <w:color w:val="1E4237"/>
                <w:sz w:val="18"/>
              </w:rPr>
              <w:t>novembre</w:t>
            </w:r>
            <w:proofErr w:type="spellEnd"/>
            <w:r>
              <w:rPr>
                <w:b/>
                <w:color w:val="1E4237"/>
                <w:sz w:val="18"/>
              </w:rPr>
              <w:t xml:space="preserve"> 2027</w:t>
            </w:r>
          </w:p>
        </w:tc>
        <w:tc>
          <w:tcPr>
            <w:tcW w:w="4833" w:type="dxa"/>
            <w:shd w:val="clear" w:color="auto" w:fill="EDF2ED"/>
            <w:vAlign w:val="center"/>
          </w:tcPr>
          <w:p w14:paraId="6E662DAC" w14:textId="77777777" w:rsidR="004A7563" w:rsidRDefault="004A7563" w:rsidP="00E22D95">
            <w:pPr>
              <w:spacing w:after="0"/>
            </w:pPr>
            <w:r>
              <w:rPr>
                <w:b/>
                <w:color w:val="1E4237"/>
                <w:sz w:val="18"/>
              </w:rPr>
              <w:t>DURATA COMPLESSIVA   8 ore</w:t>
            </w:r>
          </w:p>
        </w:tc>
      </w:tr>
    </w:tbl>
    <w:p w14:paraId="6816ABA6" w14:textId="77777777" w:rsidR="004A7563" w:rsidRDefault="004A7563" w:rsidP="004A7563">
      <w:pPr>
        <w:spacing w:after="0"/>
      </w:pPr>
    </w:p>
    <w:p w14:paraId="48C3E728" w14:textId="77777777" w:rsidR="004A7563" w:rsidRDefault="004A7563" w:rsidP="004A7563">
      <w:pPr>
        <w:pStyle w:val="SectionALBA"/>
      </w:pPr>
      <w:r>
        <w:t>Destinatari</w:t>
      </w:r>
    </w:p>
    <w:p w14:paraId="1E87B9EF" w14:textId="77777777" w:rsidR="004A7563" w:rsidRPr="003C3495" w:rsidRDefault="004A7563" w:rsidP="004A7563">
      <w:pPr>
        <w:spacing w:after="60"/>
        <w:rPr>
          <w:lang w:val="it-IT"/>
        </w:rPr>
      </w:pPr>
      <w:r w:rsidRPr="003C3495">
        <w:rPr>
          <w:lang w:val="it-IT"/>
        </w:rPr>
        <w:t>Forze dell’ordine, operatori dei servizi di accoglienza (CAS/SIPROIMI), servizi sociali, uffici anagrafe, operatori sanitari, enti del terzo settore e altri professionisti interessati all’identificazione e alla tutela delle potenziali vittime di tratta e grave sfruttamento.</w:t>
      </w:r>
    </w:p>
    <w:p w14:paraId="57F4B57A" w14:textId="77777777" w:rsidR="004A7563" w:rsidRPr="003C3495" w:rsidRDefault="004A7563" w:rsidP="004A7563">
      <w:pPr>
        <w:pStyle w:val="SectionALBA"/>
        <w:rPr>
          <w:lang w:val="it-IT"/>
        </w:rPr>
      </w:pPr>
      <w:r w:rsidRPr="003C3495">
        <w:rPr>
          <w:lang w:val="it-IT"/>
        </w:rPr>
        <w:t>Prerequisiti</w:t>
      </w:r>
    </w:p>
    <w:p w14:paraId="61E2F73D" w14:textId="77777777" w:rsidR="004A7563" w:rsidRPr="003C3495" w:rsidRDefault="004A7563" w:rsidP="004A7563">
      <w:pPr>
        <w:spacing w:after="60"/>
        <w:rPr>
          <w:lang w:val="it-IT"/>
        </w:rPr>
      </w:pPr>
      <w:r w:rsidRPr="003C3495">
        <w:rPr>
          <w:lang w:val="it-IT"/>
        </w:rPr>
        <w:t>Non specificati nel progetto formativo.</w:t>
      </w:r>
    </w:p>
    <w:p w14:paraId="5B33CAE8" w14:textId="77777777" w:rsidR="004A7563" w:rsidRPr="003C3495" w:rsidRDefault="004A7563" w:rsidP="004A7563">
      <w:pPr>
        <w:pStyle w:val="SectionALBA"/>
        <w:rPr>
          <w:lang w:val="it-IT"/>
        </w:rPr>
      </w:pPr>
      <w:r w:rsidRPr="003C3495">
        <w:rPr>
          <w:lang w:val="it-IT"/>
        </w:rPr>
        <w:t>Descrizione</w:t>
      </w:r>
    </w:p>
    <w:p w14:paraId="6CFC07C3" w14:textId="77777777" w:rsidR="004A7563" w:rsidRPr="003C3495" w:rsidRDefault="004A7563" w:rsidP="004A7563">
      <w:pPr>
        <w:spacing w:after="60"/>
        <w:rPr>
          <w:lang w:val="it-IT"/>
        </w:rPr>
      </w:pPr>
      <w:r w:rsidRPr="003C3495">
        <w:rPr>
          <w:lang w:val="it-IT"/>
        </w:rPr>
        <w:t>Il corso introduce teorie e strumenti dell’</w:t>
      </w:r>
      <w:proofErr w:type="spellStart"/>
      <w:r w:rsidRPr="003C3495">
        <w:rPr>
          <w:lang w:val="it-IT"/>
        </w:rPr>
        <w:t>etnoclinica</w:t>
      </w:r>
      <w:proofErr w:type="spellEnd"/>
      <w:r w:rsidRPr="003C3495">
        <w:rPr>
          <w:lang w:val="it-IT"/>
        </w:rPr>
        <w:t xml:space="preserve"> e approfondisce il loro possibile contributo nell’attività dei servizi che incontrano persone in condizioni di vulnerabilità e potenziali vittime di tratta, con una parte conclusiva di supervisione su un caso</w:t>
      </w:r>
      <w:r>
        <w:rPr>
          <w:lang w:val="it-IT"/>
        </w:rPr>
        <w:t xml:space="preserve"> ipotetico</w:t>
      </w:r>
      <w:r w:rsidRPr="003C3495">
        <w:rPr>
          <w:lang w:val="it-IT"/>
        </w:rPr>
        <w:t>.</w:t>
      </w:r>
    </w:p>
    <w:p w14:paraId="1BC2A9BF" w14:textId="77777777" w:rsidR="004A7563" w:rsidRPr="003C3495" w:rsidRDefault="004A7563" w:rsidP="004A7563">
      <w:pPr>
        <w:pStyle w:val="SectionALBA"/>
        <w:rPr>
          <w:lang w:val="it-IT"/>
        </w:rPr>
      </w:pPr>
      <w:r w:rsidRPr="003C3495">
        <w:rPr>
          <w:lang w:val="it-IT"/>
        </w:rPr>
        <w:t>Contenuti</w:t>
      </w:r>
    </w:p>
    <w:p w14:paraId="15F6B910" w14:textId="77777777" w:rsidR="004A7563" w:rsidRPr="003C3495" w:rsidRDefault="004A7563" w:rsidP="004A7563">
      <w:pPr>
        <w:pStyle w:val="ModuleALBA"/>
        <w:rPr>
          <w:lang w:val="it-IT"/>
        </w:rPr>
      </w:pPr>
      <w:r w:rsidRPr="003C3495">
        <w:rPr>
          <w:lang w:val="it-IT"/>
        </w:rPr>
        <w:t>Modulo formativo n. 1 (2 ore): Teorie e strumenti dell’</w:t>
      </w:r>
      <w:proofErr w:type="spellStart"/>
      <w:r w:rsidRPr="003C3495">
        <w:rPr>
          <w:lang w:val="it-IT"/>
        </w:rPr>
        <w:t>etnoclinica</w:t>
      </w:r>
      <w:proofErr w:type="spellEnd"/>
    </w:p>
    <w:p w14:paraId="352668E4" w14:textId="77777777" w:rsidR="004A7563" w:rsidRPr="003C3495" w:rsidRDefault="004A7563" w:rsidP="004A7563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Michaela Memè</w:t>
      </w:r>
    </w:p>
    <w:p w14:paraId="1D92B0A5" w14:textId="77777777" w:rsidR="004A7563" w:rsidRPr="003C3495" w:rsidRDefault="004A7563" w:rsidP="004A7563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Introduzione alle principali teorie dell’</w:t>
      </w:r>
      <w:proofErr w:type="spellStart"/>
      <w:r w:rsidRPr="003C3495">
        <w:rPr>
          <w:lang w:val="it-IT"/>
        </w:rPr>
        <w:t>etnoclinica</w:t>
      </w:r>
      <w:proofErr w:type="spellEnd"/>
      <w:r w:rsidRPr="003C3495">
        <w:rPr>
          <w:lang w:val="it-IT"/>
        </w:rPr>
        <w:t>.</w:t>
      </w:r>
    </w:p>
    <w:p w14:paraId="1F8F7E2A" w14:textId="77777777" w:rsidR="004A7563" w:rsidRPr="003C3495" w:rsidRDefault="004A7563" w:rsidP="004A7563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 xml:space="preserve">Presentazione degli strumenti dell’approccio </w:t>
      </w:r>
      <w:proofErr w:type="spellStart"/>
      <w:r w:rsidRPr="003C3495">
        <w:rPr>
          <w:lang w:val="it-IT"/>
        </w:rPr>
        <w:t>etnoclinico</w:t>
      </w:r>
      <w:proofErr w:type="spellEnd"/>
      <w:r w:rsidRPr="003C3495">
        <w:rPr>
          <w:lang w:val="it-IT"/>
        </w:rPr>
        <w:t xml:space="preserve"> nei contesti di vulnerabilità.</w:t>
      </w:r>
    </w:p>
    <w:p w14:paraId="5EE7CB07" w14:textId="77777777" w:rsidR="004A7563" w:rsidRPr="003C3495" w:rsidRDefault="004A7563" w:rsidP="004A7563">
      <w:pPr>
        <w:pStyle w:val="ModuleALBA"/>
        <w:rPr>
          <w:lang w:val="it-IT"/>
        </w:rPr>
      </w:pPr>
      <w:r w:rsidRPr="003C3495">
        <w:rPr>
          <w:lang w:val="it-IT"/>
        </w:rPr>
        <w:t>Modulo formativo n. 2 (2 ore): L’</w:t>
      </w:r>
      <w:proofErr w:type="spellStart"/>
      <w:r w:rsidRPr="003C3495">
        <w:rPr>
          <w:lang w:val="it-IT"/>
        </w:rPr>
        <w:t>etnoclinica</w:t>
      </w:r>
      <w:proofErr w:type="spellEnd"/>
      <w:r w:rsidRPr="003C3495">
        <w:rPr>
          <w:lang w:val="it-IT"/>
        </w:rPr>
        <w:t xml:space="preserve"> come risorsa dei servizi</w:t>
      </w:r>
    </w:p>
    <w:p w14:paraId="7D64A71A" w14:textId="77777777" w:rsidR="004A7563" w:rsidRPr="003C3495" w:rsidRDefault="004A7563" w:rsidP="004A7563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Michaela Memè</w:t>
      </w:r>
    </w:p>
    <w:p w14:paraId="196B8F4D" w14:textId="77777777" w:rsidR="004A7563" w:rsidRPr="003C3495" w:rsidRDefault="004A7563" w:rsidP="004A7563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Possibili ambiti di applicazione dell’</w:t>
      </w:r>
      <w:proofErr w:type="spellStart"/>
      <w:r w:rsidRPr="003C3495">
        <w:rPr>
          <w:lang w:val="it-IT"/>
        </w:rPr>
        <w:t>etnoclinica</w:t>
      </w:r>
      <w:proofErr w:type="spellEnd"/>
      <w:r w:rsidRPr="003C3495">
        <w:rPr>
          <w:lang w:val="it-IT"/>
        </w:rPr>
        <w:t xml:space="preserve"> nelle attività dei servizi.</w:t>
      </w:r>
    </w:p>
    <w:p w14:paraId="4E654461" w14:textId="77777777" w:rsidR="004A7563" w:rsidRPr="003C3495" w:rsidRDefault="004A7563" w:rsidP="004A7563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 xml:space="preserve">Lettura delle situazioni di vulnerabilità e tratta attraverso la prospettiva </w:t>
      </w:r>
      <w:proofErr w:type="spellStart"/>
      <w:r w:rsidRPr="003C3495">
        <w:rPr>
          <w:lang w:val="it-IT"/>
        </w:rPr>
        <w:t>etnoclinica</w:t>
      </w:r>
      <w:proofErr w:type="spellEnd"/>
      <w:r w:rsidRPr="003C3495">
        <w:rPr>
          <w:lang w:val="it-IT"/>
        </w:rPr>
        <w:t>.</w:t>
      </w:r>
    </w:p>
    <w:p w14:paraId="1DFD1B0D" w14:textId="77777777" w:rsidR="004A7563" w:rsidRPr="003C3495" w:rsidRDefault="004A7563" w:rsidP="004A7563">
      <w:pPr>
        <w:pStyle w:val="ModuleALBA"/>
        <w:rPr>
          <w:lang w:val="it-IT"/>
        </w:rPr>
      </w:pPr>
      <w:r w:rsidRPr="003C3495">
        <w:rPr>
          <w:lang w:val="it-IT"/>
        </w:rPr>
        <w:t>Modulo formativo n. 3 (1 ora): Procedure operative del Progetto ALBA e modalità di segnalazione</w:t>
      </w:r>
    </w:p>
    <w:p w14:paraId="12038516" w14:textId="77777777" w:rsidR="004A7563" w:rsidRPr="003C3495" w:rsidRDefault="004A7563" w:rsidP="004A7563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>
        <w:rPr>
          <w:lang w:val="it-IT"/>
        </w:rPr>
        <w:t>Progetto Alba</w:t>
      </w:r>
    </w:p>
    <w:p w14:paraId="2C155BC9" w14:textId="77777777" w:rsidR="004A7563" w:rsidRPr="003C3495" w:rsidRDefault="004A7563" w:rsidP="004A7563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Presentazione delle procedure operative del Progetto ALBA.</w:t>
      </w:r>
    </w:p>
    <w:p w14:paraId="4A6EE9BD" w14:textId="77777777" w:rsidR="004A7563" w:rsidRPr="003C3495" w:rsidRDefault="004A7563" w:rsidP="004A7563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Modalità di segnalazione delle potenziali vittime ai progetti territoriali specializzati.</w:t>
      </w:r>
    </w:p>
    <w:p w14:paraId="1C09C896" w14:textId="77777777" w:rsidR="004A7563" w:rsidRPr="003C3495" w:rsidRDefault="004A7563" w:rsidP="004A7563">
      <w:pPr>
        <w:pStyle w:val="ModuleALBA"/>
        <w:rPr>
          <w:lang w:val="it-IT"/>
        </w:rPr>
      </w:pPr>
      <w:r w:rsidRPr="003C3495">
        <w:rPr>
          <w:lang w:val="it-IT"/>
        </w:rPr>
        <w:t>Modulo formativo n. 4 (3 ore): Gruppo di supervisione su un caso</w:t>
      </w:r>
      <w:r>
        <w:rPr>
          <w:lang w:val="it-IT"/>
        </w:rPr>
        <w:t xml:space="preserve"> ipotetico</w:t>
      </w:r>
    </w:p>
    <w:p w14:paraId="3E60DC90" w14:textId="77777777" w:rsidR="004A7563" w:rsidRPr="003C3495" w:rsidRDefault="004A7563" w:rsidP="004A7563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Michaela Memè</w:t>
      </w:r>
    </w:p>
    <w:p w14:paraId="24FA5163" w14:textId="77777777" w:rsidR="004A7563" w:rsidRPr="003C3495" w:rsidRDefault="004A7563" w:rsidP="004A7563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Analisi di un caso nell’ambito di un gruppo di supervisione.</w:t>
      </w:r>
    </w:p>
    <w:p w14:paraId="32110AF9" w14:textId="77777777" w:rsidR="004A7563" w:rsidRPr="003C3495" w:rsidRDefault="004A7563" w:rsidP="004A7563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Confronto sull’applicazione delle prospettive e degli strumenti approfonditi nel corso.</w:t>
      </w:r>
    </w:p>
    <w:p w14:paraId="52DEBB49" w14:textId="77777777" w:rsidR="004A7563" w:rsidRPr="003C3495" w:rsidRDefault="004A7563" w:rsidP="004A7563">
      <w:pPr>
        <w:pBdr>
          <w:bottom w:val="single" w:sz="5" w:space="0" w:color="A4B7A6"/>
        </w:pBdr>
        <w:spacing w:before="140" w:after="0"/>
        <w:rPr>
          <w:lang w:val="it-IT"/>
        </w:rPr>
      </w:pPr>
    </w:p>
    <w:p w14:paraId="45C3CEA3" w14:textId="77777777" w:rsidR="004A7563" w:rsidRDefault="004A7563" w:rsidP="004A7563">
      <w:pPr>
        <w:spacing w:before="60"/>
      </w:pPr>
      <w:r w:rsidRPr="003C3495">
        <w:rPr>
          <w:i/>
          <w:color w:val="535B5A"/>
          <w:sz w:val="15"/>
          <w:lang w:val="it-IT"/>
        </w:rPr>
        <w:t xml:space="preserve">Il periodo è orientativo; contenuti e articolazione potranno essere concordati con i formatori. </w:t>
      </w:r>
      <w:r>
        <w:rPr>
          <w:i/>
          <w:color w:val="535B5A"/>
          <w:sz w:val="15"/>
        </w:rPr>
        <w:t xml:space="preserve">Ogni modulo è </w:t>
      </w:r>
      <w:proofErr w:type="spellStart"/>
      <w:r>
        <w:rPr>
          <w:i/>
          <w:color w:val="535B5A"/>
          <w:sz w:val="15"/>
        </w:rPr>
        <w:t>affidato</w:t>
      </w:r>
      <w:proofErr w:type="spellEnd"/>
      <w:r>
        <w:rPr>
          <w:i/>
          <w:color w:val="535B5A"/>
          <w:sz w:val="15"/>
        </w:rPr>
        <w:t xml:space="preserve"> a un solo </w:t>
      </w:r>
      <w:proofErr w:type="spellStart"/>
      <w:r>
        <w:rPr>
          <w:i/>
          <w:color w:val="535B5A"/>
          <w:sz w:val="15"/>
        </w:rPr>
        <w:t>docente</w:t>
      </w:r>
      <w:proofErr w:type="spellEnd"/>
      <w:r>
        <w:rPr>
          <w:i/>
          <w:color w:val="535B5A"/>
          <w:sz w:val="15"/>
        </w:rPr>
        <w:t>.</w:t>
      </w:r>
    </w:p>
    <w:p w14:paraId="26BE6CE7" w14:textId="77777777" w:rsidR="00EE52F9" w:rsidRDefault="00EE52F9"/>
    <w:p w14:paraId="61190339" w14:textId="77777777" w:rsidR="00FB2666" w:rsidRDefault="00FB2666"/>
    <w:p w14:paraId="0F77088D" w14:textId="77777777" w:rsidR="00FB2666" w:rsidRDefault="00FB2666"/>
    <w:p w14:paraId="79AB8C2B" w14:textId="77777777" w:rsidR="00FB2666" w:rsidRDefault="00FB2666"/>
    <w:p w14:paraId="775FBA31" w14:textId="77777777" w:rsidR="00FB2666" w:rsidRDefault="00FB2666"/>
    <w:p w14:paraId="1FA64099" w14:textId="77777777" w:rsidR="00FB2666" w:rsidRDefault="00FB2666"/>
    <w:p w14:paraId="19275D2F" w14:textId="77777777" w:rsidR="00FB2666" w:rsidRDefault="00FB2666"/>
    <w:p w14:paraId="11976375" w14:textId="77777777" w:rsidR="00FB2666" w:rsidRDefault="00FB2666"/>
    <w:p w14:paraId="666190A2" w14:textId="77777777" w:rsidR="00FB2666" w:rsidRDefault="00FB2666"/>
    <w:p w14:paraId="57A6A16F" w14:textId="77777777" w:rsidR="00FB2666" w:rsidRDefault="00FB2666"/>
    <w:p w14:paraId="4AC0137B" w14:textId="77777777" w:rsidR="00FB2666" w:rsidRDefault="00FB2666"/>
    <w:p w14:paraId="479C26FD" w14:textId="77777777" w:rsidR="00FB2666" w:rsidRDefault="00FB2666"/>
    <w:p w14:paraId="6477A201" w14:textId="77777777" w:rsidR="00FB2666" w:rsidRDefault="00FB2666"/>
    <w:p w14:paraId="5FAD5602" w14:textId="77777777" w:rsidR="00FB2666" w:rsidRDefault="00FB2666"/>
    <w:p w14:paraId="14D1583F" w14:textId="7C2FA738" w:rsidR="00FB2666" w:rsidRPr="00FB2666" w:rsidRDefault="00FB2666" w:rsidP="00FB2666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77408CD" wp14:editId="3A05663B">
            <wp:simplePos x="723900" y="771525"/>
            <wp:positionH relativeFrom="margin">
              <wp:align>left</wp:align>
            </wp:positionH>
            <wp:positionV relativeFrom="paragraph">
              <wp:align>top</wp:align>
            </wp:positionV>
            <wp:extent cx="1800225" cy="1972945"/>
            <wp:effectExtent l="0" t="0" r="9525" b="8255"/>
            <wp:wrapSquare wrapText="bothSides"/>
            <wp:docPr id="546734751" name="Immagine 1" descr="Ieri sera, nel secondo modulo del ciclo &quot;Il linguaggio dell'integrazione&quot;  la dott.ssa Michaela Meme antropologa del Centro studi Sagara ha condotto  un ricco e interessante dibattito sul lavoro di supporto nei conte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eri sera, nel secondo modulo del ciclo &quot;Il linguaggio dell'integrazione&quot;  la dott.ssa Michaela Meme antropologa del Centro studi Sagara ha condotto  un ricco e interessante dibattito sul lavoro di supporto nei contesti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60" r="53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2666">
        <w:rPr>
          <w:lang w:val="it-IT"/>
        </w:rPr>
        <w:t>Michaela Memè è un'antropologa, docente e formatrice specializzata in etnopsichiatria e clinica transculturale. Collabora stabilmente con il Centro Studi Sagara (Pisa), istituto di riferimento in Italia per l'</w:t>
      </w:r>
      <w:proofErr w:type="spellStart"/>
      <w:r w:rsidRPr="00FB2666">
        <w:rPr>
          <w:lang w:val="it-IT"/>
        </w:rPr>
        <w:t>etnopsicoterapia</w:t>
      </w:r>
      <w:proofErr w:type="spellEnd"/>
      <w:r w:rsidRPr="00FB2666">
        <w:rPr>
          <w:lang w:val="it-IT"/>
        </w:rPr>
        <w:t xml:space="preserve"> e la ricerca transculturale. La sua attività professionale e di ricerca si concentra sullo sviluppo di dispositivi </w:t>
      </w:r>
      <w:proofErr w:type="spellStart"/>
      <w:r w:rsidRPr="00FB2666">
        <w:rPr>
          <w:lang w:val="it-IT"/>
        </w:rPr>
        <w:t>etnoclinici</w:t>
      </w:r>
      <w:proofErr w:type="spellEnd"/>
      <w:r w:rsidRPr="00FB2666">
        <w:rPr>
          <w:lang w:val="it-IT"/>
        </w:rPr>
        <w:t xml:space="preserve"> applicati a contesti complessi, con particolare attenzione all'inclusione scolastica degli studenti con </w:t>
      </w:r>
      <w:proofErr w:type="gramStart"/>
      <w:r w:rsidRPr="00FB2666">
        <w:rPr>
          <w:lang w:val="it-IT"/>
        </w:rPr>
        <w:t>background migratorio</w:t>
      </w:r>
      <w:proofErr w:type="gramEnd"/>
      <w:r w:rsidRPr="00FB2666">
        <w:rPr>
          <w:lang w:val="it-IT"/>
        </w:rPr>
        <w:t>, all'intervento nelle istituzioni carcerarie e alla formazione avanzata dei mediatori linguistico-culturali. È autrice di diversi contributi scientifici sul rapporto tra spazi educativi, codici culturali e processi di cura.</w:t>
      </w:r>
    </w:p>
    <w:p w14:paraId="4468587B" w14:textId="22E12559" w:rsidR="00FB2666" w:rsidRPr="00FB2666" w:rsidRDefault="00FB2666">
      <w:pPr>
        <w:rPr>
          <w:lang w:val="it-IT"/>
        </w:rPr>
      </w:pPr>
      <w:r>
        <w:br w:type="textWrapping" w:clear="all"/>
      </w:r>
    </w:p>
    <w:sectPr w:rsidR="00FB2666" w:rsidRPr="00FB2666" w:rsidSect="004A7563">
      <w:footerReference w:type="default" r:id="rId7"/>
      <w:pgSz w:w="11906" w:h="16838"/>
      <w:pgMar w:top="879" w:right="1106" w:bottom="839" w:left="1134" w:header="408" w:footer="4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F20D6" w14:textId="77777777" w:rsidR="00B82E33" w:rsidRDefault="00B82E33">
      <w:pPr>
        <w:spacing w:after="0" w:line="240" w:lineRule="auto"/>
      </w:pPr>
      <w:r>
        <w:separator/>
      </w:r>
    </w:p>
  </w:endnote>
  <w:endnote w:type="continuationSeparator" w:id="0">
    <w:p w14:paraId="4AFD4DCF" w14:textId="77777777" w:rsidR="00B82E33" w:rsidRDefault="00B82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B2B5F" w14:textId="77777777" w:rsidR="004A7563" w:rsidRPr="003C3495" w:rsidRDefault="004A7563">
    <w:pPr>
      <w:pStyle w:val="Pidipagina"/>
      <w:jc w:val="right"/>
      <w:rPr>
        <w:lang w:val="it-IT"/>
      </w:rPr>
    </w:pPr>
    <w:r w:rsidRPr="003C3495">
      <w:rPr>
        <w:color w:val="535B5A"/>
        <w:sz w:val="14"/>
        <w:lang w:val="it-IT"/>
      </w:rPr>
      <w:t xml:space="preserve">PROGETTO </w:t>
    </w:r>
    <w:proofErr w:type="gramStart"/>
    <w:r w:rsidRPr="003C3495">
      <w:rPr>
        <w:color w:val="535B5A"/>
        <w:sz w:val="14"/>
        <w:lang w:val="it-IT"/>
      </w:rPr>
      <w:t>ALBA  |</w:t>
    </w:r>
    <w:proofErr w:type="gramEnd"/>
    <w:r w:rsidRPr="003C3495">
      <w:rPr>
        <w:color w:val="535B5A"/>
        <w:sz w:val="14"/>
        <w:lang w:val="it-IT"/>
      </w:rPr>
      <w:t xml:space="preserve">  FORMAZIONE MULTI-AGENZIA 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17D2A" w14:textId="77777777" w:rsidR="00B82E33" w:rsidRDefault="00B82E33">
      <w:pPr>
        <w:spacing w:after="0" w:line="240" w:lineRule="auto"/>
      </w:pPr>
      <w:r>
        <w:separator/>
      </w:r>
    </w:p>
  </w:footnote>
  <w:footnote w:type="continuationSeparator" w:id="0">
    <w:p w14:paraId="7382ECB3" w14:textId="77777777" w:rsidR="00B82E33" w:rsidRDefault="00B82E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563"/>
    <w:rsid w:val="0022653F"/>
    <w:rsid w:val="004A7563"/>
    <w:rsid w:val="00B82E33"/>
    <w:rsid w:val="00EE52F9"/>
    <w:rsid w:val="00F33079"/>
    <w:rsid w:val="00FB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33684"/>
  <w15:chartTrackingRefBased/>
  <w15:docId w15:val="{85A1A570-FEB2-42CE-817D-CE418C546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A7563"/>
    <w:pPr>
      <w:spacing w:after="64" w:line="269" w:lineRule="auto"/>
    </w:pPr>
    <w:rPr>
      <w:rFonts w:ascii="Aptos" w:eastAsiaTheme="minorEastAsia" w:hAnsi="Aptos"/>
      <w:color w:val="1D2423"/>
      <w:kern w:val="0"/>
      <w:sz w:val="20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A75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A75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A756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A756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A756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A756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A756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A756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A756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it-IT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A75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A75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A75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A756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A756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A756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A756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A756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A756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A7563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4A7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A756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A75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A7563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A756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A7563"/>
    <w:pPr>
      <w:spacing w:after="160" w:line="278" w:lineRule="auto"/>
      <w:ind w:left="720"/>
      <w:contextualSpacing/>
    </w:pPr>
    <w:rPr>
      <w:rFonts w:asciiTheme="minorHAnsi" w:eastAsiaTheme="minorHAnsi" w:hAnsiTheme="minorHAnsi"/>
      <w:color w:val="auto"/>
      <w:kern w:val="2"/>
      <w:sz w:val="24"/>
      <w:szCs w:val="24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4A756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A75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A756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A7563"/>
    <w:rPr>
      <w:b/>
      <w:bCs/>
      <w:smallCaps/>
      <w:color w:val="0F4761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unhideWhenUsed/>
    <w:rsid w:val="004A75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7563"/>
    <w:rPr>
      <w:rFonts w:ascii="Aptos" w:eastAsiaTheme="minorEastAsia" w:hAnsi="Aptos"/>
      <w:color w:val="1D2423"/>
      <w:kern w:val="0"/>
      <w:sz w:val="20"/>
      <w:szCs w:val="22"/>
      <w:lang w:val="en-US"/>
      <w14:ligatures w14:val="none"/>
    </w:rPr>
  </w:style>
  <w:style w:type="paragraph" w:customStyle="1" w:styleId="CourseTitle">
    <w:name w:val="Course Title"/>
    <w:basedOn w:val="Normale"/>
    <w:rsid w:val="004A7563"/>
    <w:pPr>
      <w:keepNext/>
      <w:spacing w:before="200" w:after="40"/>
    </w:pPr>
    <w:rPr>
      <w:b/>
      <w:color w:val="1E4237"/>
      <w:sz w:val="32"/>
    </w:rPr>
  </w:style>
  <w:style w:type="paragraph" w:customStyle="1" w:styleId="SectionALBA">
    <w:name w:val="Section ALBA"/>
    <w:basedOn w:val="Normale"/>
    <w:rsid w:val="004A7563"/>
    <w:pPr>
      <w:keepNext/>
      <w:spacing w:before="80" w:after="40"/>
    </w:pPr>
    <w:rPr>
      <w:b/>
      <w:color w:val="1E4237"/>
    </w:rPr>
  </w:style>
  <w:style w:type="paragraph" w:customStyle="1" w:styleId="ModuleALBA">
    <w:name w:val="Module ALBA"/>
    <w:basedOn w:val="Normale"/>
    <w:rsid w:val="004A7563"/>
    <w:pPr>
      <w:keepNext/>
      <w:spacing w:before="66" w:after="40"/>
    </w:pPr>
    <w:rPr>
      <w:b/>
      <w:color w:val="1E423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Codispoti</dc:creator>
  <cp:keywords/>
  <dc:description/>
  <cp:lastModifiedBy>Alice Codispoti</cp:lastModifiedBy>
  <cp:revision>2</cp:revision>
  <dcterms:created xsi:type="dcterms:W3CDTF">2026-10-21T12:14:00Z</dcterms:created>
  <dcterms:modified xsi:type="dcterms:W3CDTF">2026-10-21T15:46:00Z</dcterms:modified>
</cp:coreProperties>
</file>