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94F10A" w14:textId="77777777" w:rsidR="00755AB7" w:rsidRPr="003C3495" w:rsidRDefault="00755AB7" w:rsidP="00755AB7">
      <w:pPr>
        <w:pBdr>
          <w:bottom w:val="single" w:sz="11" w:space="0" w:color="4B7356"/>
        </w:pBdr>
        <w:spacing w:after="40"/>
        <w:rPr>
          <w:lang w:val="it-IT"/>
        </w:rPr>
      </w:pPr>
      <w:r w:rsidRPr="003C3495">
        <w:rPr>
          <w:b/>
          <w:color w:val="3F674C"/>
          <w:sz w:val="18"/>
          <w:lang w:val="it-IT"/>
        </w:rPr>
        <w:t>SCHEDA CORSO  02</w:t>
      </w:r>
    </w:p>
    <w:p w14:paraId="23EFDE15" w14:textId="77777777" w:rsidR="00755AB7" w:rsidRPr="003C3495" w:rsidRDefault="00755AB7" w:rsidP="00755AB7">
      <w:pPr>
        <w:pStyle w:val="CourseTitle"/>
        <w:rPr>
          <w:lang w:val="it-IT"/>
        </w:rPr>
      </w:pPr>
      <w:r w:rsidRPr="003C3495">
        <w:rPr>
          <w:lang w:val="it-IT"/>
        </w:rPr>
        <w:t>Forme di tratta e grave sfruttamento: fenomeno e tendenze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33"/>
        <w:gridCol w:w="4833"/>
      </w:tblGrid>
      <w:tr w:rsidR="00755AB7" w14:paraId="26432D41" w14:textId="77777777" w:rsidTr="00E22D95">
        <w:trPr>
          <w:jc w:val="center"/>
        </w:trPr>
        <w:tc>
          <w:tcPr>
            <w:tcW w:w="4833" w:type="dxa"/>
            <w:shd w:val="clear" w:color="auto" w:fill="EDF2ED"/>
            <w:vAlign w:val="center"/>
          </w:tcPr>
          <w:p w14:paraId="4427901D" w14:textId="77777777" w:rsidR="00755AB7" w:rsidRDefault="00755AB7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 xml:space="preserve">PERIODO   25 </w:t>
            </w:r>
            <w:proofErr w:type="spellStart"/>
            <w:r>
              <w:rPr>
                <w:b/>
                <w:color w:val="1E4237"/>
                <w:sz w:val="18"/>
              </w:rPr>
              <w:t>maggio</w:t>
            </w:r>
            <w:proofErr w:type="spellEnd"/>
            <w:r>
              <w:rPr>
                <w:b/>
                <w:color w:val="1E4237"/>
                <w:sz w:val="18"/>
              </w:rPr>
              <w:t xml:space="preserve"> 2027</w:t>
            </w:r>
          </w:p>
        </w:tc>
        <w:tc>
          <w:tcPr>
            <w:tcW w:w="4833" w:type="dxa"/>
            <w:shd w:val="clear" w:color="auto" w:fill="EDF2ED"/>
            <w:vAlign w:val="center"/>
          </w:tcPr>
          <w:p w14:paraId="3CD08320" w14:textId="77777777" w:rsidR="00755AB7" w:rsidRDefault="00755AB7" w:rsidP="00E22D95">
            <w:pPr>
              <w:spacing w:after="0"/>
            </w:pPr>
            <w:r>
              <w:rPr>
                <w:b/>
                <w:color w:val="1E4237"/>
                <w:sz w:val="18"/>
              </w:rPr>
              <w:t>DURATA COMPLESSIVA   8 ore</w:t>
            </w:r>
          </w:p>
        </w:tc>
      </w:tr>
    </w:tbl>
    <w:p w14:paraId="7A2BED27" w14:textId="77777777" w:rsidR="00755AB7" w:rsidRDefault="00755AB7" w:rsidP="00755AB7">
      <w:pPr>
        <w:spacing w:after="0"/>
      </w:pPr>
    </w:p>
    <w:p w14:paraId="0235E982" w14:textId="77777777" w:rsidR="00755AB7" w:rsidRDefault="00755AB7" w:rsidP="00755AB7">
      <w:pPr>
        <w:pStyle w:val="SectionALBA"/>
      </w:pPr>
      <w:r>
        <w:t>Destinatari</w:t>
      </w:r>
    </w:p>
    <w:p w14:paraId="694BC8E9" w14:textId="77777777" w:rsidR="00755AB7" w:rsidRPr="003C3495" w:rsidRDefault="00755AB7" w:rsidP="00755AB7">
      <w:pPr>
        <w:spacing w:after="60"/>
        <w:rPr>
          <w:lang w:val="it-IT"/>
        </w:rPr>
      </w:pPr>
      <w:r w:rsidRPr="003C3495">
        <w:rPr>
          <w:lang w:val="it-IT"/>
        </w:rPr>
        <w:t>Forze dell’ordine, operatori dei servizi di accoglienza (CAS/SIPROIMI), servizi sociali, uffici anagrafe, operatori sanitari, enti del terzo settore e altri professionisti interessati all’identificazione e alla tutela delle potenziali vittime di tratta e grave sfruttamento.</w:t>
      </w:r>
    </w:p>
    <w:p w14:paraId="1B6784B1" w14:textId="77777777" w:rsidR="00755AB7" w:rsidRPr="003C3495" w:rsidRDefault="00755AB7" w:rsidP="00755AB7">
      <w:pPr>
        <w:pStyle w:val="SectionALBA"/>
        <w:rPr>
          <w:lang w:val="it-IT"/>
        </w:rPr>
      </w:pPr>
      <w:r w:rsidRPr="003C3495">
        <w:rPr>
          <w:lang w:val="it-IT"/>
        </w:rPr>
        <w:t>Prerequisiti</w:t>
      </w:r>
    </w:p>
    <w:p w14:paraId="6D5A2FF2" w14:textId="77777777" w:rsidR="00755AB7" w:rsidRPr="003C3495" w:rsidRDefault="00755AB7" w:rsidP="00755AB7">
      <w:pPr>
        <w:spacing w:after="60"/>
        <w:rPr>
          <w:lang w:val="it-IT"/>
        </w:rPr>
      </w:pPr>
      <w:r w:rsidRPr="003C3495">
        <w:rPr>
          <w:lang w:val="it-IT"/>
        </w:rPr>
        <w:t>Non specificati nel progetto formativo.</w:t>
      </w:r>
    </w:p>
    <w:p w14:paraId="37EE5937" w14:textId="77777777" w:rsidR="00755AB7" w:rsidRPr="003C3495" w:rsidRDefault="00755AB7" w:rsidP="00755AB7">
      <w:pPr>
        <w:pStyle w:val="SectionALBA"/>
        <w:rPr>
          <w:lang w:val="it-IT"/>
        </w:rPr>
      </w:pPr>
      <w:r w:rsidRPr="003C3495">
        <w:rPr>
          <w:lang w:val="it-IT"/>
        </w:rPr>
        <w:t>Descrizione</w:t>
      </w:r>
    </w:p>
    <w:p w14:paraId="4DE16806" w14:textId="77777777" w:rsidR="00755AB7" w:rsidRPr="003C3495" w:rsidRDefault="00755AB7" w:rsidP="00755AB7">
      <w:pPr>
        <w:spacing w:after="60"/>
        <w:rPr>
          <w:lang w:val="it-IT"/>
        </w:rPr>
      </w:pPr>
      <w:r w:rsidRPr="003C3495">
        <w:rPr>
          <w:lang w:val="it-IT"/>
        </w:rPr>
        <w:t>Il corso affronta le principali forme di tratta e grave sfruttamento, con riferimento alle dinamiche dello sfruttamento sessuale e lavorativo, alle reti operanti in Italia e al ruolo del Numero Verde Nazionale Antitratta.</w:t>
      </w:r>
    </w:p>
    <w:p w14:paraId="5B608E3D" w14:textId="77777777" w:rsidR="00755AB7" w:rsidRPr="003C3495" w:rsidRDefault="00755AB7" w:rsidP="00755AB7">
      <w:pPr>
        <w:pStyle w:val="SectionALBA"/>
        <w:rPr>
          <w:lang w:val="it-IT"/>
        </w:rPr>
      </w:pPr>
      <w:r w:rsidRPr="003C3495">
        <w:rPr>
          <w:lang w:val="it-IT"/>
        </w:rPr>
        <w:t>Contenuti</w:t>
      </w:r>
    </w:p>
    <w:p w14:paraId="223D8EC2" w14:textId="77777777" w:rsidR="00755AB7" w:rsidRPr="003C3495" w:rsidRDefault="00755AB7" w:rsidP="00755AB7">
      <w:pPr>
        <w:pStyle w:val="ModuleALBA"/>
        <w:rPr>
          <w:lang w:val="it-IT"/>
        </w:rPr>
      </w:pPr>
      <w:r w:rsidRPr="003C3495">
        <w:rPr>
          <w:lang w:val="it-IT"/>
        </w:rPr>
        <w:t>Modulo formativo n. 1 (1 ora): Il ruolo del Numero Verde Nazionale Antitratta</w:t>
      </w:r>
    </w:p>
    <w:p w14:paraId="2E9A5EBA" w14:textId="77777777" w:rsidR="00755AB7" w:rsidRPr="003C3495" w:rsidRDefault="00755AB7" w:rsidP="00755AB7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Gianfranco Della Valle</w:t>
      </w:r>
    </w:p>
    <w:p w14:paraId="7330CC86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Attività e funzioni del Numero Verde Nazionale Antitratta.</w:t>
      </w:r>
    </w:p>
    <w:p w14:paraId="32233168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Dati e statistiche sul fenomeno; modalità di segnalazione ai progetti territoriali.</w:t>
      </w:r>
    </w:p>
    <w:p w14:paraId="0B2B3F06" w14:textId="77777777" w:rsidR="00755AB7" w:rsidRPr="003C3495" w:rsidRDefault="00755AB7" w:rsidP="00755AB7">
      <w:pPr>
        <w:pStyle w:val="ModuleALBA"/>
        <w:rPr>
          <w:lang w:val="it-IT"/>
        </w:rPr>
      </w:pPr>
      <w:r w:rsidRPr="003C3495">
        <w:rPr>
          <w:lang w:val="it-IT"/>
        </w:rPr>
        <w:t>Modulo formativo n. 2 (3 ore): Sfruttamento sessuale: reti, indagini e sentenze</w:t>
      </w:r>
    </w:p>
    <w:p w14:paraId="151D6D4C" w14:textId="77777777" w:rsidR="00755AB7" w:rsidRPr="003C3495" w:rsidRDefault="00755AB7" w:rsidP="00755AB7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Barbara Benzi</w:t>
      </w:r>
    </w:p>
    <w:p w14:paraId="24F6C538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Fenomeno dello sfruttamento sessuale e reti presenti in Italia, con riferimenti a Sud America, Nigeria, Europa orientale e Cina.</w:t>
      </w:r>
    </w:p>
    <w:p w14:paraId="29F8A932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Approfondimento attraverso indagini e sentenze relative allo sfruttamento sessuale.</w:t>
      </w:r>
    </w:p>
    <w:p w14:paraId="437FB150" w14:textId="77777777" w:rsidR="00755AB7" w:rsidRPr="003C3495" w:rsidRDefault="00755AB7" w:rsidP="00755AB7">
      <w:pPr>
        <w:pStyle w:val="ModuleALBA"/>
        <w:rPr>
          <w:lang w:val="it-IT"/>
        </w:rPr>
      </w:pPr>
      <w:r w:rsidRPr="003C3495">
        <w:rPr>
          <w:lang w:val="it-IT"/>
        </w:rPr>
        <w:t>Modulo formativo n. 3 (3 ore): Sfruttamento lavorativo: reti, Decreto Flussi, indagini e sentenze</w:t>
      </w:r>
    </w:p>
    <w:p w14:paraId="14C23537" w14:textId="77777777" w:rsidR="00755AB7" w:rsidRPr="003C3495" w:rsidRDefault="00755AB7" w:rsidP="00755AB7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 w:rsidRPr="003C3495">
        <w:rPr>
          <w:lang w:val="it-IT"/>
        </w:rPr>
        <w:t>Barbara Benzi</w:t>
      </w:r>
    </w:p>
    <w:p w14:paraId="798028B6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Dinamiche dello sfruttamento lavorativo e reti presenti in Italia, con riferimenti a Nord Africa, Bangladesh e Pakistan.</w:t>
      </w:r>
    </w:p>
    <w:p w14:paraId="44A6D4FD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Problematiche connesse al Decreto Flussi; analisi di indagini e sentenze sullo sfruttamento lavorativo.</w:t>
      </w:r>
    </w:p>
    <w:p w14:paraId="4F45C5F3" w14:textId="77777777" w:rsidR="00755AB7" w:rsidRPr="003C3495" w:rsidRDefault="00755AB7" w:rsidP="00755AB7">
      <w:pPr>
        <w:pStyle w:val="ModuleALBA"/>
        <w:rPr>
          <w:lang w:val="it-IT"/>
        </w:rPr>
      </w:pPr>
      <w:r w:rsidRPr="003C3495">
        <w:rPr>
          <w:lang w:val="it-IT"/>
        </w:rPr>
        <w:t>Modulo formativo n. 4 (1 ora): Procedure operative del Progetto ALBA e modalità di segnalazione</w:t>
      </w:r>
    </w:p>
    <w:p w14:paraId="42C7E587" w14:textId="77777777" w:rsidR="00755AB7" w:rsidRPr="003C3495" w:rsidRDefault="00755AB7" w:rsidP="00755AB7">
      <w:pPr>
        <w:spacing w:after="32"/>
        <w:rPr>
          <w:lang w:val="it-IT"/>
        </w:rPr>
      </w:pPr>
      <w:r w:rsidRPr="003C3495">
        <w:rPr>
          <w:b/>
          <w:color w:val="535B5A"/>
          <w:lang w:val="it-IT"/>
        </w:rPr>
        <w:t xml:space="preserve">Docente: </w:t>
      </w:r>
      <w:r>
        <w:rPr>
          <w:lang w:val="it-IT"/>
        </w:rPr>
        <w:t>Progetto Alba</w:t>
      </w:r>
    </w:p>
    <w:p w14:paraId="09BD3540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Presentazione delle procedure operative del Progetto ALBA.</w:t>
      </w:r>
    </w:p>
    <w:p w14:paraId="3AB09D7C" w14:textId="77777777" w:rsidR="00755AB7" w:rsidRPr="003C3495" w:rsidRDefault="00755AB7" w:rsidP="00755AB7">
      <w:pPr>
        <w:spacing w:after="24"/>
        <w:ind w:left="295" w:hanging="204"/>
        <w:rPr>
          <w:lang w:val="it-IT"/>
        </w:rPr>
      </w:pPr>
      <w:r w:rsidRPr="003C3495">
        <w:rPr>
          <w:color w:val="3F674C"/>
          <w:lang w:val="it-IT"/>
        </w:rPr>
        <w:t xml:space="preserve">•  </w:t>
      </w:r>
      <w:r w:rsidRPr="003C3495">
        <w:rPr>
          <w:lang w:val="it-IT"/>
        </w:rPr>
        <w:t>Modalità di segnalazione delle potenziali vittime ai progetti territoriali specializzati.</w:t>
      </w:r>
    </w:p>
    <w:p w14:paraId="24967198" w14:textId="77777777" w:rsidR="00755AB7" w:rsidRPr="003C3495" w:rsidRDefault="00755AB7" w:rsidP="00755AB7">
      <w:pPr>
        <w:pBdr>
          <w:bottom w:val="single" w:sz="5" w:space="0" w:color="A4B7A6"/>
        </w:pBdr>
        <w:spacing w:before="140" w:after="0"/>
        <w:rPr>
          <w:lang w:val="it-IT"/>
        </w:rPr>
      </w:pPr>
    </w:p>
    <w:p w14:paraId="3A909C00" w14:textId="77777777" w:rsidR="00755AB7" w:rsidRPr="003C3495" w:rsidRDefault="00755AB7" w:rsidP="00755AB7">
      <w:pPr>
        <w:spacing w:before="60"/>
        <w:rPr>
          <w:lang w:val="it-IT"/>
        </w:rPr>
      </w:pPr>
      <w:r w:rsidRPr="003C3495">
        <w:rPr>
          <w:i/>
          <w:color w:val="535B5A"/>
          <w:sz w:val="15"/>
          <w:lang w:val="it-IT"/>
        </w:rPr>
        <w:t>Il periodo è orientativo; contenuti e articolazione potranno essere concordati con i formatori. Ogni modulo è affidato a un solo docente.</w:t>
      </w:r>
    </w:p>
    <w:p w14:paraId="4DB0E6A1" w14:textId="414865F3" w:rsidR="00EE52F9" w:rsidRDefault="00755AB7">
      <w:pPr>
        <w:rPr>
          <w:lang w:val="it-IT"/>
        </w:rPr>
      </w:pPr>
      <w:r w:rsidRPr="003C3495">
        <w:rPr>
          <w:lang w:val="it-IT"/>
        </w:rPr>
        <w:br w:type="page"/>
      </w:r>
    </w:p>
    <w:p w14:paraId="159397B1" w14:textId="53E00239" w:rsidR="00BD09B8" w:rsidRPr="00BD09B8" w:rsidRDefault="00BD09B8" w:rsidP="00BD09B8">
      <w:pPr>
        <w:jc w:val="both"/>
        <w:rPr>
          <w:lang w:val="it-IT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5E67B265" wp14:editId="6F6740AD">
            <wp:simplePos x="723900" y="895350"/>
            <wp:positionH relativeFrom="column">
              <wp:align>left</wp:align>
            </wp:positionH>
            <wp:positionV relativeFrom="paragraph">
              <wp:align>top</wp:align>
            </wp:positionV>
            <wp:extent cx="1647825" cy="1962150"/>
            <wp:effectExtent l="0" t="0" r="9525" b="0"/>
            <wp:wrapSquare wrapText="bothSides"/>
            <wp:docPr id="303112367" name="Immagine 2" descr="Gianfranco Della Valle (@gianfranco.dellavalle) •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ianfranco Della Valle (@gianfranco.dellavalle) • Faceboo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93" r="121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BD09B8">
        <w:rPr>
          <w:lang w:val="it-IT"/>
        </w:rPr>
        <w:t xml:space="preserve">Gianfranco Della Valle è un operatore sociale ed esperto di diritti umani con un'esperienza trentennale nel contrasto alla tratta di esseri umani e alle forme di grave sfruttamento sessuale e lavorativo. Dal 1995 collabora con i servizi di coesione sociale del Comune di Venezia e, dal 2007, ricopre il ruolo di coordinatore e referente operativo del Numero Verde Nazionale Antitratta, promosso dal Dipartimento per le Pari Opportunità della Presidenza del </w:t>
      </w:r>
      <w:proofErr w:type="gramStart"/>
      <w:r w:rsidRPr="00BD09B8">
        <w:rPr>
          <w:lang w:val="it-IT"/>
        </w:rPr>
        <w:t>Consiglio dei Ministri</w:t>
      </w:r>
      <w:proofErr w:type="gramEnd"/>
      <w:r w:rsidRPr="00BD09B8">
        <w:rPr>
          <w:lang w:val="it-IT"/>
        </w:rPr>
        <w:t>.</w:t>
      </w:r>
      <w:r>
        <w:rPr>
          <w:lang w:val="it-IT"/>
        </w:rPr>
        <w:t xml:space="preserve"> </w:t>
      </w:r>
      <w:r w:rsidRPr="00BD09B8">
        <w:rPr>
          <w:lang w:val="it-IT"/>
        </w:rPr>
        <w:t>Membro attivo della rete regionale veneta (Progetto N.A.V.E.), unisce al lavoro sul campo un'intensa attività di ricerca, monitoraggio statistico dei flussi migratori e divulgazione scientifica, collaborando stabilmente con il Centro di Ateneo per i Diritti Umani dell'Università di Padova.</w:t>
      </w:r>
    </w:p>
    <w:p w14:paraId="5537D013" w14:textId="5A2F2C01" w:rsidR="00BD09B8" w:rsidRDefault="00BD09B8" w:rsidP="00BD09B8">
      <w:pPr>
        <w:tabs>
          <w:tab w:val="left" w:pos="2070"/>
        </w:tabs>
        <w:rPr>
          <w:lang w:val="it-IT"/>
        </w:rPr>
      </w:pPr>
    </w:p>
    <w:p w14:paraId="369C1065" w14:textId="2A8BDBE0" w:rsidR="00BD09B8" w:rsidRDefault="00BD09B8">
      <w:pPr>
        <w:rPr>
          <w:noProof/>
        </w:rPr>
      </w:pPr>
      <w:r w:rsidRPr="00BD09B8">
        <w:rPr>
          <w:noProof/>
        </w:rPr>
        <w:drawing>
          <wp:anchor distT="0" distB="0" distL="114300" distR="114300" simplePos="0" relativeHeight="251659264" behindDoc="0" locked="0" layoutInCell="1" allowOverlap="1" wp14:anchorId="2C34FFAE" wp14:editId="527EF5F1">
            <wp:simplePos x="0" y="0"/>
            <wp:positionH relativeFrom="margin">
              <wp:align>left</wp:align>
            </wp:positionH>
            <wp:positionV relativeFrom="paragraph">
              <wp:posOffset>212725</wp:posOffset>
            </wp:positionV>
            <wp:extent cx="1666875" cy="1943100"/>
            <wp:effectExtent l="0" t="0" r="9525" b="0"/>
            <wp:wrapSquare wrapText="bothSides"/>
            <wp:docPr id="1045373952" name="Immagine 3" descr="Conferenza “Codice Rosso” Chiare Acque – CENTRO ANTIVIOLENZA CHIARE AC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nferenza “Codice Rosso” Chiare Acque – CENTRO ANTIVIOLENZA CHIARE ACQUE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676" t="23709" r="26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115E5BE8" w14:textId="52BCA828" w:rsidR="00BD09B8" w:rsidRPr="00BD09B8" w:rsidRDefault="00BD09B8" w:rsidP="00BD09B8">
      <w:pPr>
        <w:jc w:val="both"/>
        <w:rPr>
          <w:lang w:val="it-IT"/>
        </w:rPr>
      </w:pPr>
      <w:r w:rsidRPr="00BD09B8">
        <w:rPr>
          <w:lang w:val="it-IT"/>
        </w:rPr>
        <w:t>Barbara Benzi è un magistrato italiano, attualmente in servizio come Sostituto Procuratore della Repubblica presso il Tribunale di Milano.</w:t>
      </w:r>
      <w:r>
        <w:rPr>
          <w:lang w:val="it-IT"/>
        </w:rPr>
        <w:t xml:space="preserve"> </w:t>
      </w:r>
      <w:r w:rsidRPr="00BD09B8">
        <w:rPr>
          <w:lang w:val="it-IT"/>
        </w:rPr>
        <w:t>Entrata in magistratura a metà degli anni 2000, ha svolto la prima parte della sua carriera come Sostituto Procuratore presso il Tribunale di Sondrio, dove si è occupata di numerose indagini legate alla criminalità locale e alla sicurezza del territorio. Successivamente si è trasferita alla Procura di Milano, una delle sedi giudiziarie più rilevanti d'Italia, dove segue procedimenti penali di varia natura. Oltre all'attività in tribunale, è attiva nel tessuto sociale e culturale, partecipando come relatrice a incontri pubblici sui temi della legalità, della Costituzione e della storia italiana.</w:t>
      </w:r>
    </w:p>
    <w:p w14:paraId="79037111" w14:textId="788DD86F" w:rsidR="00D97015" w:rsidRPr="00755AB7" w:rsidRDefault="00BD09B8">
      <w:pPr>
        <w:rPr>
          <w:lang w:val="it-IT"/>
        </w:rPr>
      </w:pPr>
      <w:r>
        <w:rPr>
          <w:lang w:val="it-IT"/>
        </w:rPr>
        <w:br w:type="textWrapping" w:clear="all"/>
      </w:r>
    </w:p>
    <w:sectPr w:rsidR="00D97015" w:rsidRPr="00755A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AB7"/>
    <w:rsid w:val="0022653F"/>
    <w:rsid w:val="006C564D"/>
    <w:rsid w:val="00755AB7"/>
    <w:rsid w:val="00BD09B8"/>
    <w:rsid w:val="00D97015"/>
    <w:rsid w:val="00EE52F9"/>
    <w:rsid w:val="00F33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D2CB2"/>
  <w15:chartTrackingRefBased/>
  <w15:docId w15:val="{6A30B305-56E7-4F75-B703-E7D44B1A6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55AB7"/>
    <w:pPr>
      <w:spacing w:after="64" w:line="269" w:lineRule="auto"/>
    </w:pPr>
    <w:rPr>
      <w:rFonts w:ascii="Aptos" w:eastAsiaTheme="minorEastAsia" w:hAnsi="Aptos"/>
      <w:color w:val="1D2423"/>
      <w:kern w:val="0"/>
      <w:sz w:val="20"/>
      <w:szCs w:val="22"/>
      <w:lang w:val="en-US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755A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it-IT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55A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it-IT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55AB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it-IT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55AB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55AB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55AB7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55AB7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it-IT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55AB7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it-IT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55AB7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it-IT"/>
      <w14:ligatures w14:val="standardContextual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55A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55A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55A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55AB7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55AB7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55AB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55AB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55AB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55AB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55AB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val="it-IT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755A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55AB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it-IT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55A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55AB7"/>
    <w:pPr>
      <w:spacing w:before="160" w:after="160" w:line="278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4"/>
      <w:szCs w:val="24"/>
      <w:lang w:val="it-IT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55AB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55AB7"/>
    <w:pPr>
      <w:spacing w:after="160" w:line="278" w:lineRule="auto"/>
      <w:ind w:left="720"/>
      <w:contextualSpacing/>
    </w:pPr>
    <w:rPr>
      <w:rFonts w:asciiTheme="minorHAnsi" w:eastAsiaTheme="minorHAnsi" w:hAnsiTheme="minorHAnsi"/>
      <w:color w:val="auto"/>
      <w:kern w:val="2"/>
      <w:sz w:val="24"/>
      <w:szCs w:val="24"/>
      <w:lang w:val="it-IT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755AB7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55A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/>
      <w:i/>
      <w:iCs/>
      <w:color w:val="0F4761" w:themeColor="accent1" w:themeShade="BF"/>
      <w:kern w:val="2"/>
      <w:sz w:val="24"/>
      <w:szCs w:val="24"/>
      <w:lang w:val="it-IT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55AB7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55AB7"/>
    <w:rPr>
      <w:b/>
      <w:bCs/>
      <w:smallCaps/>
      <w:color w:val="0F4761" w:themeColor="accent1" w:themeShade="BF"/>
      <w:spacing w:val="5"/>
    </w:rPr>
  </w:style>
  <w:style w:type="paragraph" w:customStyle="1" w:styleId="CourseTitle">
    <w:name w:val="Course Title"/>
    <w:basedOn w:val="Normale"/>
    <w:rsid w:val="00755AB7"/>
    <w:pPr>
      <w:keepNext/>
      <w:spacing w:before="200" w:after="40"/>
    </w:pPr>
    <w:rPr>
      <w:b/>
      <w:color w:val="1E4237"/>
      <w:sz w:val="32"/>
    </w:rPr>
  </w:style>
  <w:style w:type="paragraph" w:customStyle="1" w:styleId="SectionALBA">
    <w:name w:val="Section ALBA"/>
    <w:basedOn w:val="Normale"/>
    <w:rsid w:val="00755AB7"/>
    <w:pPr>
      <w:keepNext/>
      <w:spacing w:before="80" w:after="40"/>
    </w:pPr>
    <w:rPr>
      <w:b/>
      <w:color w:val="1E4237"/>
    </w:rPr>
  </w:style>
  <w:style w:type="paragraph" w:customStyle="1" w:styleId="ModuleALBA">
    <w:name w:val="Module ALBA"/>
    <w:basedOn w:val="Normale"/>
    <w:rsid w:val="00755AB7"/>
    <w:pPr>
      <w:keepNext/>
      <w:spacing w:before="66" w:after="40"/>
    </w:pPr>
    <w:rPr>
      <w:b/>
      <w:color w:val="1E423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Codispoti</dc:creator>
  <cp:keywords/>
  <dc:description/>
  <cp:lastModifiedBy>Alice Codispoti</cp:lastModifiedBy>
  <cp:revision>3</cp:revision>
  <dcterms:created xsi:type="dcterms:W3CDTF">2026-10-21T12:14:00Z</dcterms:created>
  <dcterms:modified xsi:type="dcterms:W3CDTF">2026-10-21T15:38:00Z</dcterms:modified>
</cp:coreProperties>
</file>