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A78DB" w14:textId="77777777" w:rsidR="00DF7A44" w:rsidRPr="003C3495" w:rsidRDefault="00DF7A44" w:rsidP="00DF7A44">
      <w:pPr>
        <w:pBdr>
          <w:bottom w:val="single" w:sz="11" w:space="0" w:color="4B7356"/>
        </w:pBdr>
        <w:spacing w:after="40"/>
        <w:rPr>
          <w:lang w:val="it-IT"/>
        </w:rPr>
      </w:pPr>
      <w:r w:rsidRPr="003C3495">
        <w:rPr>
          <w:b/>
          <w:color w:val="3F674C"/>
          <w:sz w:val="18"/>
          <w:lang w:val="it-IT"/>
        </w:rPr>
        <w:t>SCHEDA CORSO  01</w:t>
      </w:r>
    </w:p>
    <w:p w14:paraId="086B5576" w14:textId="77777777" w:rsidR="00DF7A44" w:rsidRPr="003C3495" w:rsidRDefault="00DF7A44" w:rsidP="00DF7A44">
      <w:pPr>
        <w:pStyle w:val="CourseTitle"/>
        <w:rPr>
          <w:lang w:val="it-IT"/>
        </w:rPr>
      </w:pPr>
      <w:r w:rsidRPr="003C3495">
        <w:rPr>
          <w:lang w:val="it-IT"/>
        </w:rPr>
        <w:t>Prospettiva giuridica sulla tratta: il Patto Europeo e le SOP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833"/>
        <w:gridCol w:w="4833"/>
      </w:tblGrid>
      <w:tr w:rsidR="00DF7A44" w14:paraId="3CD6BD76" w14:textId="77777777" w:rsidTr="00E22D95">
        <w:trPr>
          <w:jc w:val="center"/>
        </w:trPr>
        <w:tc>
          <w:tcPr>
            <w:tcW w:w="4833" w:type="dxa"/>
            <w:shd w:val="clear" w:color="auto" w:fill="EDF2ED"/>
            <w:vAlign w:val="center"/>
          </w:tcPr>
          <w:p w14:paraId="18BA3290" w14:textId="77777777" w:rsidR="00DF7A44" w:rsidRDefault="00DF7A44" w:rsidP="00E22D95">
            <w:pPr>
              <w:spacing w:after="0"/>
            </w:pPr>
            <w:r>
              <w:rPr>
                <w:b/>
                <w:color w:val="1E4237"/>
                <w:sz w:val="18"/>
              </w:rPr>
              <w:t xml:space="preserve">PERIODO   22 </w:t>
            </w:r>
            <w:proofErr w:type="spellStart"/>
            <w:r>
              <w:rPr>
                <w:b/>
                <w:color w:val="1E4237"/>
                <w:sz w:val="18"/>
              </w:rPr>
              <w:t>febbraio</w:t>
            </w:r>
            <w:proofErr w:type="spellEnd"/>
            <w:r>
              <w:rPr>
                <w:b/>
                <w:color w:val="1E4237"/>
                <w:sz w:val="18"/>
              </w:rPr>
              <w:t xml:space="preserve"> 2027</w:t>
            </w:r>
          </w:p>
        </w:tc>
        <w:tc>
          <w:tcPr>
            <w:tcW w:w="4833" w:type="dxa"/>
            <w:shd w:val="clear" w:color="auto" w:fill="EDF2ED"/>
            <w:vAlign w:val="center"/>
          </w:tcPr>
          <w:p w14:paraId="3A32759C" w14:textId="77777777" w:rsidR="00DF7A44" w:rsidRDefault="00DF7A44" w:rsidP="00E22D95">
            <w:pPr>
              <w:spacing w:after="0"/>
            </w:pPr>
            <w:r>
              <w:rPr>
                <w:b/>
                <w:color w:val="1E4237"/>
                <w:sz w:val="18"/>
              </w:rPr>
              <w:t>DURATA COMPLESSIVA   8 ore</w:t>
            </w:r>
          </w:p>
        </w:tc>
      </w:tr>
    </w:tbl>
    <w:p w14:paraId="152F1EE7" w14:textId="77777777" w:rsidR="00DF7A44" w:rsidRDefault="00DF7A44" w:rsidP="00DF7A44">
      <w:pPr>
        <w:spacing w:after="0"/>
      </w:pPr>
    </w:p>
    <w:p w14:paraId="4BC13EE3" w14:textId="77777777" w:rsidR="00DF7A44" w:rsidRDefault="00DF7A44" w:rsidP="00DF7A44">
      <w:pPr>
        <w:pStyle w:val="SectionALBA"/>
      </w:pPr>
      <w:r>
        <w:t>Destinatari</w:t>
      </w:r>
    </w:p>
    <w:p w14:paraId="4F96626E" w14:textId="77777777" w:rsidR="00DF7A44" w:rsidRPr="003C3495" w:rsidRDefault="00DF7A44" w:rsidP="00DF7A44">
      <w:pPr>
        <w:spacing w:after="60"/>
        <w:rPr>
          <w:lang w:val="it-IT"/>
        </w:rPr>
      </w:pPr>
      <w:r w:rsidRPr="003C3495">
        <w:rPr>
          <w:lang w:val="it-IT"/>
        </w:rPr>
        <w:t>Forze dell’ordine, operatori dei servizi di accoglienza (CAS/SIPROIMI), servizi sociali, uffici anagrafe, operatori sanitari, enti del terzo settore e altri professionisti interessati all’identificazione e alla tutela delle potenziali vittime di tratta e grave sfruttamento.</w:t>
      </w:r>
    </w:p>
    <w:p w14:paraId="574AF93D" w14:textId="77777777" w:rsidR="00DF7A44" w:rsidRPr="003C3495" w:rsidRDefault="00DF7A44" w:rsidP="00DF7A44">
      <w:pPr>
        <w:pStyle w:val="SectionALBA"/>
        <w:rPr>
          <w:lang w:val="it-IT"/>
        </w:rPr>
      </w:pPr>
      <w:r w:rsidRPr="003C3495">
        <w:rPr>
          <w:lang w:val="it-IT"/>
        </w:rPr>
        <w:t>Prerequisiti</w:t>
      </w:r>
    </w:p>
    <w:p w14:paraId="72488CD9" w14:textId="77777777" w:rsidR="00DF7A44" w:rsidRPr="003C3495" w:rsidRDefault="00DF7A44" w:rsidP="00DF7A44">
      <w:pPr>
        <w:spacing w:after="60"/>
        <w:rPr>
          <w:lang w:val="it-IT"/>
        </w:rPr>
      </w:pPr>
      <w:r w:rsidRPr="003C3495">
        <w:rPr>
          <w:lang w:val="it-IT"/>
        </w:rPr>
        <w:t>Non specificati nel progetto formativo.</w:t>
      </w:r>
    </w:p>
    <w:p w14:paraId="64504C0D" w14:textId="77777777" w:rsidR="00DF7A44" w:rsidRPr="003C3495" w:rsidRDefault="00DF7A44" w:rsidP="00DF7A44">
      <w:pPr>
        <w:pStyle w:val="SectionALBA"/>
        <w:rPr>
          <w:lang w:val="it-IT"/>
        </w:rPr>
      </w:pPr>
      <w:r w:rsidRPr="003C3495">
        <w:rPr>
          <w:lang w:val="it-IT"/>
        </w:rPr>
        <w:t>Descrizione</w:t>
      </w:r>
    </w:p>
    <w:p w14:paraId="77828C39" w14:textId="77777777" w:rsidR="00DF7A44" w:rsidRPr="003C3495" w:rsidRDefault="00DF7A44" w:rsidP="00DF7A44">
      <w:pPr>
        <w:spacing w:after="60"/>
        <w:rPr>
          <w:lang w:val="it-IT"/>
        </w:rPr>
      </w:pPr>
      <w:r w:rsidRPr="003C3495">
        <w:rPr>
          <w:lang w:val="it-IT"/>
        </w:rPr>
        <w:t>Il corso presenta il quadro giuridico della tratta di esseri umani e gli strumenti operativi per l’identificazione delle potenziali vittime, con attenzione alle procedure di frontiera e alle modalità di segnalazione ai servizi antitratta.</w:t>
      </w:r>
    </w:p>
    <w:p w14:paraId="664A706C" w14:textId="77777777" w:rsidR="00DF7A44" w:rsidRPr="003C3495" w:rsidRDefault="00DF7A44" w:rsidP="00DF7A44">
      <w:pPr>
        <w:pStyle w:val="SectionALBA"/>
        <w:rPr>
          <w:lang w:val="it-IT"/>
        </w:rPr>
      </w:pPr>
      <w:r w:rsidRPr="003C3495">
        <w:rPr>
          <w:lang w:val="it-IT"/>
        </w:rPr>
        <w:t>Contenuti</w:t>
      </w:r>
    </w:p>
    <w:p w14:paraId="50C7DA0B" w14:textId="77777777" w:rsidR="00DF7A44" w:rsidRPr="003C3495" w:rsidRDefault="00DF7A44" w:rsidP="00DF7A44">
      <w:pPr>
        <w:pStyle w:val="ModuleALBA"/>
        <w:rPr>
          <w:lang w:val="it-IT"/>
        </w:rPr>
      </w:pPr>
      <w:r w:rsidRPr="003C3495">
        <w:rPr>
          <w:lang w:val="it-IT"/>
        </w:rPr>
        <w:t>Modulo formativo n. 1 (2 ore): Introduzione alla tratta di esseri umani: quadro normativo</w:t>
      </w:r>
    </w:p>
    <w:p w14:paraId="1E04A6AC" w14:textId="77777777" w:rsidR="00DF7A44" w:rsidRPr="003C3495" w:rsidRDefault="00DF7A44" w:rsidP="00DF7A44">
      <w:pPr>
        <w:spacing w:after="32"/>
        <w:rPr>
          <w:lang w:val="it-IT"/>
        </w:rPr>
      </w:pPr>
      <w:r w:rsidRPr="003C3495">
        <w:rPr>
          <w:b/>
          <w:color w:val="535B5A"/>
          <w:lang w:val="it-IT"/>
        </w:rPr>
        <w:t xml:space="preserve">Docente: </w:t>
      </w:r>
      <w:r w:rsidRPr="003C3495">
        <w:rPr>
          <w:lang w:val="it-IT"/>
        </w:rPr>
        <w:t>Francesca Nicodemi</w:t>
      </w:r>
    </w:p>
    <w:p w14:paraId="337AE3AF" w14:textId="77777777" w:rsidR="00DF7A44" w:rsidRPr="003C3495" w:rsidRDefault="00DF7A44" w:rsidP="00DF7A44">
      <w:pPr>
        <w:spacing w:after="24"/>
        <w:ind w:left="295" w:hanging="204"/>
        <w:rPr>
          <w:lang w:val="it-IT"/>
        </w:rPr>
      </w:pPr>
      <w:r w:rsidRPr="003C3495">
        <w:rPr>
          <w:color w:val="3F674C"/>
          <w:lang w:val="it-IT"/>
        </w:rPr>
        <w:t xml:space="preserve">•  </w:t>
      </w:r>
      <w:r w:rsidRPr="003C3495">
        <w:rPr>
          <w:lang w:val="it-IT"/>
        </w:rPr>
        <w:t>Quadro normativo internazionale, europeo e italiano in materia di tratta di esseri umani.</w:t>
      </w:r>
    </w:p>
    <w:p w14:paraId="0C7D8A31" w14:textId="77777777" w:rsidR="00DF7A44" w:rsidRPr="003C3495" w:rsidRDefault="00DF7A44" w:rsidP="00DF7A44">
      <w:pPr>
        <w:spacing w:after="24"/>
        <w:ind w:left="295" w:hanging="204"/>
        <w:rPr>
          <w:lang w:val="it-IT"/>
        </w:rPr>
      </w:pPr>
      <w:r w:rsidRPr="003C3495">
        <w:rPr>
          <w:color w:val="3F674C"/>
          <w:lang w:val="it-IT"/>
        </w:rPr>
        <w:t xml:space="preserve">•  </w:t>
      </w:r>
      <w:r w:rsidRPr="003C3495">
        <w:rPr>
          <w:lang w:val="it-IT"/>
        </w:rPr>
        <w:t xml:space="preserve">Approfondimento del Patto europeo e del </w:t>
      </w:r>
      <w:proofErr w:type="spellStart"/>
      <w:r w:rsidRPr="003C3495">
        <w:rPr>
          <w:lang w:val="it-IT"/>
        </w:rPr>
        <w:t>D.Lgs.</w:t>
      </w:r>
      <w:proofErr w:type="spellEnd"/>
      <w:r w:rsidRPr="003C3495">
        <w:rPr>
          <w:lang w:val="it-IT"/>
        </w:rPr>
        <w:t xml:space="preserve"> 115/2026, come previsto dal programma.</w:t>
      </w:r>
    </w:p>
    <w:p w14:paraId="472B3691" w14:textId="77777777" w:rsidR="00DF7A44" w:rsidRPr="003C3495" w:rsidRDefault="00DF7A44" w:rsidP="00DF7A44">
      <w:pPr>
        <w:pStyle w:val="ModuleALBA"/>
        <w:rPr>
          <w:lang w:val="it-IT"/>
        </w:rPr>
      </w:pPr>
      <w:r w:rsidRPr="003C3495">
        <w:rPr>
          <w:lang w:val="it-IT"/>
        </w:rPr>
        <w:t>Modulo formativo n. 2 (2 ore): Procedure operative standard, rintracci e procedure di frontiera</w:t>
      </w:r>
    </w:p>
    <w:p w14:paraId="5FD93E6D" w14:textId="77777777" w:rsidR="00DF7A44" w:rsidRPr="003C3495" w:rsidRDefault="00DF7A44" w:rsidP="00DF7A44">
      <w:pPr>
        <w:spacing w:after="32"/>
        <w:rPr>
          <w:lang w:val="it-IT"/>
        </w:rPr>
      </w:pPr>
      <w:r w:rsidRPr="003C3495">
        <w:rPr>
          <w:b/>
          <w:color w:val="535B5A"/>
          <w:lang w:val="it-IT"/>
        </w:rPr>
        <w:t xml:space="preserve">Docente: </w:t>
      </w:r>
      <w:r w:rsidRPr="003C3495">
        <w:rPr>
          <w:lang w:val="it-IT"/>
        </w:rPr>
        <w:t>Francesca Nicodemi</w:t>
      </w:r>
    </w:p>
    <w:p w14:paraId="2C3CCF10" w14:textId="77777777" w:rsidR="00DF7A44" w:rsidRPr="003C3495" w:rsidRDefault="00DF7A44" w:rsidP="00DF7A44">
      <w:pPr>
        <w:spacing w:after="24"/>
        <w:ind w:left="295" w:hanging="204"/>
        <w:rPr>
          <w:lang w:val="it-IT"/>
        </w:rPr>
      </w:pPr>
      <w:r w:rsidRPr="003C3495">
        <w:rPr>
          <w:color w:val="3F674C"/>
          <w:lang w:val="it-IT"/>
        </w:rPr>
        <w:t xml:space="preserve">•  </w:t>
      </w:r>
      <w:r w:rsidRPr="003C3495">
        <w:rPr>
          <w:lang w:val="it-IT"/>
        </w:rPr>
        <w:t>Procedure operative standard (SOP) e loro applicazione.</w:t>
      </w:r>
    </w:p>
    <w:p w14:paraId="33E06F22" w14:textId="77777777" w:rsidR="00DF7A44" w:rsidRPr="003C3495" w:rsidRDefault="00DF7A44" w:rsidP="00DF7A44">
      <w:pPr>
        <w:spacing w:after="24"/>
        <w:ind w:left="295" w:hanging="204"/>
        <w:rPr>
          <w:lang w:val="it-IT"/>
        </w:rPr>
      </w:pPr>
      <w:r w:rsidRPr="003C3495">
        <w:rPr>
          <w:color w:val="3F674C"/>
          <w:lang w:val="it-IT"/>
        </w:rPr>
        <w:t xml:space="preserve">•  </w:t>
      </w:r>
      <w:r w:rsidRPr="003C3495">
        <w:rPr>
          <w:lang w:val="it-IT"/>
        </w:rPr>
        <w:t>Rintracci e procedure di frontiera con riferimento alle possibili situazioni di tratta.</w:t>
      </w:r>
    </w:p>
    <w:p w14:paraId="4414286B" w14:textId="77777777" w:rsidR="00DF7A44" w:rsidRPr="003C3495" w:rsidRDefault="00DF7A44" w:rsidP="00DF7A44">
      <w:pPr>
        <w:pStyle w:val="ModuleALBA"/>
        <w:rPr>
          <w:lang w:val="it-IT"/>
        </w:rPr>
      </w:pPr>
      <w:r w:rsidRPr="003C3495">
        <w:rPr>
          <w:lang w:val="it-IT"/>
        </w:rPr>
        <w:t>Modulo formativo n. 3 (3 ore): Linee guida per l’identificazione e caso studio</w:t>
      </w:r>
    </w:p>
    <w:p w14:paraId="545F6C22" w14:textId="77777777" w:rsidR="00DF7A44" w:rsidRPr="003C3495" w:rsidRDefault="00DF7A44" w:rsidP="00DF7A44">
      <w:pPr>
        <w:spacing w:after="32"/>
        <w:rPr>
          <w:lang w:val="it-IT"/>
        </w:rPr>
      </w:pPr>
      <w:r w:rsidRPr="003C3495">
        <w:rPr>
          <w:b/>
          <w:color w:val="535B5A"/>
          <w:lang w:val="it-IT"/>
        </w:rPr>
        <w:t xml:space="preserve">Docente: </w:t>
      </w:r>
      <w:r w:rsidRPr="003C3495">
        <w:rPr>
          <w:lang w:val="it-IT"/>
        </w:rPr>
        <w:t>Chiara Cirillo</w:t>
      </w:r>
    </w:p>
    <w:p w14:paraId="6BC43754" w14:textId="77777777" w:rsidR="00DF7A44" w:rsidRPr="003C3495" w:rsidRDefault="00DF7A44" w:rsidP="00DF7A44">
      <w:pPr>
        <w:spacing w:after="24"/>
        <w:ind w:left="295" w:hanging="204"/>
        <w:rPr>
          <w:lang w:val="it-IT"/>
        </w:rPr>
      </w:pPr>
      <w:r w:rsidRPr="003C3495">
        <w:rPr>
          <w:color w:val="3F674C"/>
          <w:lang w:val="it-IT"/>
        </w:rPr>
        <w:t xml:space="preserve">•  </w:t>
      </w:r>
      <w:r w:rsidRPr="003C3495">
        <w:rPr>
          <w:lang w:val="it-IT"/>
        </w:rPr>
        <w:t>Linee guida per l’identificazione delle potenziali vittime di tratta.</w:t>
      </w:r>
    </w:p>
    <w:p w14:paraId="618B8FB1" w14:textId="77777777" w:rsidR="00DF7A44" w:rsidRPr="003C3495" w:rsidRDefault="00DF7A44" w:rsidP="00DF7A44">
      <w:pPr>
        <w:spacing w:after="24"/>
        <w:ind w:left="295" w:hanging="204"/>
        <w:rPr>
          <w:lang w:val="it-IT"/>
        </w:rPr>
      </w:pPr>
      <w:r w:rsidRPr="003C3495">
        <w:rPr>
          <w:color w:val="3F674C"/>
          <w:lang w:val="it-IT"/>
        </w:rPr>
        <w:t xml:space="preserve">•  </w:t>
      </w:r>
      <w:r w:rsidRPr="003C3495">
        <w:rPr>
          <w:lang w:val="it-IT"/>
        </w:rPr>
        <w:t>Analisi e discussione di un caso studio per l’applicazione dei criteri di identificazione.</w:t>
      </w:r>
    </w:p>
    <w:p w14:paraId="42147502" w14:textId="77777777" w:rsidR="00DF7A44" w:rsidRPr="003C3495" w:rsidRDefault="00DF7A44" w:rsidP="00DF7A44">
      <w:pPr>
        <w:pStyle w:val="ModuleALBA"/>
        <w:rPr>
          <w:lang w:val="it-IT"/>
        </w:rPr>
      </w:pPr>
      <w:r w:rsidRPr="003C3495">
        <w:rPr>
          <w:lang w:val="it-IT"/>
        </w:rPr>
        <w:t>Modulo formativo n. 4 (1 ora): Procedure operative del Progetto ALBA e modalità di segnalazione</w:t>
      </w:r>
    </w:p>
    <w:p w14:paraId="25D9A34C" w14:textId="77777777" w:rsidR="00DF7A44" w:rsidRPr="003C3495" w:rsidRDefault="00DF7A44" w:rsidP="00DF7A44">
      <w:pPr>
        <w:spacing w:after="32"/>
        <w:rPr>
          <w:lang w:val="it-IT"/>
        </w:rPr>
      </w:pPr>
      <w:r w:rsidRPr="003C3495">
        <w:rPr>
          <w:b/>
          <w:color w:val="535B5A"/>
          <w:lang w:val="it-IT"/>
        </w:rPr>
        <w:t xml:space="preserve">Docente: </w:t>
      </w:r>
      <w:r w:rsidRPr="003C3495">
        <w:rPr>
          <w:lang w:val="it-IT"/>
        </w:rPr>
        <w:t>Proge</w:t>
      </w:r>
      <w:r>
        <w:rPr>
          <w:lang w:val="it-IT"/>
        </w:rPr>
        <w:t>tto Alba</w:t>
      </w:r>
    </w:p>
    <w:p w14:paraId="295A5EB9" w14:textId="77777777" w:rsidR="00DF7A44" w:rsidRPr="003C3495" w:rsidRDefault="00DF7A44" w:rsidP="00DF7A44">
      <w:pPr>
        <w:spacing w:after="24"/>
        <w:ind w:left="295" w:hanging="204"/>
        <w:rPr>
          <w:lang w:val="it-IT"/>
        </w:rPr>
      </w:pPr>
      <w:r w:rsidRPr="003C3495">
        <w:rPr>
          <w:color w:val="3F674C"/>
          <w:lang w:val="it-IT"/>
        </w:rPr>
        <w:t xml:space="preserve">•  </w:t>
      </w:r>
      <w:r w:rsidRPr="003C3495">
        <w:rPr>
          <w:lang w:val="it-IT"/>
        </w:rPr>
        <w:t>Presentazione delle procedure operative del Progetto ALBA.</w:t>
      </w:r>
    </w:p>
    <w:p w14:paraId="0AF096F5" w14:textId="77777777" w:rsidR="00DF7A44" w:rsidRPr="003C3495" w:rsidRDefault="00DF7A44" w:rsidP="00DF7A44">
      <w:pPr>
        <w:spacing w:after="24"/>
        <w:ind w:left="295" w:hanging="204"/>
        <w:rPr>
          <w:lang w:val="it-IT"/>
        </w:rPr>
      </w:pPr>
      <w:r w:rsidRPr="003C3495">
        <w:rPr>
          <w:color w:val="3F674C"/>
          <w:lang w:val="it-IT"/>
        </w:rPr>
        <w:t xml:space="preserve">•  </w:t>
      </w:r>
      <w:r w:rsidRPr="003C3495">
        <w:rPr>
          <w:lang w:val="it-IT"/>
        </w:rPr>
        <w:t>Modalità di segnalazione delle potenziali vittime ai progetti territoriali specializzati.</w:t>
      </w:r>
    </w:p>
    <w:p w14:paraId="4ADBEDE0" w14:textId="77777777" w:rsidR="00DF7A44" w:rsidRPr="003C3495" w:rsidRDefault="00DF7A44" w:rsidP="00DF7A44">
      <w:pPr>
        <w:pBdr>
          <w:bottom w:val="single" w:sz="5" w:space="0" w:color="A4B7A6"/>
        </w:pBdr>
        <w:spacing w:before="140" w:after="0"/>
        <w:rPr>
          <w:lang w:val="it-IT"/>
        </w:rPr>
      </w:pPr>
    </w:p>
    <w:p w14:paraId="72417F0B" w14:textId="77777777" w:rsidR="00DF7A44" w:rsidRPr="003C3495" w:rsidRDefault="00DF7A44" w:rsidP="00DF7A44">
      <w:pPr>
        <w:spacing w:before="60"/>
        <w:rPr>
          <w:lang w:val="it-IT"/>
        </w:rPr>
      </w:pPr>
      <w:r w:rsidRPr="003C3495">
        <w:rPr>
          <w:i/>
          <w:color w:val="535B5A"/>
          <w:sz w:val="15"/>
          <w:lang w:val="it-IT"/>
        </w:rPr>
        <w:t>Il periodo è orientativo; contenuti e articolazione potranno essere concordati con i formatori. Ogni modulo è affidato a un solo docente.</w:t>
      </w:r>
    </w:p>
    <w:p w14:paraId="3ABA0F3F" w14:textId="1AF7231F" w:rsidR="00EE52F9" w:rsidRDefault="00DF7A44">
      <w:pPr>
        <w:rPr>
          <w:lang w:val="it-IT"/>
        </w:rPr>
      </w:pPr>
      <w:r w:rsidRPr="003C3495">
        <w:rPr>
          <w:lang w:val="it-IT"/>
        </w:rPr>
        <w:br w:type="page"/>
      </w:r>
    </w:p>
    <w:p w14:paraId="39FA49F2" w14:textId="77777777" w:rsidR="00E665F9" w:rsidRPr="00E665F9" w:rsidRDefault="00E665F9" w:rsidP="00E665F9">
      <w:pPr>
        <w:jc w:val="both"/>
        <w:rPr>
          <w:lang w:val="it-IT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51F38C0D" wp14:editId="07509EFA">
            <wp:simplePos x="723900" y="895350"/>
            <wp:positionH relativeFrom="margin">
              <wp:align>left</wp:align>
            </wp:positionH>
            <wp:positionV relativeFrom="paragraph">
              <wp:align>top</wp:align>
            </wp:positionV>
            <wp:extent cx="1590040" cy="2009775"/>
            <wp:effectExtent l="0" t="0" r="0" b="9525"/>
            <wp:wrapSquare wrapText="bothSides"/>
            <wp:docPr id="577773895" name="Immagine 1" descr="Francesca Nicode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ancesca Nicodemi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329C1">
        <w:rPr>
          <w:lang w:val="it-IT"/>
        </w:rPr>
        <w:t xml:space="preserve">Francesca Nicodemi è avvocata e lavora da circa 25 anni nel campo del diritto dell’immigrazione, in particolare nell’ambito della protezione delle vittime di tratta di esseri umani, collaborando con diverse organizzazioni internazionali e enti italiani che realizzano i programmi di assistenza e integrazione sociale ex art. 18 </w:t>
      </w:r>
      <w:proofErr w:type="spellStart"/>
      <w:r w:rsidRPr="00A329C1">
        <w:rPr>
          <w:lang w:val="it-IT"/>
        </w:rPr>
        <w:t>D.Lgs.</w:t>
      </w:r>
      <w:proofErr w:type="spellEnd"/>
      <w:r w:rsidRPr="00A329C1">
        <w:rPr>
          <w:lang w:val="it-IT"/>
        </w:rPr>
        <w:t xml:space="preserve"> 286/98. Attualmente è consulente per il Servizio per il contrasto della tratta e del grave sfruttamento del Dipartimento per le Pari Opportunità della Presidenza del Consiglio, Autorità Nazionale di coordinamento degli interventi in favore delle vittime di tratta.</w:t>
      </w:r>
    </w:p>
    <w:p w14:paraId="2B239173" w14:textId="7E8A5BDB" w:rsidR="00A329C1" w:rsidRDefault="00A329C1" w:rsidP="00E665F9">
      <w:pPr>
        <w:jc w:val="both"/>
        <w:rPr>
          <w:lang w:val="it-IT"/>
        </w:rPr>
      </w:pPr>
    </w:p>
    <w:p w14:paraId="10D643EF" w14:textId="77777777" w:rsidR="00E665F9" w:rsidRDefault="00E665F9" w:rsidP="00E665F9">
      <w:pPr>
        <w:jc w:val="both"/>
        <w:rPr>
          <w:lang w:val="it-IT"/>
        </w:rPr>
      </w:pPr>
    </w:p>
    <w:p w14:paraId="16942D08" w14:textId="77777777" w:rsidR="00E665F9" w:rsidRDefault="00E665F9" w:rsidP="00E665F9">
      <w:pPr>
        <w:jc w:val="both"/>
        <w:rPr>
          <w:lang w:val="it-IT"/>
        </w:rPr>
      </w:pPr>
    </w:p>
    <w:p w14:paraId="34186A8A" w14:textId="77777777" w:rsidR="00E665F9" w:rsidRPr="00A329C1" w:rsidRDefault="00E665F9" w:rsidP="00E665F9">
      <w:pPr>
        <w:jc w:val="both"/>
        <w:rPr>
          <w:lang w:val="it-IT"/>
        </w:rPr>
      </w:pPr>
    </w:p>
    <w:p w14:paraId="588C9D43" w14:textId="77777777" w:rsidR="00E665F9" w:rsidRDefault="00E665F9" w:rsidP="00E665F9">
      <w:pPr>
        <w:tabs>
          <w:tab w:val="left" w:pos="1680"/>
        </w:tabs>
        <w:jc w:val="both"/>
        <w:rPr>
          <w:lang w:val="it-IT"/>
        </w:rPr>
      </w:pPr>
    </w:p>
    <w:p w14:paraId="1BF3FB84" w14:textId="70DFE622" w:rsidR="00A329C1" w:rsidRDefault="006B6108" w:rsidP="00E665F9">
      <w:pPr>
        <w:tabs>
          <w:tab w:val="left" w:pos="1680"/>
        </w:tabs>
        <w:jc w:val="both"/>
        <w:rPr>
          <w:lang w:val="it-IT"/>
        </w:rPr>
      </w:pPr>
      <w:r w:rsidRPr="006B6108">
        <w:rPr>
          <w:noProof/>
        </w:rPr>
        <w:drawing>
          <wp:anchor distT="0" distB="0" distL="114300" distR="114300" simplePos="0" relativeHeight="251659264" behindDoc="0" locked="0" layoutInCell="1" allowOverlap="1" wp14:anchorId="2DDEBC6B" wp14:editId="0B247845">
            <wp:simplePos x="723900" y="3343275"/>
            <wp:positionH relativeFrom="column">
              <wp:align>left</wp:align>
            </wp:positionH>
            <wp:positionV relativeFrom="paragraph">
              <wp:align>top</wp:align>
            </wp:positionV>
            <wp:extent cx="1590040" cy="1982105"/>
            <wp:effectExtent l="0" t="0" r="0" b="0"/>
            <wp:wrapSquare wrapText="bothSides"/>
            <wp:docPr id="2137492173" name="Immagine 3" descr="Chiara Cirill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hiara Cirill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982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329C1">
        <w:rPr>
          <w:lang w:val="it-IT"/>
        </w:rPr>
        <w:t>Chiara Cirillo è abilitata all’esercizio della professione forense e lavora da circa 15 anni nell’ambito della tutela dei diritti umani con specifica formazione in materia di diritto internazionale dei rifugiati e tratta di esseri umani. Ha lavorato per diversi anni con organizzazioni internazionali, in particolare nella tutela delle persone richiedenti protezione internazionale e vittime di tratta. Attualmente è consulente di IRES Piemonte nell’ambito dei progetti sulla tratta e il grave sfruttamento.</w:t>
      </w:r>
      <w:r>
        <w:rPr>
          <w:lang w:val="it-IT"/>
        </w:rPr>
        <w:br w:type="textWrapping" w:clear="all"/>
      </w:r>
    </w:p>
    <w:p w14:paraId="6F718A1A" w14:textId="77777777" w:rsidR="00E665F9" w:rsidRPr="00DF7A44" w:rsidRDefault="00E665F9" w:rsidP="00E665F9">
      <w:pPr>
        <w:tabs>
          <w:tab w:val="left" w:pos="1680"/>
        </w:tabs>
        <w:jc w:val="both"/>
        <w:rPr>
          <w:lang w:val="it-IT"/>
        </w:rPr>
      </w:pPr>
    </w:p>
    <w:sectPr w:rsidR="00E665F9" w:rsidRPr="00DF7A44" w:rsidSect="00DF7A4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A44"/>
    <w:rsid w:val="0022653F"/>
    <w:rsid w:val="006B6108"/>
    <w:rsid w:val="00A329C1"/>
    <w:rsid w:val="00DF7A44"/>
    <w:rsid w:val="00E665F9"/>
    <w:rsid w:val="00EE52F9"/>
    <w:rsid w:val="00F33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17E95"/>
  <w15:chartTrackingRefBased/>
  <w15:docId w15:val="{E91C8DEF-E7D6-4BCD-B9C1-3BDB0D50F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F7A44"/>
    <w:pPr>
      <w:spacing w:after="64" w:line="269" w:lineRule="auto"/>
    </w:pPr>
    <w:rPr>
      <w:rFonts w:ascii="Aptos" w:eastAsiaTheme="minorEastAsia" w:hAnsi="Aptos"/>
      <w:color w:val="1D2423"/>
      <w:kern w:val="0"/>
      <w:sz w:val="20"/>
      <w:szCs w:val="22"/>
      <w:lang w:val="en-US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DF7A4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it-IT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F7A4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it-IT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F7A4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it-IT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F7A4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it-IT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F7A4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it-IT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F7A44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it-IT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F7A44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it-IT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F7A44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it-IT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F7A44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it-IT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F7A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F7A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F7A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F7A4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F7A4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F7A4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F7A4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F7A4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F7A4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F7A44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val="it-IT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DF7A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F7A4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it-IT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F7A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F7A44"/>
    <w:pPr>
      <w:spacing w:before="160" w:after="160" w:line="278" w:lineRule="auto"/>
      <w:jc w:val="center"/>
    </w:pPr>
    <w:rPr>
      <w:rFonts w:asciiTheme="minorHAnsi" w:eastAsiaTheme="minorHAnsi" w:hAnsiTheme="minorHAnsi"/>
      <w:i/>
      <w:iCs/>
      <w:color w:val="404040" w:themeColor="text1" w:themeTint="BF"/>
      <w:kern w:val="2"/>
      <w:sz w:val="24"/>
      <w:szCs w:val="24"/>
      <w:lang w:val="it-IT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F7A4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F7A44"/>
    <w:pPr>
      <w:spacing w:after="160" w:line="278" w:lineRule="auto"/>
      <w:ind w:left="720"/>
      <w:contextualSpacing/>
    </w:pPr>
    <w:rPr>
      <w:rFonts w:asciiTheme="minorHAnsi" w:eastAsiaTheme="minorHAnsi" w:hAnsiTheme="minorHAnsi"/>
      <w:color w:val="auto"/>
      <w:kern w:val="2"/>
      <w:sz w:val="24"/>
      <w:szCs w:val="24"/>
      <w:lang w:val="it-IT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DF7A4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F7A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/>
      <w:i/>
      <w:iCs/>
      <w:color w:val="0F4761" w:themeColor="accent1" w:themeShade="BF"/>
      <w:kern w:val="2"/>
      <w:sz w:val="24"/>
      <w:szCs w:val="24"/>
      <w:lang w:val="it-IT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F7A4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F7A44"/>
    <w:rPr>
      <w:b/>
      <w:bCs/>
      <w:smallCaps/>
      <w:color w:val="0F4761" w:themeColor="accent1" w:themeShade="BF"/>
      <w:spacing w:val="5"/>
    </w:rPr>
  </w:style>
  <w:style w:type="paragraph" w:customStyle="1" w:styleId="CourseTitle">
    <w:name w:val="Course Title"/>
    <w:basedOn w:val="Normale"/>
    <w:rsid w:val="00DF7A44"/>
    <w:pPr>
      <w:keepNext/>
      <w:spacing w:before="200" w:after="40"/>
    </w:pPr>
    <w:rPr>
      <w:b/>
      <w:color w:val="1E4237"/>
      <w:sz w:val="32"/>
    </w:rPr>
  </w:style>
  <w:style w:type="paragraph" w:customStyle="1" w:styleId="SectionALBA">
    <w:name w:val="Section ALBA"/>
    <w:basedOn w:val="Normale"/>
    <w:rsid w:val="00DF7A44"/>
    <w:pPr>
      <w:keepNext/>
      <w:spacing w:before="80" w:after="40"/>
    </w:pPr>
    <w:rPr>
      <w:b/>
      <w:color w:val="1E4237"/>
    </w:rPr>
  </w:style>
  <w:style w:type="paragraph" w:customStyle="1" w:styleId="ModuleALBA">
    <w:name w:val="Module ALBA"/>
    <w:basedOn w:val="Normale"/>
    <w:rsid w:val="00DF7A44"/>
    <w:pPr>
      <w:keepNext/>
      <w:spacing w:before="66" w:after="40"/>
    </w:pPr>
    <w:rPr>
      <w:b/>
      <w:color w:val="1E423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Codispoti</dc:creator>
  <cp:keywords/>
  <dc:description/>
  <cp:lastModifiedBy>Alice Codispoti</cp:lastModifiedBy>
  <cp:revision>3</cp:revision>
  <dcterms:created xsi:type="dcterms:W3CDTF">2026-10-21T12:13:00Z</dcterms:created>
  <dcterms:modified xsi:type="dcterms:W3CDTF">2026-10-21T15:43:00Z</dcterms:modified>
</cp:coreProperties>
</file>