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0F" w:rsidRDefault="004F123C">
      <w:pPr>
        <w:pStyle w:val="Heading1"/>
        <w:ind w:left="2291" w:right="785"/>
      </w:pPr>
      <w:bookmarkStart w:id="0" w:name="_GoBack"/>
      <w:bookmarkEnd w:id="0"/>
      <w:r>
        <w:t>APPLICATION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PUPIL</w:t>
      </w:r>
      <w:r>
        <w:rPr>
          <w:spacing w:val="-11"/>
        </w:rPr>
        <w:t xml:space="preserve"> </w:t>
      </w:r>
      <w:r>
        <w:t>LEAVE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ABSENCE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EXCEPTIONAL CIRCUMSTANCES DURING TERM TIME</w:t>
      </w:r>
    </w:p>
    <w:p w:rsidR="0013680F" w:rsidRDefault="0013680F">
      <w:pPr>
        <w:pStyle w:val="BodyText"/>
        <w:spacing w:before="275"/>
        <w:rPr>
          <w:b/>
        </w:rPr>
      </w:pPr>
    </w:p>
    <w:p w:rsidR="0013680F" w:rsidRDefault="004F123C">
      <w:pPr>
        <w:pStyle w:val="BodyText"/>
        <w:spacing w:before="1"/>
        <w:ind w:left="23" w:right="803"/>
      </w:pPr>
      <w:r>
        <w:t>The Department for Education requires all schools to implement government amendments to the regulations regarding the taking of Leave of Absence in term-time,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1st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</w:p>
    <w:p w:rsidR="0013680F" w:rsidRDefault="004F123C">
      <w:pPr>
        <w:pStyle w:val="BodyText"/>
        <w:ind w:left="23" w:right="50"/>
      </w:pPr>
      <w:r>
        <w:t>regulations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entitlement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 xml:space="preserve">term </w:t>
      </w:r>
      <w:r>
        <w:rPr>
          <w:spacing w:val="-2"/>
        </w:rPr>
        <w:t>time.</w:t>
      </w:r>
    </w:p>
    <w:p w:rsidR="0013680F" w:rsidRDefault="004F123C">
      <w:pPr>
        <w:pStyle w:val="BodyText"/>
        <w:ind w:left="23" w:right="50"/>
      </w:pPr>
      <w:proofErr w:type="spellStart"/>
      <w:r>
        <w:t>Headteachers</w:t>
      </w:r>
      <w:proofErr w:type="spellEnd"/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 xml:space="preserve">exceptional. Therefore, </w:t>
      </w:r>
      <w:proofErr w:type="spellStart"/>
      <w:r>
        <w:t>Headteachers</w:t>
      </w:r>
      <w:proofErr w:type="spellEnd"/>
      <w:r>
        <w:t xml:space="preserve"> will only be able to grant leave of absence in exceptional circumstances and this will be at the discretion of the Headteacher.</w:t>
      </w:r>
    </w:p>
    <w:p w:rsidR="0013680F" w:rsidRDefault="004F123C">
      <w:pPr>
        <w:pStyle w:val="BodyText"/>
        <w:ind w:left="23" w:right="50"/>
      </w:pPr>
      <w:r>
        <w:t>No</w:t>
      </w:r>
      <w:r>
        <w:rPr>
          <w:spacing w:val="-4"/>
        </w:rPr>
        <w:t xml:space="preserve"> </w:t>
      </w:r>
      <w:r>
        <w:t>parent/carer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right.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Regulations state tha</w:t>
      </w:r>
      <w:r>
        <w:t xml:space="preserve">t applications must be made in advance by a parent/carer with whom the child lives and can only be </w:t>
      </w:r>
      <w:proofErr w:type="spellStart"/>
      <w:r>
        <w:t>authorised</w:t>
      </w:r>
      <w:proofErr w:type="spellEnd"/>
      <w:r>
        <w:t xml:space="preserve"> by the school in exceptional circumstances.</w:t>
      </w:r>
    </w:p>
    <w:p w:rsidR="0013680F" w:rsidRDefault="004F123C">
      <w:pPr>
        <w:pStyle w:val="BodyText"/>
        <w:ind w:left="23" w:right="50"/>
      </w:pPr>
      <w:r>
        <w:t>Each leave application is considered individually by the school taking into account any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presen</w:t>
      </w:r>
      <w:r>
        <w:t>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family.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 xml:space="preserve">child’s school. </w:t>
      </w:r>
      <w:proofErr w:type="spellStart"/>
      <w:r>
        <w:t>Headteachers</w:t>
      </w:r>
      <w:proofErr w:type="spellEnd"/>
      <w:r>
        <w:t xml:space="preserve"> will also welcome early discussion with you around potential </w:t>
      </w:r>
      <w:r>
        <w:rPr>
          <w:spacing w:val="-2"/>
        </w:rPr>
        <w:t>applications.</w:t>
      </w:r>
    </w:p>
    <w:p w:rsidR="0013680F" w:rsidRDefault="004F123C">
      <w:pPr>
        <w:pStyle w:val="BodyText"/>
        <w:ind w:left="23" w:right="803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absence,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considered as</w:t>
      </w:r>
      <w:r>
        <w:t xml:space="preserve"> ‘exceptional’:</w:t>
      </w:r>
    </w:p>
    <w:p w:rsidR="0013680F" w:rsidRDefault="004F123C">
      <w:pPr>
        <w:pStyle w:val="ListParagraph"/>
        <w:numPr>
          <w:ilvl w:val="0"/>
          <w:numId w:val="1"/>
        </w:numPr>
        <w:tabs>
          <w:tab w:val="left" w:pos="173"/>
        </w:tabs>
        <w:ind w:left="173" w:hanging="150"/>
        <w:rPr>
          <w:sz w:val="24"/>
        </w:rPr>
      </w:pPr>
      <w:r>
        <w:rPr>
          <w:sz w:val="24"/>
        </w:rPr>
        <w:t xml:space="preserve">Service personnel returning from active </w:t>
      </w:r>
      <w:r>
        <w:rPr>
          <w:spacing w:val="-2"/>
          <w:sz w:val="24"/>
        </w:rPr>
        <w:t>deployment.</w:t>
      </w:r>
    </w:p>
    <w:p w:rsidR="0013680F" w:rsidRDefault="004F123C">
      <w:pPr>
        <w:pStyle w:val="ListParagraph"/>
        <w:numPr>
          <w:ilvl w:val="0"/>
          <w:numId w:val="1"/>
        </w:numPr>
        <w:tabs>
          <w:tab w:val="left" w:pos="173"/>
        </w:tabs>
        <w:ind w:right="724" w:firstLine="0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leave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child’s</w:t>
      </w:r>
      <w:r>
        <w:rPr>
          <w:spacing w:val="-4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4"/>
          <w:sz w:val="24"/>
        </w:rPr>
        <w:t xml:space="preserve"> </w:t>
      </w:r>
      <w:r>
        <w:rPr>
          <w:sz w:val="24"/>
        </w:rPr>
        <w:t>from medical or emotional problems. Evidence must be provided.</w:t>
      </w:r>
    </w:p>
    <w:p w:rsidR="0013680F" w:rsidRDefault="004F123C">
      <w:pPr>
        <w:pStyle w:val="BodyText"/>
        <w:spacing w:before="276"/>
        <w:ind w:left="23" w:right="50"/>
        <w:rPr>
          <w:b/>
        </w:rPr>
      </w:pPr>
      <w:r>
        <w:t xml:space="preserve">This is not an exhaustive list and </w:t>
      </w:r>
      <w:proofErr w:type="spellStart"/>
      <w:r>
        <w:t>Headteachers</w:t>
      </w:r>
      <w:proofErr w:type="spellEnd"/>
      <w:r>
        <w:t xml:space="preserve"> must consider the individual circumstances of each case when making a decision on this matter. Leave is only acceptable against exceptional circumstances and should not be granted on the basis of attendance r</w:t>
      </w:r>
      <w:r>
        <w:t>ecord, academic performance or the ‘experience’ offered by being out of school. Where a headteacher feels that there may be exceptional circumstances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Academy Council and/or Trust Board for advice</w:t>
      </w:r>
      <w:r>
        <w:t xml:space="preserve">. </w:t>
      </w:r>
      <w:r>
        <w:rPr>
          <w:b/>
        </w:rPr>
        <w:t>The decision of the Headteacher is, however, final.</w:t>
      </w:r>
    </w:p>
    <w:p w:rsidR="0013680F" w:rsidRDefault="004F123C">
      <w:pPr>
        <w:pStyle w:val="Heading1"/>
        <w:spacing w:before="276"/>
        <w:ind w:firstLine="0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 constitute an exceptional circumstance.</w:t>
      </w:r>
    </w:p>
    <w:p w:rsidR="0013680F" w:rsidRDefault="004F123C">
      <w:pPr>
        <w:pStyle w:val="BodyText"/>
        <w:spacing w:before="276"/>
        <w:ind w:left="23" w:right="50"/>
      </w:pP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time without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spellStart"/>
      <w:r>
        <w:t>unauthorised</w:t>
      </w:r>
      <w:proofErr w:type="spellEnd"/>
      <w:r>
        <w:rPr>
          <w:spacing w:val="-3"/>
        </w:rPr>
        <w:t xml:space="preserve"> </w:t>
      </w:r>
      <w:r>
        <w:t>and as such may result in a Penalty Notice. Penalties are applied by the Local Authority and as such are not at the discretion of the Headteacher. If a Penalty Notice is n</w:t>
      </w:r>
      <w:r>
        <w:t>ot paid, the matter may be taken to prosecution in the Magistrates Court.</w:t>
      </w:r>
    </w:p>
    <w:p w:rsidR="0013680F" w:rsidRDefault="004F123C">
      <w:pPr>
        <w:pStyle w:val="BodyText"/>
        <w:ind w:left="23" w:right="50"/>
      </w:pPr>
      <w:r>
        <w:t>Amendments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timescales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paying</w:t>
      </w:r>
      <w:r>
        <w:rPr>
          <w:spacing w:val="-4"/>
        </w:rPr>
        <w:t xml:space="preserve"> </w:t>
      </w:r>
      <w:r>
        <w:t>a penalty notice. Parents must, from 1st September 2024, pay £80 within 21 days or</w:t>
      </w:r>
    </w:p>
    <w:p w:rsidR="0013680F" w:rsidRDefault="004F123C">
      <w:pPr>
        <w:pStyle w:val="BodyText"/>
        <w:ind w:left="23" w:right="104"/>
      </w:pPr>
      <w:r>
        <w:t>£160 within 28 days</w:t>
      </w:r>
      <w:r>
        <w:t>. This brings attendance penalty notices in line with other types of penalty notices and allows local authorities to act faster on prosecution if the fine 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paid.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this circumstance arises.</w:t>
      </w:r>
    </w:p>
    <w:p w:rsidR="0013680F" w:rsidRDefault="004F123C">
      <w:pPr>
        <w:pStyle w:val="BodyText"/>
        <w:ind w:left="23" w:right="55"/>
        <w:jc w:val="both"/>
      </w:pPr>
      <w:r>
        <w:t>Whilst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nationally,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reiterate that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interrupts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 disrupt your child’s educational progress.</w:t>
      </w:r>
    </w:p>
    <w:p w:rsidR="0013680F" w:rsidRDefault="0013680F">
      <w:pPr>
        <w:pStyle w:val="BodyText"/>
        <w:jc w:val="both"/>
        <w:sectPr w:rsidR="0013680F">
          <w:type w:val="continuous"/>
          <w:pgSz w:w="11920" w:h="16840"/>
          <w:pgMar w:top="500" w:right="1417" w:bottom="280" w:left="1417" w:header="720" w:footer="720" w:gutter="0"/>
          <w:cols w:space="720"/>
        </w:sectPr>
      </w:pPr>
    </w:p>
    <w:p w:rsidR="0013680F" w:rsidRDefault="004F123C">
      <w:pPr>
        <w:spacing w:before="79"/>
        <w:ind w:left="2766" w:right="803" w:hanging="1965"/>
        <w:rPr>
          <w:b/>
        </w:rPr>
      </w:pPr>
      <w:r>
        <w:rPr>
          <w:b/>
        </w:rPr>
        <w:lastRenderedPageBreak/>
        <w:t>APPLICATION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PUPIL</w:t>
      </w:r>
      <w:r>
        <w:rPr>
          <w:b/>
          <w:spacing w:val="-9"/>
        </w:rPr>
        <w:t xml:space="preserve"> </w:t>
      </w:r>
      <w:r>
        <w:rPr>
          <w:b/>
        </w:rPr>
        <w:t>LEAVE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ABSENCE</w:t>
      </w:r>
      <w:r>
        <w:rPr>
          <w:b/>
          <w:spacing w:val="-9"/>
        </w:rPr>
        <w:t xml:space="preserve"> </w:t>
      </w:r>
      <w:r>
        <w:rPr>
          <w:b/>
        </w:rPr>
        <w:t>DURING</w:t>
      </w:r>
      <w:r>
        <w:rPr>
          <w:b/>
          <w:spacing w:val="-9"/>
        </w:rPr>
        <w:t xml:space="preserve"> </w:t>
      </w:r>
      <w:r>
        <w:rPr>
          <w:b/>
        </w:rPr>
        <w:t>TERM</w:t>
      </w:r>
      <w:r>
        <w:rPr>
          <w:b/>
          <w:spacing w:val="-9"/>
        </w:rPr>
        <w:t xml:space="preserve"> </w:t>
      </w:r>
      <w:r>
        <w:rPr>
          <w:b/>
        </w:rPr>
        <w:t>TIME</w:t>
      </w:r>
      <w:r>
        <w:rPr>
          <w:b/>
          <w:spacing w:val="-9"/>
        </w:rPr>
        <w:t xml:space="preserve"> </w:t>
      </w:r>
      <w:r>
        <w:rPr>
          <w:b/>
        </w:rPr>
        <w:t>IN EXCEPTIONAL CIRCUMSTANCES</w:t>
      </w:r>
    </w:p>
    <w:p w:rsidR="0013680F" w:rsidRDefault="0013680F">
      <w:pPr>
        <w:pStyle w:val="BodyText"/>
        <w:rPr>
          <w:b/>
          <w:sz w:val="22"/>
        </w:rPr>
      </w:pPr>
    </w:p>
    <w:p w:rsidR="0013680F" w:rsidRDefault="0013680F">
      <w:pPr>
        <w:pStyle w:val="BodyText"/>
        <w:spacing w:before="22"/>
        <w:rPr>
          <w:b/>
          <w:sz w:val="22"/>
        </w:rPr>
      </w:pPr>
    </w:p>
    <w:p w:rsidR="0013680F" w:rsidRDefault="004F123C">
      <w:pPr>
        <w:spacing w:before="1"/>
        <w:ind w:left="23"/>
        <w:rPr>
          <w:sz w:val="23"/>
        </w:rPr>
      </w:pPr>
      <w:r>
        <w:rPr>
          <w:sz w:val="23"/>
        </w:rPr>
        <w:t>Name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pupil(s):</w:t>
      </w:r>
    </w:p>
    <w:p w:rsidR="0013680F" w:rsidRDefault="004F123C">
      <w:pPr>
        <w:spacing w:before="264"/>
        <w:ind w:left="23"/>
        <w:rPr>
          <w:sz w:val="23"/>
        </w:rPr>
      </w:pPr>
      <w:r>
        <w:rPr>
          <w:spacing w:val="-2"/>
          <w:sz w:val="23"/>
        </w:rPr>
        <w:t>School:</w:t>
      </w:r>
    </w:p>
    <w:p w:rsidR="0013680F" w:rsidRDefault="0013680F">
      <w:pPr>
        <w:pStyle w:val="BodyText"/>
        <w:rPr>
          <w:sz w:val="23"/>
        </w:rPr>
      </w:pPr>
    </w:p>
    <w:p w:rsidR="0013680F" w:rsidRDefault="004F123C">
      <w:pPr>
        <w:ind w:left="23"/>
        <w:rPr>
          <w:sz w:val="23"/>
        </w:rPr>
      </w:pPr>
      <w:r>
        <w:rPr>
          <w:spacing w:val="-2"/>
          <w:sz w:val="23"/>
        </w:rPr>
        <w:t>Class(</w:t>
      </w:r>
      <w:proofErr w:type="spellStart"/>
      <w:r>
        <w:rPr>
          <w:spacing w:val="-2"/>
          <w:sz w:val="23"/>
        </w:rPr>
        <w:t>es</w:t>
      </w:r>
      <w:proofErr w:type="spellEnd"/>
      <w:r>
        <w:rPr>
          <w:spacing w:val="-2"/>
          <w:sz w:val="23"/>
        </w:rPr>
        <w:t>):</w:t>
      </w:r>
    </w:p>
    <w:p w:rsidR="0013680F" w:rsidRDefault="0013680F">
      <w:pPr>
        <w:pStyle w:val="BodyText"/>
        <w:spacing w:before="241"/>
        <w:rPr>
          <w:sz w:val="23"/>
        </w:rPr>
      </w:pPr>
    </w:p>
    <w:p w:rsidR="0013680F" w:rsidRDefault="004F123C">
      <w:pPr>
        <w:tabs>
          <w:tab w:val="left" w:pos="4860"/>
        </w:tabs>
        <w:spacing w:before="1"/>
        <w:ind w:left="23"/>
      </w:pPr>
      <w:r>
        <w:rPr>
          <w:spacing w:val="-2"/>
        </w:rPr>
        <w:t>Address:</w:t>
      </w:r>
      <w:r>
        <w:tab/>
      </w:r>
      <w:r>
        <w:rPr>
          <w:spacing w:val="-4"/>
        </w:rPr>
        <w:t>Telephone</w:t>
      </w:r>
      <w:r>
        <w:rPr>
          <w:spacing w:val="3"/>
        </w:rPr>
        <w:t xml:space="preserve"> </w:t>
      </w:r>
      <w:r>
        <w:rPr>
          <w:spacing w:val="-5"/>
        </w:rPr>
        <w:t>No:</w:t>
      </w:r>
    </w:p>
    <w:p w:rsidR="0013680F" w:rsidRDefault="0013680F">
      <w:pPr>
        <w:pStyle w:val="BodyText"/>
        <w:rPr>
          <w:sz w:val="22"/>
        </w:rPr>
      </w:pPr>
    </w:p>
    <w:p w:rsidR="0013680F" w:rsidRDefault="0013680F">
      <w:pPr>
        <w:pStyle w:val="BodyText"/>
        <w:spacing w:before="252"/>
        <w:rPr>
          <w:sz w:val="22"/>
        </w:rPr>
      </w:pPr>
    </w:p>
    <w:p w:rsidR="0013680F" w:rsidRDefault="004F123C">
      <w:pPr>
        <w:tabs>
          <w:tab w:val="left" w:pos="4918"/>
        </w:tabs>
        <w:spacing w:before="1"/>
        <w:ind w:left="23"/>
      </w:pPr>
      <w:r>
        <w:t>Siblings</w:t>
      </w:r>
      <w:r>
        <w:rPr>
          <w:spacing w:val="-8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rPr>
          <w:spacing w:val="-2"/>
        </w:rPr>
        <w:t>school)</w:t>
      </w:r>
      <w:r>
        <w:tab/>
        <w:t>Schools</w:t>
      </w:r>
      <w:r>
        <w:rPr>
          <w:spacing w:val="-9"/>
        </w:rPr>
        <w:t xml:space="preserve"> </w:t>
      </w:r>
      <w:r>
        <w:rPr>
          <w:spacing w:val="-2"/>
        </w:rPr>
        <w:t>attending:</w:t>
      </w:r>
    </w:p>
    <w:p w:rsidR="0013680F" w:rsidRDefault="004F123C">
      <w:pPr>
        <w:spacing w:before="251" w:line="760" w:lineRule="atLeast"/>
        <w:ind w:left="23" w:right="50"/>
        <w:rPr>
          <w:b/>
        </w:rPr>
      </w:pPr>
      <w:r>
        <w:t xml:space="preserve">I request permission for my child to be absent from school </w:t>
      </w:r>
      <w:r>
        <w:rPr>
          <w:spacing w:val="-2"/>
        </w:rPr>
        <w:t xml:space="preserve">From………………………………………….To……………..Total school days………………….. </w:t>
      </w:r>
      <w:r>
        <w:rPr>
          <w:b/>
        </w:rPr>
        <w:t>Exceptional circumstances for request:</w:t>
      </w:r>
    </w:p>
    <w:p w:rsidR="0013680F" w:rsidRDefault="004F123C">
      <w:pPr>
        <w:spacing w:line="251" w:lineRule="exact"/>
        <w:ind w:left="23"/>
        <w:rPr>
          <w:i/>
        </w:rPr>
      </w:pPr>
      <w:r>
        <w:rPr>
          <w:i/>
        </w:rPr>
        <w:t>(this</w:t>
      </w:r>
      <w:r>
        <w:rPr>
          <w:i/>
          <w:spacing w:val="-7"/>
        </w:rPr>
        <w:t xml:space="preserve"> </w:t>
      </w:r>
      <w:r>
        <w:rPr>
          <w:i/>
        </w:rPr>
        <w:t>section</w:t>
      </w:r>
      <w:r>
        <w:rPr>
          <w:i/>
          <w:spacing w:val="-5"/>
        </w:rPr>
        <w:t xml:space="preserve"> </w:t>
      </w:r>
      <w:r>
        <w:rPr>
          <w:i/>
        </w:rPr>
        <w:t>must</w:t>
      </w:r>
      <w:r>
        <w:rPr>
          <w:i/>
          <w:spacing w:val="-5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answered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full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against</w:t>
      </w:r>
      <w:r>
        <w:rPr>
          <w:i/>
          <w:spacing w:val="-5"/>
        </w:rPr>
        <w:t xml:space="preserve"> </w:t>
      </w:r>
      <w:r>
        <w:rPr>
          <w:i/>
        </w:rPr>
        <w:t>stated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criteria)</w:t>
      </w: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13680F">
      <w:pPr>
        <w:pStyle w:val="BodyText"/>
        <w:rPr>
          <w:i/>
          <w:sz w:val="22"/>
        </w:rPr>
      </w:pPr>
    </w:p>
    <w:p w:rsidR="0013680F" w:rsidRDefault="004F123C">
      <w:pPr>
        <w:ind w:left="23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parent/carer……………………………………….Date………………………………..</w:t>
      </w:r>
    </w:p>
    <w:p w:rsidR="0013680F" w:rsidRDefault="0013680F">
      <w:pPr>
        <w:pStyle w:val="BodyText"/>
        <w:rPr>
          <w:sz w:val="22"/>
        </w:rPr>
      </w:pPr>
    </w:p>
    <w:p w:rsidR="0013680F" w:rsidRDefault="0013680F">
      <w:pPr>
        <w:pStyle w:val="BodyText"/>
        <w:rPr>
          <w:sz w:val="22"/>
        </w:rPr>
      </w:pPr>
    </w:p>
    <w:p w:rsidR="0013680F" w:rsidRDefault="004F123C">
      <w:pPr>
        <w:ind w:left="23"/>
        <w:rPr>
          <w:b/>
        </w:rPr>
      </w:pP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only</w:t>
      </w:r>
    </w:p>
    <w:p w:rsidR="0013680F" w:rsidRDefault="0013680F">
      <w:pPr>
        <w:pStyle w:val="BodyText"/>
        <w:rPr>
          <w:b/>
          <w:sz w:val="22"/>
        </w:rPr>
      </w:pPr>
    </w:p>
    <w:p w:rsidR="0013680F" w:rsidRDefault="0013680F">
      <w:pPr>
        <w:pStyle w:val="BodyText"/>
        <w:rPr>
          <w:b/>
          <w:sz w:val="22"/>
        </w:rPr>
      </w:pPr>
    </w:p>
    <w:p w:rsidR="0013680F" w:rsidRDefault="004F123C">
      <w:pPr>
        <w:ind w:left="23"/>
      </w:pPr>
      <w:r>
        <w:t>Seen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rPr>
          <w:spacing w:val="-2"/>
        </w:rPr>
        <w:t>(signature)…………………………………..Date……………………….</w:t>
      </w:r>
    </w:p>
    <w:p w:rsidR="0013680F" w:rsidRDefault="004F123C">
      <w:pPr>
        <w:ind w:left="23"/>
      </w:pPr>
      <w:r>
        <w:rPr>
          <w:spacing w:val="-10"/>
        </w:rPr>
        <w:t>.</w:t>
      </w:r>
    </w:p>
    <w:p w:rsidR="0013680F" w:rsidRDefault="0013680F">
      <w:pPr>
        <w:pStyle w:val="BodyText"/>
        <w:rPr>
          <w:sz w:val="22"/>
        </w:rPr>
      </w:pPr>
    </w:p>
    <w:p w:rsidR="0013680F" w:rsidRDefault="004F123C">
      <w:pPr>
        <w:ind w:left="23"/>
      </w:pPr>
      <w:r>
        <w:t>Decision</w:t>
      </w:r>
      <w:r>
        <w:rPr>
          <w:spacing w:val="-8"/>
        </w:rPr>
        <w:t xml:space="preserve"> </w:t>
      </w:r>
      <w:r>
        <w:rPr>
          <w:spacing w:val="-2"/>
        </w:rPr>
        <w:t>reached………………………………………………………………………………………</w:t>
      </w:r>
    </w:p>
    <w:p w:rsidR="0013680F" w:rsidRDefault="0013680F">
      <w:pPr>
        <w:pStyle w:val="BodyText"/>
        <w:rPr>
          <w:sz w:val="22"/>
        </w:rPr>
      </w:pPr>
    </w:p>
    <w:p w:rsidR="0013680F" w:rsidRDefault="0013680F">
      <w:pPr>
        <w:pStyle w:val="BodyText"/>
        <w:spacing w:before="76"/>
        <w:rPr>
          <w:sz w:val="22"/>
        </w:rPr>
      </w:pPr>
    </w:p>
    <w:p w:rsidR="0013680F" w:rsidRDefault="004F123C">
      <w:pPr>
        <w:ind w:left="23"/>
      </w:pPr>
      <w:r>
        <w:t>Date</w:t>
      </w:r>
      <w:r>
        <w:rPr>
          <w:spacing w:val="-5"/>
        </w:rPr>
        <w:t xml:space="preserve"> </w:t>
      </w:r>
      <w:r>
        <w:t>reply</w:t>
      </w:r>
      <w:r>
        <w:rPr>
          <w:spacing w:val="-5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rPr>
          <w:spacing w:val="-2"/>
        </w:rPr>
        <w:t>(s)………………………………………………………………….</w:t>
      </w:r>
    </w:p>
    <w:sectPr w:rsidR="0013680F">
      <w:pgSz w:w="11920" w:h="16840"/>
      <w:pgMar w:top="10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C0965"/>
    <w:multiLevelType w:val="hybridMultilevel"/>
    <w:tmpl w:val="1F44EBBE"/>
    <w:lvl w:ilvl="0" w:tplc="5888F25A">
      <w:numFmt w:val="bullet"/>
      <w:lvlText w:val="•"/>
      <w:lvlJc w:val="left"/>
      <w:pPr>
        <w:ind w:left="23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0A61BA">
      <w:numFmt w:val="bullet"/>
      <w:lvlText w:val="•"/>
      <w:lvlJc w:val="left"/>
      <w:pPr>
        <w:ind w:left="926" w:hanging="151"/>
      </w:pPr>
      <w:rPr>
        <w:rFonts w:hint="default"/>
        <w:lang w:val="en-US" w:eastAsia="en-US" w:bidi="ar-SA"/>
      </w:rPr>
    </w:lvl>
    <w:lvl w:ilvl="2" w:tplc="ADA62430">
      <w:numFmt w:val="bullet"/>
      <w:lvlText w:val="•"/>
      <w:lvlJc w:val="left"/>
      <w:pPr>
        <w:ind w:left="1833" w:hanging="151"/>
      </w:pPr>
      <w:rPr>
        <w:rFonts w:hint="default"/>
        <w:lang w:val="en-US" w:eastAsia="en-US" w:bidi="ar-SA"/>
      </w:rPr>
    </w:lvl>
    <w:lvl w:ilvl="3" w:tplc="BB984084">
      <w:numFmt w:val="bullet"/>
      <w:lvlText w:val="•"/>
      <w:lvlJc w:val="left"/>
      <w:pPr>
        <w:ind w:left="2739" w:hanging="151"/>
      </w:pPr>
      <w:rPr>
        <w:rFonts w:hint="default"/>
        <w:lang w:val="en-US" w:eastAsia="en-US" w:bidi="ar-SA"/>
      </w:rPr>
    </w:lvl>
    <w:lvl w:ilvl="4" w:tplc="708C27F4">
      <w:numFmt w:val="bullet"/>
      <w:lvlText w:val="•"/>
      <w:lvlJc w:val="left"/>
      <w:pPr>
        <w:ind w:left="3646" w:hanging="151"/>
      </w:pPr>
      <w:rPr>
        <w:rFonts w:hint="default"/>
        <w:lang w:val="en-US" w:eastAsia="en-US" w:bidi="ar-SA"/>
      </w:rPr>
    </w:lvl>
    <w:lvl w:ilvl="5" w:tplc="40FED010">
      <w:numFmt w:val="bullet"/>
      <w:lvlText w:val="•"/>
      <w:lvlJc w:val="left"/>
      <w:pPr>
        <w:ind w:left="4553" w:hanging="151"/>
      </w:pPr>
      <w:rPr>
        <w:rFonts w:hint="default"/>
        <w:lang w:val="en-US" w:eastAsia="en-US" w:bidi="ar-SA"/>
      </w:rPr>
    </w:lvl>
    <w:lvl w:ilvl="6" w:tplc="923A28AC">
      <w:numFmt w:val="bullet"/>
      <w:lvlText w:val="•"/>
      <w:lvlJc w:val="left"/>
      <w:pPr>
        <w:ind w:left="5459" w:hanging="151"/>
      </w:pPr>
      <w:rPr>
        <w:rFonts w:hint="default"/>
        <w:lang w:val="en-US" w:eastAsia="en-US" w:bidi="ar-SA"/>
      </w:rPr>
    </w:lvl>
    <w:lvl w:ilvl="7" w:tplc="9FCAA0B0">
      <w:numFmt w:val="bullet"/>
      <w:lvlText w:val="•"/>
      <w:lvlJc w:val="left"/>
      <w:pPr>
        <w:ind w:left="6366" w:hanging="151"/>
      </w:pPr>
      <w:rPr>
        <w:rFonts w:hint="default"/>
        <w:lang w:val="en-US" w:eastAsia="en-US" w:bidi="ar-SA"/>
      </w:rPr>
    </w:lvl>
    <w:lvl w:ilvl="8" w:tplc="F83CDAC8">
      <w:numFmt w:val="bullet"/>
      <w:lvlText w:val="•"/>
      <w:lvlJc w:val="left"/>
      <w:pPr>
        <w:ind w:left="7272" w:hanging="1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0F"/>
    <w:rsid w:val="0013680F"/>
    <w:rsid w:val="004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57498-8E1F-4C83-A78A-0D9CD227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7"/>
      <w:ind w:left="23" w:right="50" w:hanging="15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Absence During Term Time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Absence During Term Time</dc:title>
  <dc:creator>Jo Dobbs</dc:creator>
  <cp:lastModifiedBy>Jo Dobbs</cp:lastModifiedBy>
  <cp:revision>2</cp:revision>
  <dcterms:created xsi:type="dcterms:W3CDTF">2025-09-03T07:56:00Z</dcterms:created>
  <dcterms:modified xsi:type="dcterms:W3CDTF">2025-09-03T07:56:00Z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3-Heights(TM) PDF Security Shell 4.8.25.2 (http://www.pdf-tools.com)</vt:lpwstr>
  </property>
</Properties>
</file>