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09CFAC47" w:rsidR="00D425E7" w:rsidRPr="009E77F8" w:rsidRDefault="00D425E7" w:rsidP="00D76462">
      <w:pPr>
        <w:spacing w:after="0" w:line="240" w:lineRule="auto"/>
        <w:rPr>
          <w:b/>
          <w:bCs/>
        </w:rPr>
      </w:pPr>
      <w:r w:rsidRPr="009E77F8">
        <w:rPr>
          <w:rFonts w:cs="Arial"/>
          <w:b/>
          <w:bCs/>
        </w:rPr>
        <w:t>Date:</w:t>
      </w:r>
      <w:r w:rsidR="00DB37C3" w:rsidRPr="009E77F8">
        <w:rPr>
          <w:rFonts w:cs="Arial"/>
          <w:b/>
          <w:bCs/>
        </w:rPr>
        <w:tab/>
      </w:r>
      <w:r w:rsidR="00646E21">
        <w:rPr>
          <w:rFonts w:cs="Arial"/>
          <w:b/>
          <w:bCs/>
        </w:rPr>
        <w:t>Thursday, September 18</w:t>
      </w:r>
      <w:r w:rsidR="00F97768">
        <w:rPr>
          <w:rFonts w:cs="Arial"/>
          <w:b/>
          <w:bCs/>
        </w:rPr>
        <w:t>, 2025</w:t>
      </w:r>
      <w:r w:rsidRPr="009E77F8">
        <w:rPr>
          <w:rFonts w:cs="Arial"/>
          <w:b/>
          <w:bCs/>
        </w:rPr>
        <w:br/>
        <w:t>Time:</w:t>
      </w:r>
      <w:r w:rsidR="00DB37C3" w:rsidRPr="009E77F8">
        <w:rPr>
          <w:rFonts w:cs="Arial"/>
          <w:b/>
          <w:bCs/>
        </w:rPr>
        <w:tab/>
      </w:r>
      <w:r w:rsidR="00646E21">
        <w:rPr>
          <w:rFonts w:cs="Arial"/>
          <w:b/>
          <w:bCs/>
        </w:rPr>
        <w:t>7:00</w:t>
      </w:r>
      <w:r w:rsidR="00CC68E2" w:rsidRPr="009E77F8">
        <w:rPr>
          <w:rFonts w:cs="Arial"/>
          <w:b/>
          <w:bCs/>
        </w:rPr>
        <w:t xml:space="preserve"> pm</w:t>
      </w:r>
    </w:p>
    <w:p w14:paraId="3B008038" w14:textId="617ADF7E" w:rsidR="00F97768" w:rsidRDefault="00D425E7" w:rsidP="00646E21">
      <w:pPr>
        <w:spacing w:after="0" w:line="240" w:lineRule="auto"/>
        <w:rPr>
          <w:rFonts w:cs="Arial"/>
          <w:b/>
          <w:bCs/>
        </w:rPr>
      </w:pPr>
      <w:r w:rsidRPr="009E77F8">
        <w:rPr>
          <w:rFonts w:cs="Arial"/>
          <w:b/>
          <w:bCs/>
        </w:rPr>
        <w:t>Place</w:t>
      </w:r>
      <w:proofErr w:type="gramStart"/>
      <w:r w:rsidRPr="009E77F8">
        <w:rPr>
          <w:rFonts w:cs="Arial"/>
          <w:b/>
          <w:bCs/>
        </w:rPr>
        <w:t xml:space="preserve">: </w:t>
      </w:r>
      <w:r w:rsidR="00B02525" w:rsidRPr="009E77F8">
        <w:rPr>
          <w:rFonts w:cs="Arial"/>
          <w:b/>
          <w:bCs/>
        </w:rPr>
        <w:tab/>
      </w:r>
      <w:proofErr w:type="spellStart"/>
      <w:r w:rsidR="00646E21">
        <w:rPr>
          <w:rFonts w:cs="Arial"/>
          <w:b/>
          <w:bCs/>
        </w:rPr>
        <w:t>Bennigans</w:t>
      </w:r>
      <w:proofErr w:type="spellEnd"/>
      <w:proofErr w:type="gramEnd"/>
    </w:p>
    <w:p w14:paraId="4F01C241" w14:textId="5CA0491E" w:rsidR="00646E21" w:rsidRDefault="00646E21" w:rsidP="00646E21">
      <w:pPr>
        <w:spacing w:after="0" w:line="240" w:lineRule="auto"/>
        <w:ind w:firstLine="720"/>
        <w:rPr>
          <w:rFonts w:cs="Arial"/>
          <w:b/>
          <w:bCs/>
        </w:rPr>
      </w:pPr>
      <w:r>
        <w:rPr>
          <w:rFonts w:cs="Arial"/>
          <w:b/>
          <w:bCs/>
        </w:rPr>
        <w:t>2023 7</w:t>
      </w:r>
      <w:r w:rsidRPr="00646E21">
        <w:rPr>
          <w:rFonts w:cs="Arial"/>
          <w:b/>
          <w:bCs/>
          <w:vertAlign w:val="superscript"/>
        </w:rPr>
        <w:t>th</w:t>
      </w:r>
      <w:r>
        <w:rPr>
          <w:rFonts w:cs="Arial"/>
          <w:b/>
          <w:bCs/>
        </w:rPr>
        <w:t xml:space="preserve"> Ave. N.</w:t>
      </w:r>
    </w:p>
    <w:p w14:paraId="0A4D0CF3" w14:textId="5D224F02" w:rsidR="00646E21" w:rsidRPr="009E77F8" w:rsidRDefault="00646E21" w:rsidP="00646E21">
      <w:pPr>
        <w:spacing w:after="0" w:line="240" w:lineRule="auto"/>
        <w:ind w:firstLine="720"/>
        <w:rPr>
          <w:rFonts w:cs="Arial"/>
          <w:b/>
          <w:bCs/>
        </w:rPr>
      </w:pPr>
      <w:r>
        <w:rPr>
          <w:rFonts w:cs="Arial"/>
          <w:b/>
          <w:bCs/>
        </w:rPr>
        <w:t>Clear Lake,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1B79"/>
    <w:rsid w:val="00012194"/>
    <w:rsid w:val="00014618"/>
    <w:rsid w:val="0001773A"/>
    <w:rsid w:val="00017F30"/>
    <w:rsid w:val="0003368B"/>
    <w:rsid w:val="000515A8"/>
    <w:rsid w:val="00060EEB"/>
    <w:rsid w:val="000742B5"/>
    <w:rsid w:val="00083048"/>
    <w:rsid w:val="000A7134"/>
    <w:rsid w:val="000B035F"/>
    <w:rsid w:val="000C4AFE"/>
    <w:rsid w:val="000D040A"/>
    <w:rsid w:val="000D674E"/>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46E2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6C14"/>
    <w:rsid w:val="00B411B4"/>
    <w:rsid w:val="00B9289C"/>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29ED"/>
    <w:rsid w:val="00ED6E0F"/>
    <w:rsid w:val="00EE3C3E"/>
    <w:rsid w:val="00EE5306"/>
    <w:rsid w:val="00F01DB0"/>
    <w:rsid w:val="00F0449D"/>
    <w:rsid w:val="00F11303"/>
    <w:rsid w:val="00F14DE7"/>
    <w:rsid w:val="00F17677"/>
    <w:rsid w:val="00F46A24"/>
    <w:rsid w:val="00F51109"/>
    <w:rsid w:val="00F61B1D"/>
    <w:rsid w:val="00F636CC"/>
    <w:rsid w:val="00F75641"/>
    <w:rsid w:val="00F97768"/>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3.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customXml/itemProps4.xml><?xml version="1.0" encoding="utf-8"?>
<ds:datastoreItem xmlns:ds="http://schemas.openxmlformats.org/officeDocument/2006/customXml" ds:itemID="{B4EAE26D-1516-4E8E-AD75-EDF0A385D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1271</Characters>
  <Application>Microsoft Office Word</Application>
  <DocSecurity>0</DocSecurity>
  <Lines>33</Lines>
  <Paragraphs>20</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3</cp:revision>
  <cp:lastPrinted>2015-11-20T20:44:00Z</cp:lastPrinted>
  <dcterms:created xsi:type="dcterms:W3CDTF">2025-06-20T20:23:00Z</dcterms:created>
  <dcterms:modified xsi:type="dcterms:W3CDTF">2025-06-20T20:24:00Z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