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9EFDB36" w:rsidR="00623C4D" w:rsidRDefault="00000000">
      <w:pPr>
        <w:spacing w:before="240" w:after="240"/>
      </w:pPr>
      <w:r>
        <w:t xml:space="preserve">Subject: Request for Approval </w:t>
      </w:r>
      <w:r w:rsidR="00B06625">
        <w:t>to Attend 2026</w:t>
      </w:r>
      <w:r>
        <w:t xml:space="preserve"> AIRC </w:t>
      </w:r>
      <w:r w:rsidR="00B06625">
        <w:t>Annual Conference</w:t>
      </w:r>
    </w:p>
    <w:p w14:paraId="00000004" w14:textId="77777777" w:rsidR="00623C4D" w:rsidRDefault="00000000">
      <w:pPr>
        <w:spacing w:before="240" w:after="240"/>
      </w:pPr>
      <w:r>
        <w:t>Dear [Leadership's Name],</w:t>
      </w:r>
    </w:p>
    <w:p w14:paraId="29CAA69C" w14:textId="7AFE1E7A" w:rsidR="00B06625" w:rsidRDefault="00000000" w:rsidP="00B06625">
      <w:pPr>
        <w:spacing w:before="240" w:after="240"/>
        <w:rPr>
          <w:rFonts w:ascii="Muli" w:hAnsi="Muli"/>
          <w:color w:val="000000"/>
          <w:sz w:val="23"/>
          <w:szCs w:val="23"/>
        </w:rPr>
      </w:pPr>
      <w:r>
        <w:t xml:space="preserve">I hope this message finds you well. </w:t>
      </w:r>
      <w:r w:rsidR="006E0CE9" w:rsidRPr="006E0CE9">
        <w:t xml:space="preserve">As we continue to grow our </w:t>
      </w:r>
      <w:r w:rsidR="006E0CE9">
        <w:t xml:space="preserve">business </w:t>
      </w:r>
      <w:r w:rsidR="006E0CE9" w:rsidRPr="006E0CE9">
        <w:t>and strengthen our reputation as an AIRC Certified Agency, I would like to formally request your approval to attend the 2026 AIRC Annual Conference in Dallas, Texas, from December 1–4, 2026.</w:t>
      </w:r>
    </w:p>
    <w:p w14:paraId="46A5EB1B" w14:textId="01E425D6" w:rsidR="00B06625" w:rsidRDefault="00B06625">
      <w:pPr>
        <w:spacing w:before="240" w:after="240"/>
        <w:rPr>
          <w:color w:val="222222"/>
          <w:shd w:val="clear" w:color="auto" w:fill="FFFFFF"/>
        </w:rPr>
      </w:pPr>
      <w:r>
        <w:rPr>
          <w:color w:val="222222"/>
          <w:shd w:val="clear" w:color="auto" w:fill="FFFFFF"/>
        </w:rPr>
        <w:t>The AIRC Annual Conference brings together 400+ professionals to discuss best practices and strategies in international enrollment management. The audience includes secondary and higher education institutions, student recruitment agencies, service providers, and industry partners. The 4-day conference features 35+ </w:t>
      </w:r>
      <w:r>
        <w:rPr>
          <w:rStyle w:val="il"/>
          <w:color w:val="222222"/>
          <w:shd w:val="clear" w:color="auto" w:fill="FFFFFF"/>
        </w:rPr>
        <w:t>breakout</w:t>
      </w:r>
      <w:r>
        <w:rPr>
          <w:color w:val="222222"/>
          <w:shd w:val="clear" w:color="auto" w:fill="FFFFFF"/>
        </w:rPr>
        <w:t> </w:t>
      </w:r>
      <w:r>
        <w:rPr>
          <w:rStyle w:val="il"/>
          <w:color w:val="222222"/>
          <w:shd w:val="clear" w:color="auto" w:fill="FFFFFF"/>
        </w:rPr>
        <w:t>sessions</w:t>
      </w:r>
      <w:r>
        <w:rPr>
          <w:color w:val="222222"/>
          <w:shd w:val="clear" w:color="auto" w:fill="FFFFFF"/>
        </w:rPr>
        <w:t xml:space="preserve">, engaging plenaries, community </w:t>
      </w:r>
      <w:proofErr w:type="gramStart"/>
      <w:r>
        <w:rPr>
          <w:color w:val="222222"/>
          <w:shd w:val="clear" w:color="auto" w:fill="FFFFFF"/>
        </w:rPr>
        <w:t>meet-ups</w:t>
      </w:r>
      <w:proofErr w:type="gramEnd"/>
      <w:r>
        <w:rPr>
          <w:color w:val="222222"/>
          <w:shd w:val="clear" w:color="auto" w:fill="FFFFFF"/>
        </w:rPr>
        <w:t>, exhibit hall networking</w:t>
      </w:r>
      <w:r w:rsidR="006F57C7">
        <w:rPr>
          <w:color w:val="222222"/>
          <w:shd w:val="clear" w:color="auto" w:fill="FFFFFF"/>
        </w:rPr>
        <w:t xml:space="preserve"> hours</w:t>
      </w:r>
      <w:r>
        <w:rPr>
          <w:color w:val="222222"/>
          <w:shd w:val="clear" w:color="auto" w:fill="FFFFFF"/>
        </w:rPr>
        <w:t>, and social activities. </w:t>
      </w:r>
    </w:p>
    <w:p w14:paraId="341EFD97" w14:textId="3535B561" w:rsidR="006E0CE9" w:rsidRDefault="006E0CE9">
      <w:pPr>
        <w:spacing w:before="240" w:after="240"/>
      </w:pPr>
      <w:r w:rsidRPr="006E0CE9">
        <w:t>While we are already well-versed in AIRC’s standards, this conference is the premier venue for certified agencies to move beyond compliance and into active business development. For a junior member of the team, attending in person represents a critical step in my professional development and a direct way to increase the agency’s value in the following ways:</w:t>
      </w:r>
    </w:p>
    <w:p w14:paraId="616BA046" w14:textId="77777777" w:rsidR="006E0CE9" w:rsidRDefault="006E0CE9" w:rsidP="006E0CE9">
      <w:pPr>
        <w:pStyle w:val="ListParagraph"/>
        <w:numPr>
          <w:ilvl w:val="0"/>
          <w:numId w:val="2"/>
        </w:numPr>
        <w:spacing w:after="240"/>
        <w:rPr>
          <w:b/>
        </w:rPr>
      </w:pPr>
      <w:r w:rsidRPr="006E0CE9">
        <w:rPr>
          <w:b/>
        </w:rPr>
        <w:t>Strengthening Institutional Partnerships</w:t>
      </w:r>
    </w:p>
    <w:p w14:paraId="3B649F13" w14:textId="5CD7E4A6" w:rsidR="006E0CE9" w:rsidRPr="006E0CE9" w:rsidRDefault="006E0CE9" w:rsidP="006E0CE9">
      <w:pPr>
        <w:pStyle w:val="ListParagraph"/>
        <w:spacing w:after="240"/>
        <w:rPr>
          <w:b/>
        </w:rPr>
      </w:pPr>
      <w:r w:rsidRPr="006E0CE9">
        <w:rPr>
          <w:bCs/>
        </w:rPr>
        <w:t>The AIRC conference is one of the few environments where I can meet face-to-face with our current institutional partners and establish rapport with potential new ones. In-person interaction is essential for building the trust that US universities require from their certified partners. I plan to use the B2B networking sessions to solidify our existing contracts and pitch our services to high-priority prospective schools.</w:t>
      </w:r>
    </w:p>
    <w:p w14:paraId="50D22A03" w14:textId="77777777" w:rsidR="006E0CE9" w:rsidRDefault="006E0CE9" w:rsidP="006E0CE9">
      <w:pPr>
        <w:pStyle w:val="ListParagraph"/>
        <w:spacing w:after="240"/>
        <w:rPr>
          <w:bCs/>
        </w:rPr>
      </w:pPr>
    </w:p>
    <w:p w14:paraId="5EE7E867" w14:textId="77777777" w:rsidR="006E0CE9" w:rsidRDefault="006E0CE9" w:rsidP="006E0CE9">
      <w:pPr>
        <w:pStyle w:val="ListParagraph"/>
        <w:numPr>
          <w:ilvl w:val="0"/>
          <w:numId w:val="2"/>
        </w:numPr>
        <w:spacing w:after="240"/>
        <w:rPr>
          <w:b/>
        </w:rPr>
      </w:pPr>
      <w:r w:rsidRPr="006E0CE9">
        <w:rPr>
          <w:b/>
        </w:rPr>
        <w:t>Immersive Knowledge of the US Education System</w:t>
      </w:r>
    </w:p>
    <w:p w14:paraId="3D1FCE73" w14:textId="77777777" w:rsidR="006E0CE9" w:rsidRDefault="006E0CE9" w:rsidP="006E0CE9">
      <w:pPr>
        <w:pStyle w:val="ListParagraph"/>
        <w:spacing w:after="240"/>
        <w:rPr>
          <w:bCs/>
        </w:rPr>
      </w:pPr>
      <w:r w:rsidRPr="006E0CE9">
        <w:rPr>
          <w:bCs/>
        </w:rPr>
        <w:t xml:space="preserve">To better counsel our students, it is vital that I have a first-hand understanding of the US landscape. </w:t>
      </w:r>
      <w:r>
        <w:rPr>
          <w:bCs/>
        </w:rPr>
        <w:t>There will be an opportunity</w:t>
      </w:r>
      <w:r w:rsidRPr="006E0CE9">
        <w:rPr>
          <w:bCs/>
        </w:rPr>
        <w:t xml:space="preserve"> to participate in the Familiarization (FAM) trips offered at local college campuses during the conference. Seeing these campuses in person will allow me to provide more authentic, detailed advice to our </w:t>
      </w:r>
      <w:r>
        <w:rPr>
          <w:bCs/>
        </w:rPr>
        <w:t>students,</w:t>
      </w:r>
      <w:r w:rsidRPr="006E0CE9">
        <w:rPr>
          <w:bCs/>
        </w:rPr>
        <w:t xml:space="preserve"> moving beyond brochure facts to real-world insights about campus life and facilities.</w:t>
      </w:r>
    </w:p>
    <w:p w14:paraId="169DE551" w14:textId="77777777" w:rsidR="006E0CE9" w:rsidRDefault="006E0CE9" w:rsidP="006E0CE9">
      <w:pPr>
        <w:pStyle w:val="ListParagraph"/>
        <w:spacing w:after="240"/>
        <w:rPr>
          <w:bCs/>
        </w:rPr>
      </w:pPr>
    </w:p>
    <w:p w14:paraId="72AB9097" w14:textId="77777777" w:rsidR="006E0CE9" w:rsidRDefault="006E0CE9" w:rsidP="006E0CE9">
      <w:pPr>
        <w:pStyle w:val="ListParagraph"/>
        <w:numPr>
          <w:ilvl w:val="0"/>
          <w:numId w:val="2"/>
        </w:numPr>
        <w:spacing w:after="240"/>
        <w:rPr>
          <w:b/>
        </w:rPr>
      </w:pPr>
      <w:r w:rsidRPr="006E0CE9">
        <w:rPr>
          <w:b/>
        </w:rPr>
        <w:t>Professional Development &amp; Market Trends</w:t>
      </w:r>
    </w:p>
    <w:p w14:paraId="285E7EEC" w14:textId="3AC279AD" w:rsidR="006E0CE9" w:rsidRDefault="006E0CE9" w:rsidP="006E0CE9">
      <w:pPr>
        <w:pStyle w:val="ListParagraph"/>
        <w:spacing w:after="240"/>
        <w:rPr>
          <w:bCs/>
        </w:rPr>
      </w:pPr>
      <w:r w:rsidRPr="006E0CE9">
        <w:rPr>
          <w:bCs/>
        </w:rPr>
        <w:t>The 35+ breakout sessions will provide me with deep dives into the latest US policy shifts, visa trends, and student retention strategies. This knowledge will ensure that the advice I provide to our students remains cutting-edge and that our agency stays ahead of competitors who may only be tracking these updates from afar.</w:t>
      </w:r>
    </w:p>
    <w:p w14:paraId="7858C046" w14:textId="77777777" w:rsidR="006E0CE9" w:rsidRPr="006E0CE9" w:rsidRDefault="006E0CE9" w:rsidP="006E0CE9">
      <w:pPr>
        <w:pStyle w:val="ListParagraph"/>
        <w:spacing w:after="240"/>
        <w:rPr>
          <w:bCs/>
        </w:rPr>
      </w:pPr>
    </w:p>
    <w:p w14:paraId="10FCE432" w14:textId="77777777" w:rsidR="006E0CE9" w:rsidRDefault="006E0CE9" w:rsidP="006E0CE9">
      <w:pPr>
        <w:pStyle w:val="ListParagraph"/>
        <w:numPr>
          <w:ilvl w:val="0"/>
          <w:numId w:val="2"/>
        </w:numPr>
        <w:spacing w:after="240"/>
        <w:rPr>
          <w:b/>
        </w:rPr>
      </w:pPr>
      <w:r w:rsidRPr="006E0CE9">
        <w:rPr>
          <w:b/>
        </w:rPr>
        <w:t>Maximizing our AIRC Certification</w:t>
      </w:r>
    </w:p>
    <w:p w14:paraId="56450E96" w14:textId="77777777" w:rsidR="006E0CE9" w:rsidRDefault="006E0CE9" w:rsidP="006E0CE9">
      <w:pPr>
        <w:pStyle w:val="ListParagraph"/>
        <w:spacing w:after="240"/>
      </w:pPr>
      <w:r w:rsidRPr="006E0CE9">
        <w:rPr>
          <w:bCs/>
        </w:rPr>
        <w:t>Being present in Dallas signals to the international enrollment community that [Agency Name] is an active, engaged member of the AIRC community. It allows us to advocate for our students directly to admissions directors and ensures we are at the table when industry best practices are being defined.</w:t>
      </w:r>
    </w:p>
    <w:p w14:paraId="52C90ADF" w14:textId="05EAD505" w:rsidR="00F73D25" w:rsidRPr="006E0CE9" w:rsidRDefault="00000000" w:rsidP="006E0CE9">
      <w:pPr>
        <w:spacing w:after="240"/>
        <w:rPr>
          <w:b/>
        </w:rPr>
      </w:pPr>
      <w:r>
        <w:lastRenderedPageBreak/>
        <w:t xml:space="preserve">The </w:t>
      </w:r>
      <w:r w:rsidR="00F73D25">
        <w:t xml:space="preserve">conference </w:t>
      </w:r>
      <w:r w:rsidR="00A91459">
        <w:t>registration fee is [xx]</w:t>
      </w:r>
      <w:r w:rsidR="006E0CE9">
        <w:t xml:space="preserve">. </w:t>
      </w:r>
      <w:r w:rsidR="00A91459">
        <w:t xml:space="preserve">Registration includes </w:t>
      </w:r>
      <w:r w:rsidR="00F73D25" w:rsidRPr="006E0CE9">
        <w:rPr>
          <w:color w:val="222222"/>
          <w:shd w:val="clear" w:color="auto" w:fill="FFFFFF"/>
        </w:rPr>
        <w:t>access to all conference events, including the breakfasts, plenary sessions, luncheons, breakout sessions, coffee breaks, exhibit hall, social activities, and evening receptions.</w:t>
      </w:r>
    </w:p>
    <w:p w14:paraId="4CBF1214" w14:textId="6C87EC97" w:rsidR="00A91459" w:rsidRDefault="00A91459" w:rsidP="00A91459">
      <w:pPr>
        <w:spacing w:after="240"/>
      </w:pPr>
      <w:r>
        <w:t>In addition to registration, the cost of a 3-night stay at the Omni Dallas Hotel, round-trip airfare, and meals will be is approximately [xx]. The total investment for this invaluable learning and networking opportunity would be [xx].</w:t>
      </w:r>
    </w:p>
    <w:p w14:paraId="5DC001ED" w14:textId="4B2B1C18" w:rsidR="002A559E" w:rsidRDefault="002A559E" w:rsidP="002A559E">
      <w:pPr>
        <w:spacing w:before="240" w:after="240"/>
      </w:pPr>
      <w:r>
        <w:t xml:space="preserve">I am confident that the </w:t>
      </w:r>
      <w:r>
        <w:t>relationships</w:t>
      </w:r>
      <w:r>
        <w:t xml:space="preserve"> I </w:t>
      </w:r>
      <w:r>
        <w:t xml:space="preserve">will foster </w:t>
      </w:r>
      <w:r>
        <w:t xml:space="preserve">and the institutional knowledge I gain will result in a clear return on investment through increased student placements and </w:t>
      </w:r>
      <w:r>
        <w:t>stronger partnerships.</w:t>
      </w:r>
    </w:p>
    <w:p w14:paraId="0FC7101D" w14:textId="77777777" w:rsidR="002A559E" w:rsidRDefault="002A559E" w:rsidP="002A559E">
      <w:pPr>
        <w:spacing w:before="240" w:after="240"/>
      </w:pPr>
      <w:r>
        <w:t>I would welcome the opportunity to discuss how I can tailor my conference schedule to meet our agency’s specific goals for 2027. Thank you for your support of my professional growth and our agency’s continued success.</w:t>
      </w:r>
    </w:p>
    <w:p w14:paraId="0000000D" w14:textId="452DF970" w:rsidR="00623C4D" w:rsidRDefault="00000000" w:rsidP="002A559E">
      <w:pPr>
        <w:spacing w:before="240" w:after="240"/>
      </w:pPr>
      <w:r>
        <w:t>Thank you for considering this request. I look forward to your positive response.</w:t>
      </w:r>
    </w:p>
    <w:p w14:paraId="0000000E" w14:textId="77777777" w:rsidR="00623C4D" w:rsidRDefault="00000000">
      <w:pPr>
        <w:spacing w:before="240" w:after="240"/>
      </w:pPr>
      <w:r>
        <w:t>Sincerely,</w:t>
      </w:r>
      <w:r>
        <w:br/>
        <w:t>[Your Name]</w:t>
      </w:r>
      <w:r>
        <w:br/>
        <w:t>[Your Title]</w:t>
      </w:r>
      <w:r>
        <w:br/>
        <w:t>[Department Name]</w:t>
      </w:r>
      <w:r>
        <w:br/>
        <w:t>[Institution's Name]</w:t>
      </w:r>
      <w:r>
        <w:br/>
        <w:t>[Your Contact Information]</w:t>
      </w:r>
    </w:p>
    <w:p w14:paraId="0000000F" w14:textId="77777777" w:rsidR="00623C4D" w:rsidRDefault="00623C4D"/>
    <w:sectPr w:rsidR="00623C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uli">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61108"/>
    <w:multiLevelType w:val="hybridMultilevel"/>
    <w:tmpl w:val="E356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97743"/>
    <w:multiLevelType w:val="multilevel"/>
    <w:tmpl w:val="51269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56506078">
    <w:abstractNumId w:val="1"/>
  </w:num>
  <w:num w:numId="2" w16cid:durableId="196399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4D"/>
    <w:rsid w:val="000E50EB"/>
    <w:rsid w:val="00102B24"/>
    <w:rsid w:val="001A2C76"/>
    <w:rsid w:val="00206FD4"/>
    <w:rsid w:val="002A559E"/>
    <w:rsid w:val="0048790F"/>
    <w:rsid w:val="004F42F6"/>
    <w:rsid w:val="00623C4D"/>
    <w:rsid w:val="006E0CE9"/>
    <w:rsid w:val="006F57C7"/>
    <w:rsid w:val="007C1E53"/>
    <w:rsid w:val="00A91459"/>
    <w:rsid w:val="00B06625"/>
    <w:rsid w:val="00CA4F8A"/>
    <w:rsid w:val="00D454EC"/>
    <w:rsid w:val="00F12E31"/>
    <w:rsid w:val="00F7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FCC8E"/>
  <w15:docId w15:val="{5AFE9F27-03A9-4D44-B543-CD9EF6D0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il">
    <w:name w:val="il"/>
    <w:basedOn w:val="DefaultParagraphFont"/>
    <w:rsid w:val="00B06625"/>
  </w:style>
  <w:style w:type="paragraph" w:styleId="NormalWeb">
    <w:name w:val="Normal (Web)"/>
    <w:basedOn w:val="Normal"/>
    <w:uiPriority w:val="99"/>
    <w:unhideWhenUsed/>
    <w:rsid w:val="00B066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l-cursor">
    <w:name w:val="ql-cursor"/>
    <w:basedOn w:val="DefaultParagraphFont"/>
    <w:rsid w:val="00B06625"/>
  </w:style>
  <w:style w:type="character" w:styleId="Strong">
    <w:name w:val="Strong"/>
    <w:basedOn w:val="DefaultParagraphFont"/>
    <w:uiPriority w:val="22"/>
    <w:qFormat/>
    <w:rsid w:val="00A91459"/>
    <w:rPr>
      <w:b/>
      <w:bCs/>
    </w:rPr>
  </w:style>
  <w:style w:type="paragraph" w:styleId="ListParagraph">
    <w:name w:val="List Paragraph"/>
    <w:basedOn w:val="Normal"/>
    <w:uiPriority w:val="34"/>
    <w:qFormat/>
    <w:rsid w:val="00A91459"/>
    <w:pPr>
      <w:ind w:left="720"/>
      <w:contextualSpacing/>
    </w:pPr>
  </w:style>
  <w:style w:type="character" w:styleId="Hyperlink">
    <w:name w:val="Hyperlink"/>
    <w:basedOn w:val="DefaultParagraphFont"/>
    <w:uiPriority w:val="99"/>
    <w:unhideWhenUsed/>
    <w:rsid w:val="006F57C7"/>
    <w:rPr>
      <w:color w:val="0000FF" w:themeColor="hyperlink"/>
      <w:u w:val="single"/>
    </w:rPr>
  </w:style>
  <w:style w:type="character" w:styleId="UnresolvedMention">
    <w:name w:val="Unresolved Mention"/>
    <w:basedOn w:val="DefaultParagraphFont"/>
    <w:uiPriority w:val="99"/>
    <w:semiHidden/>
    <w:unhideWhenUsed/>
    <w:rsid w:val="006F5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Sletteland</cp:lastModifiedBy>
  <cp:revision>3</cp:revision>
  <dcterms:created xsi:type="dcterms:W3CDTF">2026-04-21T19:36:00Z</dcterms:created>
  <dcterms:modified xsi:type="dcterms:W3CDTF">2026-04-21T19:50:00Z</dcterms:modified>
</cp:coreProperties>
</file>