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DD1B" w14:textId="538EEC4D" w:rsidR="007A55FF" w:rsidRPr="007A55FF" w:rsidRDefault="007A55FF" w:rsidP="007A55FF">
      <w:pPr>
        <w:ind w:left="720" w:hanging="720"/>
        <w:rPr>
          <w:sz w:val="24"/>
          <w:szCs w:val="24"/>
        </w:rPr>
      </w:pPr>
      <w:r w:rsidRPr="007A55FF">
        <w:rPr>
          <w:sz w:val="24"/>
          <w:szCs w:val="24"/>
        </w:rPr>
        <w:t>To:</w:t>
      </w:r>
      <w:r w:rsidRPr="007A55FF">
        <w:rPr>
          <w:sz w:val="24"/>
          <w:szCs w:val="24"/>
        </w:rPr>
        <w:tab/>
        <w:t xml:space="preserve">DC Tax Revision Commission, via comment board located at </w:t>
      </w:r>
      <w:hyperlink r:id="rId4" w:history="1">
        <w:r w:rsidRPr="007A55FF">
          <w:rPr>
            <w:rStyle w:val="Hyperlink"/>
            <w:sz w:val="24"/>
            <w:szCs w:val="24"/>
          </w:rPr>
          <w:t>https://www.dctaxrevisioncommission.org/proposals</w:t>
        </w:r>
      </w:hyperlink>
    </w:p>
    <w:p w14:paraId="0AEEABBF" w14:textId="20D60BBA" w:rsidR="007A55FF" w:rsidRPr="007A55FF" w:rsidRDefault="007A55FF" w:rsidP="007A55FF">
      <w:pPr>
        <w:ind w:left="720" w:hanging="720"/>
        <w:rPr>
          <w:sz w:val="24"/>
          <w:szCs w:val="24"/>
        </w:rPr>
      </w:pPr>
      <w:r w:rsidRPr="007A55FF">
        <w:rPr>
          <w:sz w:val="24"/>
          <w:szCs w:val="24"/>
        </w:rPr>
        <w:t>From:</w:t>
      </w:r>
      <w:r w:rsidRPr="007A55FF">
        <w:rPr>
          <w:sz w:val="24"/>
          <w:szCs w:val="24"/>
        </w:rPr>
        <w:tab/>
        <w:t>Rebecca Snyder, Executive Director MDDC Press Association</w:t>
      </w:r>
    </w:p>
    <w:p w14:paraId="0261214F" w14:textId="39CB000F" w:rsidR="007A55FF" w:rsidRPr="007A55FF" w:rsidRDefault="007A55FF" w:rsidP="007A55FF">
      <w:pPr>
        <w:ind w:left="720" w:hanging="720"/>
        <w:rPr>
          <w:sz w:val="24"/>
          <w:szCs w:val="24"/>
        </w:rPr>
      </w:pPr>
      <w:r w:rsidRPr="007A55FF">
        <w:rPr>
          <w:sz w:val="24"/>
          <w:szCs w:val="24"/>
        </w:rPr>
        <w:t xml:space="preserve">Date: </w:t>
      </w:r>
      <w:r w:rsidRPr="007A55FF">
        <w:rPr>
          <w:sz w:val="24"/>
          <w:szCs w:val="24"/>
        </w:rPr>
        <w:tab/>
        <w:t>October 16, 2023</w:t>
      </w:r>
    </w:p>
    <w:p w14:paraId="6E2B4C5A" w14:textId="2B4F5346" w:rsidR="007A55FF" w:rsidRPr="007A55FF" w:rsidRDefault="007A55FF" w:rsidP="007A55FF">
      <w:pPr>
        <w:ind w:left="720" w:hanging="720"/>
        <w:rPr>
          <w:b/>
          <w:bCs/>
          <w:sz w:val="24"/>
          <w:szCs w:val="24"/>
        </w:rPr>
      </w:pPr>
      <w:r w:rsidRPr="007A55FF">
        <w:rPr>
          <w:b/>
          <w:bCs/>
          <w:sz w:val="24"/>
          <w:szCs w:val="24"/>
        </w:rPr>
        <w:t>RE:</w:t>
      </w:r>
      <w:r w:rsidRPr="007A55FF">
        <w:rPr>
          <w:b/>
          <w:bCs/>
          <w:sz w:val="24"/>
          <w:szCs w:val="24"/>
        </w:rPr>
        <w:tab/>
        <w:t>Reject S/E 1 – Strengthen and clarify taxation of digital ads and services</w:t>
      </w:r>
    </w:p>
    <w:p w14:paraId="0F8D04F7" w14:textId="6B8D2073" w:rsidR="007A55FF" w:rsidRPr="007A55FF" w:rsidRDefault="007A55FF" w:rsidP="007A55FF">
      <w:pPr>
        <w:rPr>
          <w:sz w:val="24"/>
          <w:szCs w:val="24"/>
        </w:rPr>
      </w:pPr>
      <w:r w:rsidRPr="007A55FF">
        <w:rPr>
          <w:sz w:val="24"/>
          <w:szCs w:val="24"/>
        </w:rPr>
        <w:t xml:space="preserve">The local press community has watched with interest the DC Tax Revision Commission’s discussions regarding various proposals to better align DC’s tax policy with the city’s values and economic base.  As the Commission deliberates on various proposals, the Press Association urges Commission members to reject S/E 1 – “Strengthen and clarify taxation of digital ads and services,” proposed by Darien </w:t>
      </w:r>
      <w:proofErr w:type="spellStart"/>
      <w:r w:rsidRPr="007A55FF">
        <w:rPr>
          <w:sz w:val="24"/>
          <w:szCs w:val="24"/>
        </w:rPr>
        <w:t>Shanske</w:t>
      </w:r>
      <w:proofErr w:type="spellEnd"/>
      <w:r w:rsidRPr="007A55FF">
        <w:rPr>
          <w:sz w:val="24"/>
          <w:szCs w:val="24"/>
        </w:rPr>
        <w:t xml:space="preserve"> of the University of California Davis School of Law, and advertising taxes in total.  </w:t>
      </w:r>
    </w:p>
    <w:p w14:paraId="300443DC" w14:textId="77777777" w:rsidR="007A55FF" w:rsidRPr="007A55FF" w:rsidRDefault="007A55FF" w:rsidP="007A55FF">
      <w:pPr>
        <w:rPr>
          <w:sz w:val="24"/>
          <w:szCs w:val="24"/>
        </w:rPr>
      </w:pPr>
      <w:r w:rsidRPr="007A55FF">
        <w:rPr>
          <w:sz w:val="24"/>
          <w:szCs w:val="24"/>
        </w:rPr>
        <w:t xml:space="preserve">From the news media perspective, here’s why.  </w:t>
      </w:r>
    </w:p>
    <w:p w14:paraId="2EAC1761" w14:textId="77777777" w:rsidR="007A55FF" w:rsidRPr="007A55FF" w:rsidRDefault="007A55FF" w:rsidP="007A55FF">
      <w:pPr>
        <w:widowControl w:val="0"/>
        <w:spacing w:before="120" w:line="240" w:lineRule="auto"/>
        <w:jc w:val="both"/>
        <w:rPr>
          <w:sz w:val="24"/>
          <w:szCs w:val="24"/>
        </w:rPr>
      </w:pPr>
      <w:r w:rsidRPr="007A55FF">
        <w:rPr>
          <w:b/>
          <w:bCs/>
          <w:sz w:val="24"/>
          <w:szCs w:val="24"/>
        </w:rPr>
        <w:t xml:space="preserve">Crippling effect on D.C.’s local media organizations.  </w:t>
      </w:r>
      <w:r w:rsidRPr="007A55FF">
        <w:rPr>
          <w:bCs/>
          <w:sz w:val="24"/>
          <w:szCs w:val="24"/>
        </w:rPr>
        <w:t xml:space="preserve">Newspapers, magazines, </w:t>
      </w:r>
      <w:proofErr w:type="gramStart"/>
      <w:r w:rsidRPr="007A55FF">
        <w:rPr>
          <w:bCs/>
          <w:sz w:val="24"/>
          <w:szCs w:val="24"/>
        </w:rPr>
        <w:t>radio</w:t>
      </w:r>
      <w:proofErr w:type="gramEnd"/>
      <w:r w:rsidRPr="007A55FF">
        <w:rPr>
          <w:bCs/>
          <w:sz w:val="24"/>
          <w:szCs w:val="24"/>
        </w:rPr>
        <w:t xml:space="preserve"> and television stations depend primarily on the sale of advertising. Their profit margins are razor thin.  News</w:t>
      </w:r>
      <w:r w:rsidRPr="007A55FF">
        <w:rPr>
          <w:sz w:val="24"/>
          <w:szCs w:val="24"/>
        </w:rPr>
        <w:t xml:space="preserve"> media serve an extraordinarily important, essential public service role.  Local media, like so many businesses, face remarkable challenges.  Advertisers provide essential revenues for radio stations, television stations, </w:t>
      </w:r>
      <w:proofErr w:type="gramStart"/>
      <w:r w:rsidRPr="007A55FF">
        <w:rPr>
          <w:sz w:val="24"/>
          <w:szCs w:val="24"/>
        </w:rPr>
        <w:t>newspapers</w:t>
      </w:r>
      <w:proofErr w:type="gramEnd"/>
      <w:r w:rsidRPr="007A55FF">
        <w:rPr>
          <w:sz w:val="24"/>
          <w:szCs w:val="24"/>
        </w:rPr>
        <w:t xml:space="preserve"> and magazines.  While the public is reading, </w:t>
      </w:r>
      <w:proofErr w:type="gramStart"/>
      <w:r w:rsidRPr="007A55FF">
        <w:rPr>
          <w:sz w:val="24"/>
          <w:szCs w:val="24"/>
        </w:rPr>
        <w:t>watching</w:t>
      </w:r>
      <w:proofErr w:type="gramEnd"/>
      <w:r w:rsidRPr="007A55FF">
        <w:rPr>
          <w:sz w:val="24"/>
          <w:szCs w:val="24"/>
        </w:rPr>
        <w:t xml:space="preserve"> and listening to local and national news for the latest information, the businesses that advertise in our papers and on our stations have had to make tough decisions to reduce their advertising dollars to survive.  This is creating a domino effect as the revenue streams of local media companies are drastically reduced, putting even more stress on the ability of newspapers and broadcasters to serve as “first informers.”   </w:t>
      </w:r>
    </w:p>
    <w:p w14:paraId="1B09B085" w14:textId="77777777" w:rsidR="007A55FF" w:rsidRPr="007A55FF" w:rsidRDefault="007A55FF" w:rsidP="007A55FF">
      <w:pPr>
        <w:jc w:val="both"/>
        <w:rPr>
          <w:sz w:val="24"/>
          <w:szCs w:val="24"/>
        </w:rPr>
      </w:pPr>
      <w:r w:rsidRPr="007A55FF">
        <w:rPr>
          <w:b/>
          <w:bCs/>
          <w:sz w:val="24"/>
          <w:szCs w:val="24"/>
        </w:rPr>
        <w:t>Disastrous for small business &amp; charities.</w:t>
      </w:r>
      <w:r w:rsidRPr="007A55FF">
        <w:rPr>
          <w:sz w:val="24"/>
          <w:szCs w:val="24"/>
        </w:rPr>
        <w:t xml:space="preserve">  An advertising tax strikes publishers and news media and may be targeted at large corporations, but the tax really will be paid by small businesses and consumers.  Advertising service providers can be expected to pass the tax onto their customers, including Maryland brick and mortar businesses that seek to reach new customers online. A study by Deloitte Taj of the digital advertising tax adopted in France confirms this projected outcome. It found that 55 percent of that tax burden would be passed on to end consumers who would pay higher prices for every good and service they use, online or offline.</w:t>
      </w:r>
    </w:p>
    <w:p w14:paraId="5DC58E58" w14:textId="77777777" w:rsidR="007A55FF" w:rsidRPr="007A55FF" w:rsidRDefault="007A55FF" w:rsidP="007A55FF">
      <w:pPr>
        <w:widowControl w:val="0"/>
        <w:spacing w:before="120" w:line="240" w:lineRule="auto"/>
        <w:jc w:val="both"/>
        <w:rPr>
          <w:sz w:val="24"/>
          <w:szCs w:val="24"/>
        </w:rPr>
      </w:pPr>
      <w:r w:rsidRPr="007A55FF">
        <w:rPr>
          <w:sz w:val="24"/>
          <w:szCs w:val="24"/>
        </w:rPr>
        <w:t>In addition, news media often provide discounted or pro bono advertising to charities.  This tax makes that untenable. Advertising helps build relationships and trust between consumers and businesses.  This tax forces business owners to reconsider where they spend their limited dollars.  Although the Commission may think this tax will only affect global tech platforms, advertising taxes will be collected on the backs of DC businesses and residents.</w:t>
      </w:r>
    </w:p>
    <w:p w14:paraId="7EF2B05D" w14:textId="77777777" w:rsidR="007A55FF" w:rsidRPr="007A55FF" w:rsidRDefault="007A55FF" w:rsidP="007A55FF">
      <w:pPr>
        <w:widowControl w:val="0"/>
        <w:spacing w:before="120" w:line="240" w:lineRule="auto"/>
        <w:jc w:val="both"/>
        <w:rPr>
          <w:sz w:val="24"/>
          <w:szCs w:val="24"/>
        </w:rPr>
      </w:pPr>
      <w:r w:rsidRPr="007A55FF">
        <w:rPr>
          <w:b/>
          <w:bCs/>
          <w:sz w:val="24"/>
          <w:szCs w:val="24"/>
        </w:rPr>
        <w:t>Ambiguous tax implications and difficult implementation.</w:t>
      </w:r>
      <w:r w:rsidRPr="007A55FF">
        <w:rPr>
          <w:sz w:val="24"/>
          <w:szCs w:val="24"/>
        </w:rPr>
        <w:t xml:space="preserve"> The sales and use tax </w:t>
      </w:r>
      <w:proofErr w:type="gramStart"/>
      <w:r w:rsidRPr="007A55FF">
        <w:rPr>
          <w:sz w:val="24"/>
          <w:szCs w:val="24"/>
        </w:rPr>
        <w:t>is</w:t>
      </w:r>
      <w:proofErr w:type="gramEnd"/>
      <w:r w:rsidRPr="007A55FF">
        <w:rPr>
          <w:sz w:val="24"/>
          <w:szCs w:val="24"/>
        </w:rPr>
        <w:t xml:space="preserve"> supposed to be a consumption tax imposed on an end product, not a tariff on an intermediate service such as advertising.  Advertising is a communications process that helps produce the final sale of a </w:t>
      </w:r>
      <w:r w:rsidRPr="007A55FF">
        <w:rPr>
          <w:sz w:val="24"/>
          <w:szCs w:val="24"/>
        </w:rPr>
        <w:lastRenderedPageBreak/>
        <w:t xml:space="preserve">product – a product that most likely is subject to a sales tax, thus layering tax upon tax.  Ironically, less advertising – leading to fewer sales – could </w:t>
      </w:r>
      <w:proofErr w:type="gramStart"/>
      <w:r w:rsidRPr="007A55FF">
        <w:rPr>
          <w:sz w:val="24"/>
          <w:szCs w:val="24"/>
        </w:rPr>
        <w:t>actually lead</w:t>
      </w:r>
      <w:proofErr w:type="gramEnd"/>
      <w:r w:rsidRPr="007A55FF">
        <w:rPr>
          <w:sz w:val="24"/>
          <w:szCs w:val="24"/>
        </w:rPr>
        <w:t xml:space="preserve"> to reduced sales tax revenue.  </w:t>
      </w:r>
    </w:p>
    <w:p w14:paraId="3F64DD4A" w14:textId="77777777" w:rsidR="007A55FF" w:rsidRPr="007A55FF" w:rsidRDefault="007A55FF" w:rsidP="007A55FF">
      <w:pPr>
        <w:widowControl w:val="0"/>
        <w:spacing w:before="120" w:line="240" w:lineRule="auto"/>
        <w:jc w:val="both"/>
        <w:rPr>
          <w:sz w:val="24"/>
          <w:szCs w:val="24"/>
        </w:rPr>
      </w:pPr>
      <w:r w:rsidRPr="007A55FF">
        <w:rPr>
          <w:sz w:val="24"/>
          <w:szCs w:val="24"/>
        </w:rPr>
        <w:t xml:space="preserve">It is particularly difficult to know where users and ads are being served, especially in the congested DMV.  The administration of digital advertising taxes is confusing in terms of collection and users.  </w:t>
      </w:r>
    </w:p>
    <w:p w14:paraId="1B8A4351" w14:textId="77777777" w:rsidR="007A55FF" w:rsidRPr="007A55FF" w:rsidRDefault="007A55FF" w:rsidP="007A55FF">
      <w:pPr>
        <w:widowControl w:val="0"/>
        <w:spacing w:before="120" w:line="240" w:lineRule="auto"/>
        <w:jc w:val="both"/>
        <w:rPr>
          <w:sz w:val="24"/>
          <w:szCs w:val="24"/>
        </w:rPr>
      </w:pPr>
      <w:r w:rsidRPr="007A55FF">
        <w:rPr>
          <w:b/>
          <w:bCs/>
          <w:sz w:val="24"/>
          <w:szCs w:val="24"/>
        </w:rPr>
        <w:t>Ongoing legal disputes</w:t>
      </w:r>
      <w:r w:rsidRPr="007A55FF">
        <w:rPr>
          <w:sz w:val="24"/>
          <w:szCs w:val="24"/>
        </w:rPr>
        <w:t xml:space="preserve">. There is no advertising tax, or excise tax per user that has been implemented.  Maryland’s law is undergoing legal challenges and New York’s tax has not been implemented.  It is extremely likely that any advertising tax the </w:t>
      </w:r>
      <w:proofErr w:type="gramStart"/>
      <w:r w:rsidRPr="007A55FF">
        <w:rPr>
          <w:sz w:val="24"/>
          <w:szCs w:val="24"/>
        </w:rPr>
        <w:t>District</w:t>
      </w:r>
      <w:proofErr w:type="gramEnd"/>
      <w:r w:rsidRPr="007A55FF">
        <w:rPr>
          <w:sz w:val="24"/>
          <w:szCs w:val="24"/>
        </w:rPr>
        <w:t xml:space="preserve"> would impose would be challenged in court and nullify any potential tax revenue.</w:t>
      </w:r>
    </w:p>
    <w:p w14:paraId="22452F54" w14:textId="77777777" w:rsidR="007A55FF" w:rsidRPr="007A55FF" w:rsidRDefault="007A55FF" w:rsidP="007A55FF">
      <w:pPr>
        <w:widowControl w:val="0"/>
        <w:spacing w:before="120" w:line="240" w:lineRule="auto"/>
        <w:jc w:val="both"/>
        <w:rPr>
          <w:sz w:val="24"/>
          <w:szCs w:val="24"/>
        </w:rPr>
      </w:pPr>
      <w:r w:rsidRPr="007A55FF">
        <w:rPr>
          <w:sz w:val="24"/>
          <w:szCs w:val="24"/>
        </w:rPr>
        <w:t xml:space="preserve">MDDC Press Association urges the Commission to reject advertising tax proposals.  Thank you for your consideration.  I am available for questions at </w:t>
      </w:r>
      <w:hyperlink r:id="rId5" w:history="1">
        <w:r w:rsidRPr="007A55FF">
          <w:rPr>
            <w:rStyle w:val="Hyperlink"/>
            <w:sz w:val="24"/>
            <w:szCs w:val="24"/>
          </w:rPr>
          <w:t>rsnyder@mddcpress.com</w:t>
        </w:r>
      </w:hyperlink>
      <w:r w:rsidRPr="007A55FF">
        <w:rPr>
          <w:sz w:val="24"/>
          <w:szCs w:val="24"/>
        </w:rPr>
        <w:t xml:space="preserve"> or 443-768-3281.</w:t>
      </w:r>
    </w:p>
    <w:p w14:paraId="53356622" w14:textId="77777777" w:rsidR="007A55FF" w:rsidRPr="007A55FF" w:rsidRDefault="007A55FF" w:rsidP="007A55FF">
      <w:pPr>
        <w:widowControl w:val="0"/>
        <w:spacing w:before="120" w:line="240" w:lineRule="auto"/>
        <w:jc w:val="both"/>
        <w:rPr>
          <w:sz w:val="24"/>
          <w:szCs w:val="24"/>
        </w:rPr>
      </w:pPr>
      <w:r w:rsidRPr="007A55FF">
        <w:rPr>
          <w:sz w:val="24"/>
          <w:szCs w:val="24"/>
        </w:rPr>
        <w:t>Sincerely,</w:t>
      </w:r>
    </w:p>
    <w:p w14:paraId="5D114A12" w14:textId="1D3A74AE" w:rsidR="0044178F" w:rsidRPr="007A55FF" w:rsidRDefault="007A55FF" w:rsidP="007A55FF">
      <w:pPr>
        <w:widowControl w:val="0"/>
        <w:spacing w:before="120" w:line="240" w:lineRule="auto"/>
        <w:rPr>
          <w:sz w:val="24"/>
          <w:szCs w:val="24"/>
        </w:rPr>
      </w:pPr>
      <w:r w:rsidRPr="007A55FF">
        <w:rPr>
          <w:sz w:val="24"/>
          <w:szCs w:val="24"/>
        </w:rPr>
        <w:t>Rebecca Snyder</w:t>
      </w:r>
      <w:r w:rsidRPr="007A55FF">
        <w:rPr>
          <w:sz w:val="24"/>
          <w:szCs w:val="24"/>
        </w:rPr>
        <w:br/>
        <w:t>Executive Director, MDDC Press Association</w:t>
      </w:r>
    </w:p>
    <w:sectPr w:rsidR="0044178F" w:rsidRPr="007A5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FF"/>
    <w:rsid w:val="0044178F"/>
    <w:rsid w:val="004A5556"/>
    <w:rsid w:val="00646A42"/>
    <w:rsid w:val="007A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17E5"/>
  <w15:chartTrackingRefBased/>
  <w15:docId w15:val="{E3E8618F-5900-4949-B431-57A2A58A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5FF"/>
    <w:rPr>
      <w:color w:val="0563C1" w:themeColor="hyperlink"/>
      <w:u w:val="single"/>
    </w:rPr>
  </w:style>
  <w:style w:type="character" w:styleId="UnresolvedMention">
    <w:name w:val="Unresolved Mention"/>
    <w:basedOn w:val="DefaultParagraphFont"/>
    <w:uiPriority w:val="99"/>
    <w:semiHidden/>
    <w:unhideWhenUsed/>
    <w:rsid w:val="007A5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snyder@mddcpress.com" TargetMode="External"/><Relationship Id="rId10" Type="http://schemas.openxmlformats.org/officeDocument/2006/relationships/customXml" Target="../customXml/item3.xml"/><Relationship Id="rId4" Type="http://schemas.openxmlformats.org/officeDocument/2006/relationships/hyperlink" Target="https://www.dctaxrevisioncommission.org/proposal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FF9A677A53E4683BD8E279627BDED" ma:contentTypeVersion="17" ma:contentTypeDescription="Create a new document." ma:contentTypeScope="" ma:versionID="a0f48cc1090fef4452782c5633379eda">
  <xsd:schema xmlns:xsd="http://www.w3.org/2001/XMLSchema" xmlns:xs="http://www.w3.org/2001/XMLSchema" xmlns:p="http://schemas.microsoft.com/office/2006/metadata/properties" xmlns:ns2="43b7cd1c-7ca7-49f6-a22a-c3ca739074a2" xmlns:ns3="2bcdcb31-2f7c-4688-b59d-4b85140eb626" targetNamespace="http://schemas.microsoft.com/office/2006/metadata/properties" ma:root="true" ma:fieldsID="f84291d0664c3af630db5cb09fcafc07" ns2:_="" ns3:_="">
    <xsd:import namespace="43b7cd1c-7ca7-49f6-a22a-c3ca739074a2"/>
    <xsd:import namespace="2bcdcb31-2f7c-4688-b59d-4b85140eb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cd1c-7ca7-49f6-a22a-c3ca739074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ab5d47-cc05-47a6-b758-1283567320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dcb31-2f7c-4688-b59d-4b85140eb62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fe76092-08ec-469d-abfd-568b7427cbfe}" ma:internalName="TaxCatchAll" ma:showField="CatchAllData" ma:web="2bcdcb31-2f7c-4688-b59d-4b85140e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cdcb31-2f7c-4688-b59d-4b85140eb626" xsi:nil="true"/>
    <lcf76f155ced4ddcb4097134ff3c332f xmlns="43b7cd1c-7ca7-49f6-a22a-c3ca739074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44CDE-4DAE-4F80-B66F-EC86211E9D4C}"/>
</file>

<file path=customXml/itemProps2.xml><?xml version="1.0" encoding="utf-8"?>
<ds:datastoreItem xmlns:ds="http://schemas.openxmlformats.org/officeDocument/2006/customXml" ds:itemID="{3174331A-3A66-45F4-8FFF-52BC5F3336BB}"/>
</file>

<file path=customXml/itemProps3.xml><?xml version="1.0" encoding="utf-8"?>
<ds:datastoreItem xmlns:ds="http://schemas.openxmlformats.org/officeDocument/2006/customXml" ds:itemID="{39402CE1-529A-432A-A5E8-DE43899A044F}"/>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Snyder</dc:creator>
  <cp:keywords/>
  <dc:description/>
  <cp:lastModifiedBy>Rebecca Snyder</cp:lastModifiedBy>
  <cp:revision>1</cp:revision>
  <dcterms:created xsi:type="dcterms:W3CDTF">2023-10-16T21:45:00Z</dcterms:created>
  <dcterms:modified xsi:type="dcterms:W3CDTF">2023-10-16T21:48:00Z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0x010100AB0FF9A677A53E4683BD8E279627BDED</vt:lpwstr>
  </property>
</Properties>
</file>