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F0C2F" w14:textId="77777777" w:rsidR="00FA2C95" w:rsidRDefault="00FA2C95" w:rsidP="00FA2C95">
      <w:pPr>
        <w:pStyle w:val="Kop1"/>
      </w:pPr>
      <w:r>
        <w:t>Inleiding</w:t>
      </w:r>
    </w:p>
    <w:p w14:paraId="724F0C30" w14:textId="77777777" w:rsidR="00CC3024" w:rsidRDefault="00CC3024" w:rsidP="00CC3024">
      <w:r w:rsidRPr="00554EED">
        <w:rPr>
          <w:highlight w:val="yellow"/>
        </w:rPr>
        <w:t xml:space="preserve">Bij intern transport heeft u te maken met diverse algemene risico’s, welke </w:t>
      </w:r>
      <w:r>
        <w:rPr>
          <w:highlight w:val="yellow"/>
        </w:rPr>
        <w:t>van invloe</w:t>
      </w:r>
      <w:r w:rsidRPr="00554EED">
        <w:rPr>
          <w:highlight w:val="yellow"/>
        </w:rPr>
        <w:t>d zijn op de algemene veiligheid</w:t>
      </w:r>
      <w:r>
        <w:rPr>
          <w:rStyle w:val="Voetnootmarkering"/>
        </w:rPr>
        <w:footnoteReference w:id="1"/>
      </w:r>
      <w:r>
        <w:t xml:space="preserve">. </w:t>
      </w:r>
      <w:r w:rsidRPr="00BC0392">
        <w:t>Medewerkers dienen hierover geïnformeerd te worden, maar belangrijker nog zijn de maatregelen welke in de ontwerp en gebruiksfase genomen kunnen worden om risico’s zoveel mogelijk te voorkomen.</w:t>
      </w:r>
    </w:p>
    <w:p w14:paraId="724F0C31" w14:textId="77777777" w:rsidR="00FA2C95" w:rsidRDefault="00FA2C95" w:rsidP="00FA2C95"/>
    <w:p w14:paraId="724F0C32" w14:textId="77777777" w:rsidR="00FA2C95" w:rsidRDefault="00FA2C95" w:rsidP="00FA2C95">
      <w:pPr>
        <w:pStyle w:val="Kop1"/>
      </w:pPr>
      <w:r>
        <w:t>Risicobenoeming</w:t>
      </w:r>
    </w:p>
    <w:p w14:paraId="724F0C33" w14:textId="77777777" w:rsidR="00CC3024" w:rsidRPr="008D3843" w:rsidRDefault="00CC3024" w:rsidP="00CC3024">
      <w:r>
        <w:t>De belangrijkste risico’s zijn:</w:t>
      </w:r>
    </w:p>
    <w:p w14:paraId="724F0C34" w14:textId="77777777" w:rsidR="00CC3024" w:rsidRPr="00D353CE" w:rsidRDefault="00CC3024" w:rsidP="00CC3024">
      <w:pPr>
        <w:pStyle w:val="Lijstalinea"/>
        <w:numPr>
          <w:ilvl w:val="0"/>
          <w:numId w:val="5"/>
        </w:numPr>
        <w:rPr>
          <w:highlight w:val="yellow"/>
        </w:rPr>
      </w:pPr>
      <w:r w:rsidRPr="00D353CE">
        <w:rPr>
          <w:highlight w:val="yellow"/>
        </w:rPr>
        <w:t>Verkeer / intern transport</w:t>
      </w:r>
    </w:p>
    <w:p w14:paraId="724F0C35" w14:textId="77777777" w:rsidR="00CC3024" w:rsidRPr="00D353CE" w:rsidRDefault="00CC3024" w:rsidP="00CC3024">
      <w:pPr>
        <w:pStyle w:val="Lijstalinea"/>
        <w:numPr>
          <w:ilvl w:val="0"/>
          <w:numId w:val="5"/>
        </w:numPr>
        <w:rPr>
          <w:highlight w:val="yellow"/>
        </w:rPr>
      </w:pPr>
      <w:r w:rsidRPr="00D353CE">
        <w:rPr>
          <w:highlight w:val="yellow"/>
        </w:rPr>
        <w:t>Acculaadstation</w:t>
      </w:r>
    </w:p>
    <w:p w14:paraId="724F0C36" w14:textId="77777777" w:rsidR="00CC3024" w:rsidRPr="00D353CE" w:rsidRDefault="00CC3024" w:rsidP="00CC3024">
      <w:pPr>
        <w:pStyle w:val="Lijstalinea"/>
        <w:numPr>
          <w:ilvl w:val="0"/>
          <w:numId w:val="5"/>
        </w:numPr>
        <w:rPr>
          <w:highlight w:val="yellow"/>
        </w:rPr>
      </w:pPr>
      <w:r w:rsidRPr="00D353CE">
        <w:rPr>
          <w:highlight w:val="yellow"/>
        </w:rPr>
        <w:t>Omgeving (vloer, verlichting, stellingen)</w:t>
      </w:r>
    </w:p>
    <w:p w14:paraId="724F0C37" w14:textId="77777777" w:rsidR="00CC3024" w:rsidRPr="00D353CE" w:rsidRDefault="00CC3024" w:rsidP="00CC3024">
      <w:pPr>
        <w:pStyle w:val="Lijstalinea"/>
        <w:numPr>
          <w:ilvl w:val="0"/>
          <w:numId w:val="5"/>
        </w:numPr>
        <w:rPr>
          <w:highlight w:val="yellow"/>
        </w:rPr>
      </w:pPr>
      <w:r w:rsidRPr="00D353CE">
        <w:rPr>
          <w:highlight w:val="yellow"/>
        </w:rPr>
        <w:t>Pallets en stapelen</w:t>
      </w:r>
    </w:p>
    <w:p w14:paraId="724F0C38" w14:textId="60EA9202" w:rsidR="00CC3024" w:rsidRDefault="00CC3024" w:rsidP="00CC3024">
      <w:pPr>
        <w:pStyle w:val="Lijstalinea"/>
        <w:ind w:left="0"/>
      </w:pPr>
      <w:r>
        <w:t xml:space="preserve">In andere werkinstructies wordt expliciet ingegaan op onder andere de volgende onderwerpen: besturen heftruck (intern transport), werken in koude, hoogbouw magazijnen en </w:t>
      </w:r>
      <w:hyperlink r:id="rId7" w:history="1">
        <w:r w:rsidRPr="00FF5FF1">
          <w:rPr>
            <w:rStyle w:val="Hyperlink"/>
          </w:rPr>
          <w:t>ULO omgevingen.</w:t>
        </w:r>
      </w:hyperlink>
    </w:p>
    <w:p w14:paraId="724F0C39" w14:textId="77777777" w:rsidR="00FA2C95" w:rsidRDefault="00FA2C95" w:rsidP="00FA2C95"/>
    <w:p w14:paraId="724F0C3A" w14:textId="77777777" w:rsidR="00FA2C95" w:rsidRDefault="00FA2C95" w:rsidP="00FA2C95">
      <w:pPr>
        <w:pStyle w:val="Kop1"/>
      </w:pPr>
      <w:r>
        <w:t>Risico’s en maatregelen (bron aanpak)</w:t>
      </w:r>
    </w:p>
    <w:p w14:paraId="724F0C3B" w14:textId="77777777" w:rsidR="00CC3024" w:rsidRDefault="00CC3024" w:rsidP="00CC3024">
      <w:r>
        <w:t xml:space="preserve">Bij het bestrijden van arbeidsrisico’s dient altijd de bronaanpak (arbeid hygiënische strategie) gevolgd te worden. Hierbij wordt de volgende </w:t>
      </w:r>
      <w:r w:rsidRPr="00250806">
        <w:rPr>
          <w:u w:val="single"/>
        </w:rPr>
        <w:t>volgorde</w:t>
      </w:r>
      <w:r>
        <w:t xml:space="preserve"> van maatregelen aangehouden:</w:t>
      </w:r>
    </w:p>
    <w:p w14:paraId="724F0C3C" w14:textId="77777777" w:rsidR="00CC3024" w:rsidRDefault="00CC3024" w:rsidP="00CC3024">
      <w:pPr>
        <w:numPr>
          <w:ilvl w:val="0"/>
          <w:numId w:val="6"/>
        </w:numPr>
        <w:jc w:val="both"/>
      </w:pPr>
      <w:r>
        <w:t>Wegnemen/elimineren van de bron/oorzaak</w:t>
      </w:r>
    </w:p>
    <w:p w14:paraId="724F0C3D" w14:textId="77777777" w:rsidR="00CC3024" w:rsidRDefault="00CC3024" w:rsidP="00CC3024">
      <w:pPr>
        <w:numPr>
          <w:ilvl w:val="0"/>
          <w:numId w:val="6"/>
        </w:numPr>
        <w:jc w:val="both"/>
      </w:pPr>
      <w:r>
        <w:t>Technische maatregelen</w:t>
      </w:r>
    </w:p>
    <w:p w14:paraId="724F0C3E" w14:textId="77777777" w:rsidR="00CC3024" w:rsidRDefault="00CC3024" w:rsidP="00CC3024">
      <w:pPr>
        <w:numPr>
          <w:ilvl w:val="0"/>
          <w:numId w:val="6"/>
        </w:numPr>
        <w:jc w:val="both"/>
      </w:pPr>
      <w:r>
        <w:t>Organisatorische maatregelen</w:t>
      </w:r>
      <w:r>
        <w:tab/>
      </w:r>
    </w:p>
    <w:p w14:paraId="724F0C3F" w14:textId="77777777" w:rsidR="00CC3024" w:rsidRDefault="00CC3024" w:rsidP="00CC3024">
      <w:pPr>
        <w:numPr>
          <w:ilvl w:val="0"/>
          <w:numId w:val="6"/>
        </w:numPr>
        <w:jc w:val="both"/>
      </w:pPr>
      <w:r>
        <w:t>Individuele maatregelen/bescherming</w:t>
      </w:r>
      <w:r>
        <w:tab/>
      </w:r>
      <w:r>
        <w:tab/>
      </w:r>
      <w:r>
        <w:tab/>
      </w:r>
    </w:p>
    <w:p w14:paraId="724F0C40" w14:textId="77777777" w:rsidR="00CC3024" w:rsidRDefault="00CC3024" w:rsidP="00CC3024">
      <w:r>
        <w:t>De werkgever is verantwoordelijk voor het in kaart brengen van de risico’s, het nemen van de maatregelen en controle op naleving van de regels. De werknemer is gebonden aan het opvolgen van instructies, het samenwerken ter verbetering en het terugkoppelen van incidenten en gevaarlijke situaties. Daarnaast mag een medewerker nooit zichzelf of zijn collega’s in gevaar brengen.</w:t>
      </w:r>
    </w:p>
    <w:p w14:paraId="724F0C41" w14:textId="77777777" w:rsidR="00FA2C95" w:rsidRDefault="00FA2C95" w:rsidP="00FA2C95"/>
    <w:p w14:paraId="724F0C42" w14:textId="77777777" w:rsidR="00FA2C95" w:rsidRDefault="00FA2C95" w:rsidP="00FA2C95">
      <w:pPr>
        <w:pStyle w:val="Kop2"/>
      </w:pPr>
      <w:r>
        <w:t>Risico matrix</w:t>
      </w:r>
    </w:p>
    <w:p w14:paraId="724F0C43" w14:textId="77777777" w:rsidR="00FA2C95" w:rsidRDefault="00FA2C95" w:rsidP="00FA2C95">
      <w:r>
        <w:t>Hierna volgt een matrix, waarin alle risico’s en maatregelen kort omschreven staan, gevolgd door een uitgebreide uitwerking per risico/maatregel.</w:t>
      </w:r>
    </w:p>
    <w:p w14:paraId="724F0C44" w14:textId="77777777" w:rsidR="00FA2C95" w:rsidRDefault="00FA2C95" w:rsidP="00FA2C95"/>
    <w:p w14:paraId="724F0C45" w14:textId="77777777" w:rsidR="00FA2C95" w:rsidRPr="00FA2C95" w:rsidRDefault="00FA2C95" w:rsidP="00FA2C95">
      <w:pPr>
        <w:rPr>
          <w:sz w:val="18"/>
        </w:rPr>
      </w:pPr>
      <w:r w:rsidRPr="00FA2C95">
        <w:rPr>
          <w:sz w:val="18"/>
        </w:rPr>
        <w:t>Legenda</w:t>
      </w:r>
    </w:p>
    <w:tbl>
      <w:tblPr>
        <w:tblStyle w:val="Tabelraster"/>
        <w:tblW w:w="0" w:type="auto"/>
        <w:tblLook w:val="04A0" w:firstRow="1" w:lastRow="0" w:firstColumn="1" w:lastColumn="0" w:noHBand="0" w:noVBand="1"/>
      </w:tblPr>
      <w:tblGrid>
        <w:gridCol w:w="279"/>
        <w:gridCol w:w="3685"/>
      </w:tblGrid>
      <w:tr w:rsidR="00FA2C95" w14:paraId="724F0C48" w14:textId="77777777" w:rsidTr="00FA2C95">
        <w:tc>
          <w:tcPr>
            <w:tcW w:w="279" w:type="dxa"/>
            <w:shd w:val="clear" w:color="auto" w:fill="FFFF00"/>
          </w:tcPr>
          <w:p w14:paraId="724F0C46" w14:textId="77777777" w:rsidR="00FA2C95" w:rsidRDefault="00FA2C95" w:rsidP="00FA2C95">
            <w:pPr>
              <w:rPr>
                <w:sz w:val="18"/>
              </w:rPr>
            </w:pPr>
          </w:p>
        </w:tc>
        <w:tc>
          <w:tcPr>
            <w:tcW w:w="3685" w:type="dxa"/>
            <w:tcBorders>
              <w:top w:val="dashSmallGap" w:sz="4" w:space="0" w:color="auto"/>
              <w:bottom w:val="dashSmallGap" w:sz="4" w:space="0" w:color="auto"/>
              <w:right w:val="dashSmallGap" w:sz="4" w:space="0" w:color="auto"/>
            </w:tcBorders>
          </w:tcPr>
          <w:p w14:paraId="724F0C47" w14:textId="77777777" w:rsidR="00FA2C95" w:rsidRDefault="00FA2C95" w:rsidP="00FA2C95">
            <w:pPr>
              <w:rPr>
                <w:sz w:val="18"/>
              </w:rPr>
            </w:pPr>
            <w:r>
              <w:rPr>
                <w:sz w:val="18"/>
              </w:rPr>
              <w:t>Verplichte maatregel</w:t>
            </w:r>
          </w:p>
        </w:tc>
      </w:tr>
      <w:tr w:rsidR="00FA2C95" w14:paraId="724F0C4B" w14:textId="77777777" w:rsidTr="00FA2C95">
        <w:tc>
          <w:tcPr>
            <w:tcW w:w="279" w:type="dxa"/>
          </w:tcPr>
          <w:p w14:paraId="724F0C49" w14:textId="77777777" w:rsidR="00FA2C95" w:rsidRDefault="00FA2C95" w:rsidP="00FA2C95">
            <w:pPr>
              <w:rPr>
                <w:sz w:val="18"/>
              </w:rPr>
            </w:pPr>
          </w:p>
        </w:tc>
        <w:tc>
          <w:tcPr>
            <w:tcW w:w="3685" w:type="dxa"/>
            <w:tcBorders>
              <w:top w:val="dashSmallGap" w:sz="4" w:space="0" w:color="auto"/>
              <w:bottom w:val="dashSmallGap" w:sz="4" w:space="0" w:color="auto"/>
              <w:right w:val="dashSmallGap" w:sz="4" w:space="0" w:color="auto"/>
            </w:tcBorders>
          </w:tcPr>
          <w:p w14:paraId="724F0C4A" w14:textId="77777777" w:rsidR="00FA2C95" w:rsidRDefault="00FA2C95" w:rsidP="00FA2C95">
            <w:pPr>
              <w:rPr>
                <w:sz w:val="18"/>
              </w:rPr>
            </w:pPr>
            <w:r>
              <w:rPr>
                <w:sz w:val="18"/>
              </w:rPr>
              <w:t>Optionele maatregel / aanbeveling</w:t>
            </w:r>
          </w:p>
        </w:tc>
      </w:tr>
    </w:tbl>
    <w:p w14:paraId="724F0C4C" w14:textId="77777777" w:rsidR="00FA2C95" w:rsidRDefault="00FA2C95" w:rsidP="00FA2C95">
      <w:pPr>
        <w:sectPr w:rsidR="00FA2C95" w:rsidSect="00104381">
          <w:headerReference w:type="default" r:id="rId8"/>
          <w:footerReference w:type="default" r:id="rId9"/>
          <w:pgSz w:w="11906" w:h="16838"/>
          <w:pgMar w:top="1417" w:right="991" w:bottom="1417" w:left="851" w:header="426" w:footer="708" w:gutter="0"/>
          <w:cols w:space="708"/>
          <w:docGrid w:linePitch="36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3023"/>
        <w:gridCol w:w="3028"/>
        <w:gridCol w:w="3036"/>
        <w:gridCol w:w="2942"/>
      </w:tblGrid>
      <w:tr w:rsidR="00FA2C95" w:rsidRPr="004A3D8A" w14:paraId="724F0C52" w14:textId="77777777" w:rsidTr="000F0E17">
        <w:tc>
          <w:tcPr>
            <w:tcW w:w="1857" w:type="dxa"/>
          </w:tcPr>
          <w:p w14:paraId="724F0C4D" w14:textId="77777777" w:rsidR="00FA2C95" w:rsidRPr="004A3D8A" w:rsidRDefault="00FA2C95" w:rsidP="00832810">
            <w:pPr>
              <w:rPr>
                <w:b/>
                <w:sz w:val="20"/>
              </w:rPr>
            </w:pPr>
            <w:r w:rsidRPr="004A3D8A">
              <w:rPr>
                <w:b/>
                <w:sz w:val="20"/>
              </w:rPr>
              <w:lastRenderedPageBreak/>
              <w:t xml:space="preserve">Gevaar door: </w:t>
            </w:r>
          </w:p>
        </w:tc>
        <w:tc>
          <w:tcPr>
            <w:tcW w:w="3023" w:type="dxa"/>
          </w:tcPr>
          <w:p w14:paraId="724F0C4E" w14:textId="77777777" w:rsidR="00FA2C95" w:rsidRPr="004A3D8A" w:rsidRDefault="00FA2C95" w:rsidP="00832810">
            <w:pPr>
              <w:rPr>
                <w:b/>
                <w:sz w:val="20"/>
              </w:rPr>
            </w:pPr>
            <w:r>
              <w:rPr>
                <w:b/>
                <w:sz w:val="20"/>
              </w:rPr>
              <w:t xml:space="preserve">1. </w:t>
            </w:r>
            <w:r w:rsidRPr="004A3D8A">
              <w:rPr>
                <w:b/>
                <w:sz w:val="20"/>
              </w:rPr>
              <w:t>Bron aanpak</w:t>
            </w:r>
          </w:p>
        </w:tc>
        <w:tc>
          <w:tcPr>
            <w:tcW w:w="3028" w:type="dxa"/>
          </w:tcPr>
          <w:p w14:paraId="724F0C4F" w14:textId="77777777" w:rsidR="00FA2C95" w:rsidRPr="004A3D8A" w:rsidRDefault="00FA2C95" w:rsidP="00832810">
            <w:pPr>
              <w:rPr>
                <w:b/>
                <w:sz w:val="20"/>
              </w:rPr>
            </w:pPr>
            <w:r>
              <w:rPr>
                <w:b/>
                <w:sz w:val="20"/>
              </w:rPr>
              <w:t xml:space="preserve">2. </w:t>
            </w:r>
            <w:r w:rsidRPr="004A3D8A">
              <w:rPr>
                <w:b/>
                <w:sz w:val="20"/>
              </w:rPr>
              <w:t>Technisch</w:t>
            </w:r>
          </w:p>
        </w:tc>
        <w:tc>
          <w:tcPr>
            <w:tcW w:w="3036" w:type="dxa"/>
          </w:tcPr>
          <w:p w14:paraId="724F0C50" w14:textId="77777777" w:rsidR="00FA2C95" w:rsidRPr="004A3D8A" w:rsidRDefault="00FA2C95" w:rsidP="00832810">
            <w:pPr>
              <w:rPr>
                <w:b/>
                <w:sz w:val="20"/>
              </w:rPr>
            </w:pPr>
            <w:r>
              <w:rPr>
                <w:b/>
                <w:sz w:val="20"/>
              </w:rPr>
              <w:t xml:space="preserve">3. </w:t>
            </w:r>
            <w:r w:rsidRPr="004A3D8A">
              <w:rPr>
                <w:b/>
                <w:sz w:val="20"/>
              </w:rPr>
              <w:t>Organisatorisch</w:t>
            </w:r>
          </w:p>
        </w:tc>
        <w:tc>
          <w:tcPr>
            <w:tcW w:w="2942" w:type="dxa"/>
          </w:tcPr>
          <w:p w14:paraId="724F0C51" w14:textId="77777777" w:rsidR="00FA2C95" w:rsidRPr="004A3D8A" w:rsidRDefault="00FA2C95" w:rsidP="00832810">
            <w:pPr>
              <w:rPr>
                <w:b/>
                <w:sz w:val="20"/>
              </w:rPr>
            </w:pPr>
            <w:r>
              <w:rPr>
                <w:b/>
                <w:sz w:val="20"/>
              </w:rPr>
              <w:t xml:space="preserve">4. </w:t>
            </w:r>
            <w:r w:rsidRPr="004A3D8A">
              <w:rPr>
                <w:b/>
                <w:sz w:val="20"/>
              </w:rPr>
              <w:t>Instructie en PBM</w:t>
            </w:r>
          </w:p>
        </w:tc>
      </w:tr>
      <w:tr w:rsidR="00CC3024" w:rsidRPr="003D1692" w14:paraId="724F0C65" w14:textId="77777777" w:rsidTr="000F0E17">
        <w:tc>
          <w:tcPr>
            <w:tcW w:w="1857" w:type="dxa"/>
          </w:tcPr>
          <w:p w14:paraId="724F0C53" w14:textId="77777777" w:rsidR="00CC3024" w:rsidRPr="003844EF" w:rsidRDefault="00CC3024" w:rsidP="00CC3024">
            <w:pPr>
              <w:rPr>
                <w:sz w:val="20"/>
              </w:rPr>
            </w:pPr>
            <w:r>
              <w:rPr>
                <w:sz w:val="20"/>
              </w:rPr>
              <w:t xml:space="preserve">Verkeer / </w:t>
            </w:r>
            <w:r w:rsidRPr="003844EF">
              <w:rPr>
                <w:sz w:val="20"/>
              </w:rPr>
              <w:t>intern transport</w:t>
            </w:r>
            <w:r>
              <w:rPr>
                <w:sz w:val="20"/>
              </w:rPr>
              <w:t xml:space="preserve"> (algemeen)</w:t>
            </w:r>
            <w:r w:rsidRPr="003844EF">
              <w:rPr>
                <w:sz w:val="20"/>
              </w:rPr>
              <w:br/>
            </w:r>
            <w:r w:rsidR="009F0220">
              <w:rPr>
                <w:sz w:val="20"/>
              </w:rPr>
              <w:pict w14:anchorId="724F0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49.5pt">
                  <v:imagedata r:id="rId10" o:title=""/>
                </v:shape>
              </w:pict>
            </w:r>
          </w:p>
        </w:tc>
        <w:tc>
          <w:tcPr>
            <w:tcW w:w="3023" w:type="dxa"/>
          </w:tcPr>
          <w:p w14:paraId="724F0C54" w14:textId="77777777" w:rsidR="00CC3024" w:rsidRDefault="00CC3024" w:rsidP="00CC3024">
            <w:pPr>
              <w:ind w:left="334" w:hanging="334"/>
              <w:rPr>
                <w:sz w:val="20"/>
              </w:rPr>
            </w:pPr>
            <w:r>
              <w:rPr>
                <w:sz w:val="20"/>
              </w:rPr>
              <w:t>Opstellen verkeersplan</w:t>
            </w:r>
          </w:p>
          <w:p w14:paraId="724F0C55" w14:textId="77777777" w:rsidR="00CC3024" w:rsidRPr="003844EF" w:rsidRDefault="00CC3024" w:rsidP="00CC3024">
            <w:pPr>
              <w:ind w:left="334" w:hanging="334"/>
              <w:rPr>
                <w:sz w:val="20"/>
              </w:rPr>
            </w:pPr>
            <w:r>
              <w:rPr>
                <w:sz w:val="20"/>
              </w:rPr>
              <w:t>Juist materieel</w:t>
            </w:r>
          </w:p>
        </w:tc>
        <w:tc>
          <w:tcPr>
            <w:tcW w:w="3028" w:type="dxa"/>
          </w:tcPr>
          <w:p w14:paraId="724F0C56" w14:textId="77777777" w:rsidR="00CC3024" w:rsidRDefault="00CC3024" w:rsidP="00CC3024">
            <w:pPr>
              <w:ind w:left="257" w:hanging="257"/>
              <w:rPr>
                <w:sz w:val="20"/>
              </w:rPr>
            </w:pPr>
            <w:r>
              <w:rPr>
                <w:sz w:val="20"/>
              </w:rPr>
              <w:t xml:space="preserve">Gevaarlijke punten markeren </w:t>
            </w:r>
          </w:p>
          <w:p w14:paraId="724F0C57" w14:textId="77777777" w:rsidR="00CC3024" w:rsidRDefault="00CC3024" w:rsidP="00CC3024">
            <w:pPr>
              <w:ind w:left="257" w:hanging="257"/>
              <w:rPr>
                <w:sz w:val="20"/>
              </w:rPr>
            </w:pPr>
            <w:r>
              <w:rPr>
                <w:sz w:val="20"/>
              </w:rPr>
              <w:t>en/of beveiligen</w:t>
            </w:r>
          </w:p>
          <w:p w14:paraId="724F0C58" w14:textId="77777777" w:rsidR="00CC3024" w:rsidRDefault="00CC3024" w:rsidP="00CC3024">
            <w:pPr>
              <w:ind w:left="257" w:hanging="257"/>
              <w:rPr>
                <w:sz w:val="20"/>
              </w:rPr>
            </w:pPr>
            <w:r>
              <w:rPr>
                <w:sz w:val="20"/>
              </w:rPr>
              <w:t>Verlichtingsplan</w:t>
            </w:r>
          </w:p>
          <w:p w14:paraId="724F0C59" w14:textId="77777777" w:rsidR="00CC3024" w:rsidRDefault="00CC3024" w:rsidP="00CC3024">
            <w:pPr>
              <w:ind w:left="257" w:hanging="257"/>
              <w:rPr>
                <w:sz w:val="20"/>
              </w:rPr>
            </w:pPr>
            <w:r>
              <w:rPr>
                <w:sz w:val="20"/>
              </w:rPr>
              <w:t xml:space="preserve">Veiligheidsbevorderende </w:t>
            </w:r>
          </w:p>
          <w:p w14:paraId="724F0C5A" w14:textId="77777777" w:rsidR="00CC3024" w:rsidRPr="003844EF" w:rsidRDefault="00CC3024" w:rsidP="00CC3024">
            <w:pPr>
              <w:ind w:left="257" w:hanging="257"/>
              <w:rPr>
                <w:sz w:val="20"/>
              </w:rPr>
            </w:pPr>
            <w:r>
              <w:rPr>
                <w:sz w:val="20"/>
              </w:rPr>
              <w:t>voorzieningen heftrucks</w:t>
            </w:r>
          </w:p>
        </w:tc>
        <w:tc>
          <w:tcPr>
            <w:tcW w:w="3036" w:type="dxa"/>
          </w:tcPr>
          <w:p w14:paraId="724F0C5B" w14:textId="77777777" w:rsidR="00CC3024" w:rsidRPr="003844EF" w:rsidRDefault="00CC3024" w:rsidP="00CC3024">
            <w:pPr>
              <w:ind w:left="257" w:hanging="257"/>
              <w:rPr>
                <w:sz w:val="20"/>
              </w:rPr>
            </w:pPr>
            <w:r w:rsidRPr="003844EF">
              <w:rPr>
                <w:sz w:val="20"/>
              </w:rPr>
              <w:t>Snelheidsbeperking</w:t>
            </w:r>
          </w:p>
          <w:p w14:paraId="724F0C5C" w14:textId="77777777" w:rsidR="00CC3024" w:rsidRPr="003844EF" w:rsidRDefault="00CC3024" w:rsidP="00CC3024">
            <w:pPr>
              <w:ind w:left="257" w:hanging="257"/>
              <w:rPr>
                <w:sz w:val="20"/>
              </w:rPr>
            </w:pPr>
            <w:r w:rsidRPr="003844EF">
              <w:rPr>
                <w:sz w:val="20"/>
              </w:rPr>
              <w:t>Heftruck opleiding</w:t>
            </w:r>
            <w:r>
              <w:rPr>
                <w:sz w:val="20"/>
              </w:rPr>
              <w:t>/aanwijzing</w:t>
            </w:r>
          </w:p>
          <w:p w14:paraId="724F0C5D" w14:textId="77777777" w:rsidR="00CC3024" w:rsidRPr="003844EF" w:rsidRDefault="00CC3024" w:rsidP="00CC3024">
            <w:pPr>
              <w:ind w:left="257" w:hanging="257"/>
              <w:rPr>
                <w:sz w:val="20"/>
              </w:rPr>
            </w:pPr>
            <w:r w:rsidRPr="003844EF">
              <w:rPr>
                <w:sz w:val="20"/>
              </w:rPr>
              <w:t>Looppaden maken</w:t>
            </w:r>
          </w:p>
          <w:p w14:paraId="724F0C5E" w14:textId="77777777" w:rsidR="00CC3024" w:rsidRDefault="00CC3024" w:rsidP="00CC3024">
            <w:pPr>
              <w:ind w:left="257" w:hanging="257"/>
              <w:rPr>
                <w:sz w:val="20"/>
              </w:rPr>
            </w:pPr>
            <w:r w:rsidRPr="003844EF">
              <w:rPr>
                <w:sz w:val="20"/>
              </w:rPr>
              <w:t>Weren “overbodig” personeel</w:t>
            </w:r>
          </w:p>
          <w:p w14:paraId="724F0C5F" w14:textId="77777777" w:rsidR="00CC3024" w:rsidRPr="003844EF" w:rsidRDefault="00CC3024" w:rsidP="00CC3024">
            <w:pPr>
              <w:ind w:left="257" w:hanging="257"/>
              <w:rPr>
                <w:sz w:val="20"/>
              </w:rPr>
            </w:pPr>
            <w:r w:rsidRPr="003844EF">
              <w:rPr>
                <w:sz w:val="20"/>
              </w:rPr>
              <w:t>Pictogram met gevaar en vluchtweg aanduiding</w:t>
            </w:r>
          </w:p>
          <w:p w14:paraId="724F0C60" w14:textId="77777777" w:rsidR="00CC3024" w:rsidRPr="003844EF" w:rsidRDefault="00CC3024" w:rsidP="00CC3024">
            <w:pPr>
              <w:ind w:left="257" w:hanging="257"/>
              <w:rPr>
                <w:sz w:val="20"/>
              </w:rPr>
            </w:pPr>
            <w:r>
              <w:rPr>
                <w:sz w:val="20"/>
              </w:rPr>
              <w:t xml:space="preserve">Sanctiebeleid  </w:t>
            </w:r>
          </w:p>
        </w:tc>
        <w:tc>
          <w:tcPr>
            <w:tcW w:w="2942" w:type="dxa"/>
          </w:tcPr>
          <w:p w14:paraId="724F0C61" w14:textId="77777777" w:rsidR="00CC3024" w:rsidRDefault="00CC3024" w:rsidP="00CC3024">
            <w:pPr>
              <w:ind w:left="257" w:hanging="257"/>
              <w:rPr>
                <w:sz w:val="20"/>
              </w:rPr>
            </w:pPr>
            <w:r w:rsidRPr="003844EF">
              <w:rPr>
                <w:sz w:val="20"/>
              </w:rPr>
              <w:t xml:space="preserve">Algemene instructie + </w:t>
            </w:r>
          </w:p>
          <w:p w14:paraId="724F0C62" w14:textId="77777777" w:rsidR="00CC3024" w:rsidRDefault="00CC3024" w:rsidP="00CC3024">
            <w:pPr>
              <w:ind w:left="257" w:hanging="257"/>
              <w:rPr>
                <w:sz w:val="20"/>
              </w:rPr>
            </w:pPr>
            <w:r w:rsidRPr="003844EF">
              <w:rPr>
                <w:sz w:val="20"/>
              </w:rPr>
              <w:t>richtlijnen bij calamiteiten</w:t>
            </w:r>
          </w:p>
          <w:p w14:paraId="724F0C63" w14:textId="77777777" w:rsidR="00CC3024" w:rsidRDefault="00CC3024" w:rsidP="00CC3024">
            <w:pPr>
              <w:ind w:left="257" w:hanging="257"/>
              <w:rPr>
                <w:sz w:val="20"/>
              </w:rPr>
            </w:pPr>
            <w:proofErr w:type="spellStart"/>
            <w:r>
              <w:rPr>
                <w:sz w:val="20"/>
              </w:rPr>
              <w:t>Verkeers</w:t>
            </w:r>
            <w:proofErr w:type="spellEnd"/>
            <w:r>
              <w:rPr>
                <w:sz w:val="20"/>
              </w:rPr>
              <w:t xml:space="preserve">/gedragsregels </w:t>
            </w:r>
          </w:p>
          <w:p w14:paraId="724F0C64" w14:textId="77777777" w:rsidR="00CC3024" w:rsidRPr="003844EF" w:rsidRDefault="00CC3024" w:rsidP="00CC3024">
            <w:pPr>
              <w:ind w:left="257" w:hanging="257"/>
              <w:rPr>
                <w:sz w:val="20"/>
              </w:rPr>
            </w:pPr>
          </w:p>
        </w:tc>
      </w:tr>
      <w:tr w:rsidR="00CC3024" w:rsidRPr="003D1692" w14:paraId="724F0C73" w14:textId="77777777" w:rsidTr="000F0E17">
        <w:tc>
          <w:tcPr>
            <w:tcW w:w="1857" w:type="dxa"/>
          </w:tcPr>
          <w:p w14:paraId="724F0C66" w14:textId="77777777" w:rsidR="00CC3024" w:rsidRDefault="00CC3024" w:rsidP="00CC3024">
            <w:pPr>
              <w:rPr>
                <w:sz w:val="20"/>
              </w:rPr>
            </w:pPr>
            <w:r>
              <w:rPr>
                <w:sz w:val="20"/>
              </w:rPr>
              <w:t>Acculaad stations</w:t>
            </w:r>
          </w:p>
          <w:p w14:paraId="724F0C67" w14:textId="77777777" w:rsidR="00CC3024" w:rsidRPr="003844EF" w:rsidRDefault="009F0220" w:rsidP="00CC3024">
            <w:pPr>
              <w:rPr>
                <w:sz w:val="20"/>
              </w:rPr>
            </w:pPr>
            <w:r>
              <w:rPr>
                <w:sz w:val="20"/>
              </w:rPr>
              <w:pict w14:anchorId="724F0DD9">
                <v:shape id="_x0000_i1027" type="#_x0000_t75" style="width:57pt;height:49.5pt">
                  <v:imagedata r:id="rId11" o:title=""/>
                </v:shape>
              </w:pict>
            </w:r>
          </w:p>
        </w:tc>
        <w:tc>
          <w:tcPr>
            <w:tcW w:w="3023" w:type="dxa"/>
          </w:tcPr>
          <w:p w14:paraId="724F0C68" w14:textId="77777777" w:rsidR="00CC3024" w:rsidRPr="00CD144C" w:rsidRDefault="00CC3024" w:rsidP="00CC3024">
            <w:pPr>
              <w:ind w:left="334" w:hanging="334"/>
              <w:rPr>
                <w:sz w:val="20"/>
                <w:szCs w:val="20"/>
              </w:rPr>
            </w:pPr>
            <w:r w:rsidRPr="00CD144C">
              <w:rPr>
                <w:sz w:val="20"/>
                <w:szCs w:val="20"/>
              </w:rPr>
              <w:t>Juiste afstemming laders/accu’s</w:t>
            </w:r>
          </w:p>
          <w:p w14:paraId="724F0C69" w14:textId="77777777" w:rsidR="00CC3024" w:rsidRPr="00CD144C" w:rsidRDefault="00CC3024" w:rsidP="00CC3024">
            <w:pPr>
              <w:ind w:left="334" w:hanging="334"/>
              <w:rPr>
                <w:sz w:val="20"/>
                <w:szCs w:val="20"/>
              </w:rPr>
            </w:pPr>
          </w:p>
        </w:tc>
        <w:tc>
          <w:tcPr>
            <w:tcW w:w="3028" w:type="dxa"/>
          </w:tcPr>
          <w:p w14:paraId="724F0C6A" w14:textId="77777777" w:rsidR="00CC3024" w:rsidRDefault="00CC3024" w:rsidP="00CC3024">
            <w:pPr>
              <w:ind w:left="257" w:hanging="257"/>
              <w:rPr>
                <w:sz w:val="20"/>
                <w:szCs w:val="20"/>
              </w:rPr>
            </w:pPr>
            <w:r w:rsidRPr="00CD144C">
              <w:rPr>
                <w:sz w:val="20"/>
                <w:szCs w:val="20"/>
              </w:rPr>
              <w:t>Toepassen inrichtingseisen  accu</w:t>
            </w:r>
            <w:r w:rsidRPr="00CD144C">
              <w:rPr>
                <w:sz w:val="20"/>
                <w:szCs w:val="20"/>
              </w:rPr>
              <w:softHyphen/>
            </w:r>
          </w:p>
          <w:p w14:paraId="724F0C6B" w14:textId="77777777" w:rsidR="00CC3024" w:rsidRPr="00CD144C" w:rsidRDefault="00CC3024" w:rsidP="00CC3024">
            <w:pPr>
              <w:ind w:left="257" w:hanging="257"/>
              <w:rPr>
                <w:sz w:val="20"/>
                <w:szCs w:val="20"/>
              </w:rPr>
            </w:pPr>
            <w:r w:rsidRPr="00CD144C">
              <w:rPr>
                <w:sz w:val="20"/>
                <w:szCs w:val="20"/>
              </w:rPr>
              <w:t>laadruimte Conform NPR3299</w:t>
            </w:r>
          </w:p>
        </w:tc>
        <w:tc>
          <w:tcPr>
            <w:tcW w:w="3036" w:type="dxa"/>
          </w:tcPr>
          <w:p w14:paraId="724F0C6C" w14:textId="77777777" w:rsidR="00CC3024" w:rsidRPr="0081618C" w:rsidRDefault="00CC3024" w:rsidP="00CC3024">
            <w:pPr>
              <w:ind w:left="257" w:hanging="257"/>
              <w:rPr>
                <w:sz w:val="20"/>
                <w:szCs w:val="20"/>
              </w:rPr>
            </w:pPr>
            <w:r w:rsidRPr="0081618C">
              <w:rPr>
                <w:sz w:val="20"/>
                <w:szCs w:val="20"/>
              </w:rPr>
              <w:t>Voldoende opleiding en ervaring</w:t>
            </w:r>
          </w:p>
          <w:p w14:paraId="724F0C6D" w14:textId="77777777" w:rsidR="00CC3024" w:rsidRPr="0081618C" w:rsidRDefault="00CC3024" w:rsidP="00CC3024">
            <w:pPr>
              <w:ind w:left="257" w:hanging="257"/>
              <w:rPr>
                <w:sz w:val="20"/>
                <w:szCs w:val="20"/>
              </w:rPr>
            </w:pPr>
            <w:r w:rsidRPr="0081618C">
              <w:rPr>
                <w:sz w:val="20"/>
                <w:szCs w:val="20"/>
              </w:rPr>
              <w:t>Weren overbodig personeel</w:t>
            </w:r>
          </w:p>
          <w:p w14:paraId="724F0C6E" w14:textId="77777777" w:rsidR="00CC3024" w:rsidRPr="0081618C" w:rsidRDefault="00CC3024" w:rsidP="00CC3024">
            <w:pPr>
              <w:ind w:left="257" w:hanging="257"/>
              <w:rPr>
                <w:sz w:val="20"/>
                <w:szCs w:val="20"/>
              </w:rPr>
            </w:pPr>
            <w:r w:rsidRPr="0081618C">
              <w:rPr>
                <w:sz w:val="20"/>
                <w:szCs w:val="20"/>
              </w:rPr>
              <w:t>Juiste pictogrammen gebruiken</w:t>
            </w:r>
          </w:p>
          <w:p w14:paraId="724F0C6F" w14:textId="77777777" w:rsidR="00CC3024" w:rsidRPr="00CD144C" w:rsidRDefault="00CC3024" w:rsidP="00CC3024">
            <w:pPr>
              <w:ind w:left="257" w:hanging="257"/>
              <w:rPr>
                <w:sz w:val="20"/>
                <w:szCs w:val="20"/>
              </w:rPr>
            </w:pPr>
          </w:p>
        </w:tc>
        <w:tc>
          <w:tcPr>
            <w:tcW w:w="2942" w:type="dxa"/>
          </w:tcPr>
          <w:p w14:paraId="724F0C70" w14:textId="77777777" w:rsidR="00CC3024" w:rsidRDefault="00CC3024" w:rsidP="00CC3024">
            <w:pPr>
              <w:ind w:left="257" w:hanging="257"/>
              <w:rPr>
                <w:sz w:val="20"/>
              </w:rPr>
            </w:pPr>
            <w:r>
              <w:rPr>
                <w:sz w:val="20"/>
              </w:rPr>
              <w:t xml:space="preserve">Instructie / </w:t>
            </w:r>
            <w:proofErr w:type="spellStart"/>
            <w:r>
              <w:rPr>
                <w:sz w:val="20"/>
              </w:rPr>
              <w:t>toolbox</w:t>
            </w:r>
            <w:proofErr w:type="spellEnd"/>
            <w:r>
              <w:rPr>
                <w:sz w:val="20"/>
              </w:rPr>
              <w:t xml:space="preserve"> m.b.t. risico’s </w:t>
            </w:r>
          </w:p>
          <w:p w14:paraId="724F0C71" w14:textId="77777777" w:rsidR="00CC3024" w:rsidRDefault="00CC3024" w:rsidP="00CC3024">
            <w:pPr>
              <w:ind w:left="257" w:hanging="257"/>
              <w:rPr>
                <w:sz w:val="20"/>
              </w:rPr>
            </w:pPr>
            <w:r>
              <w:rPr>
                <w:sz w:val="20"/>
              </w:rPr>
              <w:t xml:space="preserve">en omgaan met acculaad- </w:t>
            </w:r>
          </w:p>
          <w:p w14:paraId="724F0C72" w14:textId="77777777" w:rsidR="00CC3024" w:rsidRPr="003844EF" w:rsidRDefault="00CC3024" w:rsidP="00CC3024">
            <w:pPr>
              <w:ind w:left="257" w:hanging="257"/>
              <w:rPr>
                <w:sz w:val="20"/>
              </w:rPr>
            </w:pPr>
            <w:r>
              <w:rPr>
                <w:sz w:val="20"/>
              </w:rPr>
              <w:t>stations</w:t>
            </w:r>
          </w:p>
        </w:tc>
      </w:tr>
      <w:tr w:rsidR="00CC3024" w:rsidRPr="003D1692" w14:paraId="724F0C82" w14:textId="77777777" w:rsidTr="000F0E17">
        <w:tc>
          <w:tcPr>
            <w:tcW w:w="1857" w:type="dxa"/>
          </w:tcPr>
          <w:p w14:paraId="724F0C74" w14:textId="77777777" w:rsidR="00CC3024" w:rsidRDefault="00CC3024" w:rsidP="00CC3024">
            <w:pPr>
              <w:rPr>
                <w:sz w:val="20"/>
              </w:rPr>
            </w:pPr>
            <w:r>
              <w:rPr>
                <w:sz w:val="20"/>
              </w:rPr>
              <w:t>Omgeving (vloer, verlichting, stellingen)</w:t>
            </w:r>
          </w:p>
          <w:p w14:paraId="724F0C75" w14:textId="77777777" w:rsidR="00CC3024" w:rsidRDefault="00CC3024" w:rsidP="00CC3024">
            <w:pPr>
              <w:rPr>
                <w:sz w:val="20"/>
              </w:rPr>
            </w:pPr>
            <w:r>
              <w:rPr>
                <w:rFonts w:ascii="Arial" w:hAnsi="Arial"/>
                <w:sz w:val="20"/>
                <w:szCs w:val="20"/>
              </w:rPr>
              <w:fldChar w:fldCharType="begin"/>
            </w:r>
            <w:r>
              <w:rPr>
                <w:rFonts w:ascii="Arial" w:hAnsi="Arial"/>
                <w:sz w:val="20"/>
                <w:szCs w:val="20"/>
              </w:rPr>
              <w:instrText xml:space="preserve"> INCLUDEPICTURE "http://www.logistiek.nl/images/fotoalbums/3180.jpg" \* MERGEFORMATINET </w:instrText>
            </w:r>
            <w:r>
              <w:rPr>
                <w:rFonts w:ascii="Arial" w:hAnsi="Arial"/>
                <w:sz w:val="20"/>
                <w:szCs w:val="20"/>
              </w:rPr>
              <w:fldChar w:fldCharType="separate"/>
            </w:r>
            <w:r w:rsidR="009F0220">
              <w:rPr>
                <w:rFonts w:ascii="Arial" w:hAnsi="Arial"/>
                <w:sz w:val="20"/>
                <w:szCs w:val="20"/>
              </w:rPr>
              <w:fldChar w:fldCharType="begin"/>
            </w:r>
            <w:r w:rsidR="009F0220">
              <w:rPr>
                <w:rFonts w:ascii="Arial" w:hAnsi="Arial"/>
                <w:sz w:val="20"/>
                <w:szCs w:val="20"/>
              </w:rPr>
              <w:instrText xml:space="preserve"> </w:instrText>
            </w:r>
            <w:r w:rsidR="009F0220">
              <w:rPr>
                <w:rFonts w:ascii="Arial" w:hAnsi="Arial"/>
                <w:sz w:val="20"/>
                <w:szCs w:val="20"/>
              </w:rPr>
              <w:instrText>INCLUDEPICTURE  "http://www.logistiek.nl/images/fotoalbums/3180.jpg" \* MERGEFORMATINET</w:instrText>
            </w:r>
            <w:r w:rsidR="009F0220">
              <w:rPr>
                <w:rFonts w:ascii="Arial" w:hAnsi="Arial"/>
                <w:sz w:val="20"/>
                <w:szCs w:val="20"/>
              </w:rPr>
              <w:instrText xml:space="preserve"> </w:instrText>
            </w:r>
            <w:r w:rsidR="009F0220">
              <w:rPr>
                <w:rFonts w:ascii="Arial" w:hAnsi="Arial"/>
                <w:sz w:val="20"/>
                <w:szCs w:val="20"/>
              </w:rPr>
              <w:fldChar w:fldCharType="separate"/>
            </w:r>
            <w:r w:rsidR="009F0220">
              <w:rPr>
                <w:rFonts w:ascii="Arial" w:hAnsi="Arial"/>
                <w:sz w:val="20"/>
                <w:szCs w:val="20"/>
              </w:rPr>
              <w:pict w14:anchorId="724F0DDA">
                <v:shape id="il_fi" o:spid="_x0000_i1028" type="#_x0000_t75" style="width:62.5pt;height:41pt">
                  <v:imagedata r:id="rId12" r:href="rId13"/>
                </v:shape>
              </w:pict>
            </w:r>
            <w:r w:rsidR="009F0220">
              <w:rPr>
                <w:rFonts w:ascii="Arial" w:hAnsi="Arial"/>
                <w:sz w:val="20"/>
                <w:szCs w:val="20"/>
              </w:rPr>
              <w:fldChar w:fldCharType="end"/>
            </w:r>
            <w:r>
              <w:rPr>
                <w:rFonts w:ascii="Arial" w:hAnsi="Arial"/>
                <w:sz w:val="20"/>
                <w:szCs w:val="20"/>
              </w:rPr>
              <w:fldChar w:fldCharType="end"/>
            </w:r>
          </w:p>
        </w:tc>
        <w:tc>
          <w:tcPr>
            <w:tcW w:w="3023" w:type="dxa"/>
          </w:tcPr>
          <w:p w14:paraId="724F0C76" w14:textId="77777777" w:rsidR="00CC3024" w:rsidRDefault="00CC3024" w:rsidP="00CC3024">
            <w:pPr>
              <w:ind w:left="334" w:hanging="334"/>
              <w:rPr>
                <w:sz w:val="20"/>
              </w:rPr>
            </w:pPr>
            <w:r>
              <w:rPr>
                <w:sz w:val="20"/>
              </w:rPr>
              <w:t>Gladde vloeren</w:t>
            </w:r>
          </w:p>
          <w:p w14:paraId="724F0C77" w14:textId="77777777" w:rsidR="00CC3024" w:rsidRPr="005731D9" w:rsidRDefault="00CC3024" w:rsidP="00CC3024">
            <w:pPr>
              <w:ind w:left="334" w:hanging="334"/>
              <w:rPr>
                <w:sz w:val="20"/>
              </w:rPr>
            </w:pPr>
            <w:r w:rsidRPr="005731D9">
              <w:rPr>
                <w:sz w:val="20"/>
              </w:rPr>
              <w:t>Opstellen verkeersplan</w:t>
            </w:r>
          </w:p>
          <w:p w14:paraId="724F0C78" w14:textId="77777777" w:rsidR="00CC3024" w:rsidRPr="00FA7BE1" w:rsidRDefault="00CC3024" w:rsidP="00CC3024">
            <w:pPr>
              <w:ind w:left="334" w:hanging="334"/>
              <w:rPr>
                <w:i/>
                <w:color w:val="548DD4"/>
                <w:sz w:val="20"/>
              </w:rPr>
            </w:pPr>
            <w:r w:rsidRPr="005731D9">
              <w:rPr>
                <w:sz w:val="20"/>
              </w:rPr>
              <w:t>Juist materieel</w:t>
            </w:r>
          </w:p>
        </w:tc>
        <w:tc>
          <w:tcPr>
            <w:tcW w:w="3028" w:type="dxa"/>
          </w:tcPr>
          <w:p w14:paraId="724F0C79" w14:textId="77777777" w:rsidR="00CC3024" w:rsidRDefault="00CC3024" w:rsidP="00CC3024">
            <w:pPr>
              <w:ind w:left="257" w:hanging="257"/>
              <w:rPr>
                <w:sz w:val="20"/>
              </w:rPr>
            </w:pPr>
            <w:r>
              <w:rPr>
                <w:sz w:val="20"/>
              </w:rPr>
              <w:t>Voldoende stroeve vloeren</w:t>
            </w:r>
          </w:p>
          <w:p w14:paraId="724F0C7A" w14:textId="77777777" w:rsidR="00CC3024" w:rsidRPr="003844EF" w:rsidRDefault="00CC3024" w:rsidP="00CC3024">
            <w:pPr>
              <w:ind w:left="257" w:hanging="257"/>
              <w:rPr>
                <w:sz w:val="20"/>
              </w:rPr>
            </w:pPr>
            <w:r>
              <w:rPr>
                <w:sz w:val="20"/>
              </w:rPr>
              <w:t xml:space="preserve"> (</w:t>
            </w:r>
            <w:proofErr w:type="spellStart"/>
            <w:r>
              <w:rPr>
                <w:sz w:val="20"/>
              </w:rPr>
              <w:t>anti-slip</w:t>
            </w:r>
            <w:proofErr w:type="spellEnd"/>
            <w:r>
              <w:rPr>
                <w:sz w:val="20"/>
              </w:rPr>
              <w:t xml:space="preserve"> behandeling)</w:t>
            </w:r>
          </w:p>
        </w:tc>
        <w:tc>
          <w:tcPr>
            <w:tcW w:w="3036" w:type="dxa"/>
          </w:tcPr>
          <w:p w14:paraId="724F0C7B" w14:textId="77777777" w:rsidR="00CC3024" w:rsidRDefault="00CC3024" w:rsidP="00CC3024">
            <w:pPr>
              <w:rPr>
                <w:sz w:val="20"/>
              </w:rPr>
            </w:pPr>
            <w:r>
              <w:rPr>
                <w:sz w:val="20"/>
              </w:rPr>
              <w:t>Scheiden van functies</w:t>
            </w:r>
          </w:p>
          <w:p w14:paraId="724F0C7C" w14:textId="77777777" w:rsidR="00CC3024" w:rsidRDefault="00CC3024" w:rsidP="00CC3024">
            <w:pPr>
              <w:rPr>
                <w:sz w:val="20"/>
              </w:rPr>
            </w:pPr>
            <w:r>
              <w:rPr>
                <w:sz w:val="20"/>
              </w:rPr>
              <w:t>Rijrichtingen</w:t>
            </w:r>
          </w:p>
          <w:p w14:paraId="724F0C7D" w14:textId="77777777" w:rsidR="00CC3024" w:rsidRDefault="00CC3024" w:rsidP="00CC3024">
            <w:pPr>
              <w:rPr>
                <w:sz w:val="20"/>
              </w:rPr>
            </w:pPr>
            <w:r>
              <w:rPr>
                <w:sz w:val="20"/>
              </w:rPr>
              <w:t>Voorrangsregels</w:t>
            </w:r>
          </w:p>
          <w:p w14:paraId="724F0C7E" w14:textId="77777777" w:rsidR="00CC3024" w:rsidRDefault="00CC3024" w:rsidP="00CC3024">
            <w:pPr>
              <w:rPr>
                <w:sz w:val="20"/>
              </w:rPr>
            </w:pPr>
            <w:r>
              <w:rPr>
                <w:sz w:val="20"/>
              </w:rPr>
              <w:t>Rijgebieden- en snelheden</w:t>
            </w:r>
          </w:p>
          <w:p w14:paraId="724F0C7F" w14:textId="77777777" w:rsidR="00CC3024" w:rsidRPr="003844EF" w:rsidRDefault="00CC3024" w:rsidP="00CC3024">
            <w:pPr>
              <w:rPr>
                <w:sz w:val="20"/>
              </w:rPr>
            </w:pPr>
          </w:p>
        </w:tc>
        <w:tc>
          <w:tcPr>
            <w:tcW w:w="2942" w:type="dxa"/>
          </w:tcPr>
          <w:p w14:paraId="724F0C80" w14:textId="77777777" w:rsidR="00CC3024" w:rsidRDefault="00CC3024" w:rsidP="00CC3024">
            <w:pPr>
              <w:ind w:left="257" w:hanging="257"/>
              <w:rPr>
                <w:sz w:val="20"/>
              </w:rPr>
            </w:pPr>
            <w:r>
              <w:rPr>
                <w:sz w:val="20"/>
              </w:rPr>
              <w:t>Verkeers- en gedragsregels</w:t>
            </w:r>
          </w:p>
          <w:p w14:paraId="724F0C81" w14:textId="77777777" w:rsidR="00CC3024" w:rsidRPr="003844EF" w:rsidRDefault="00CC3024" w:rsidP="00CC3024">
            <w:pPr>
              <w:ind w:left="257" w:hanging="257"/>
              <w:rPr>
                <w:sz w:val="20"/>
              </w:rPr>
            </w:pPr>
          </w:p>
        </w:tc>
      </w:tr>
      <w:tr w:rsidR="00CC3024" w:rsidRPr="003D1692" w14:paraId="724F0C94" w14:textId="77777777" w:rsidTr="000F0E17">
        <w:tc>
          <w:tcPr>
            <w:tcW w:w="1857" w:type="dxa"/>
          </w:tcPr>
          <w:p w14:paraId="724F0C83" w14:textId="77777777" w:rsidR="00CC3024" w:rsidRDefault="00CC3024" w:rsidP="00CC3024">
            <w:pPr>
              <w:rPr>
                <w:sz w:val="20"/>
              </w:rPr>
            </w:pPr>
            <w:r>
              <w:rPr>
                <w:sz w:val="20"/>
              </w:rPr>
              <w:t>Pallets / stapelen</w:t>
            </w:r>
          </w:p>
          <w:p w14:paraId="724F0C84" w14:textId="77777777" w:rsidR="00CC3024" w:rsidRDefault="00CC3024" w:rsidP="00CC3024">
            <w:pPr>
              <w:rPr>
                <w:sz w:val="20"/>
              </w:rPr>
            </w:pPr>
            <w:r>
              <w:rPr>
                <w:rFonts w:ascii="Arial" w:hAnsi="Arial"/>
                <w:sz w:val="20"/>
                <w:szCs w:val="20"/>
              </w:rPr>
              <w:fldChar w:fldCharType="begin"/>
            </w:r>
            <w:r>
              <w:rPr>
                <w:rFonts w:ascii="Arial" w:hAnsi="Arial"/>
                <w:sz w:val="20"/>
                <w:szCs w:val="20"/>
              </w:rPr>
              <w:instrText xml:space="preserve"> INCLUDEPICTURE "http://arbocatalogus.wijn.nl/lmimg/Beeldbank/Reiken/schaartafels.jpg" \* MERGEFORMATINET </w:instrText>
            </w:r>
            <w:r>
              <w:rPr>
                <w:rFonts w:ascii="Arial" w:hAnsi="Arial"/>
                <w:sz w:val="20"/>
                <w:szCs w:val="20"/>
              </w:rPr>
              <w:fldChar w:fldCharType="separate"/>
            </w:r>
            <w:r w:rsidR="009F0220">
              <w:rPr>
                <w:rFonts w:ascii="Arial" w:hAnsi="Arial"/>
                <w:sz w:val="20"/>
                <w:szCs w:val="20"/>
              </w:rPr>
              <w:fldChar w:fldCharType="begin"/>
            </w:r>
            <w:r w:rsidR="009F0220">
              <w:rPr>
                <w:rFonts w:ascii="Arial" w:hAnsi="Arial"/>
                <w:sz w:val="20"/>
                <w:szCs w:val="20"/>
              </w:rPr>
              <w:instrText xml:space="preserve"> </w:instrText>
            </w:r>
            <w:r w:rsidR="009F0220">
              <w:rPr>
                <w:rFonts w:ascii="Arial" w:hAnsi="Arial"/>
                <w:sz w:val="20"/>
                <w:szCs w:val="20"/>
              </w:rPr>
              <w:instrText>INCLUDEPICTURE  "http://arbocatalogus.wijn.nl/lmimg/Beeldbank/Reiken/schaartafels.jpg" \* MERGEFORMATINET</w:instrText>
            </w:r>
            <w:r w:rsidR="009F0220">
              <w:rPr>
                <w:rFonts w:ascii="Arial" w:hAnsi="Arial"/>
                <w:sz w:val="20"/>
                <w:szCs w:val="20"/>
              </w:rPr>
              <w:instrText xml:space="preserve"> </w:instrText>
            </w:r>
            <w:r w:rsidR="009F0220">
              <w:rPr>
                <w:rFonts w:ascii="Arial" w:hAnsi="Arial"/>
                <w:sz w:val="20"/>
                <w:szCs w:val="20"/>
              </w:rPr>
              <w:fldChar w:fldCharType="separate"/>
            </w:r>
            <w:r w:rsidR="009F0220">
              <w:rPr>
                <w:rFonts w:ascii="Arial" w:hAnsi="Arial"/>
                <w:sz w:val="20"/>
                <w:szCs w:val="20"/>
              </w:rPr>
              <w:pict w14:anchorId="724F0DDB">
                <v:shape id="_x0000_i1029" type="#_x0000_t75" style="width:79.5pt;height:51.5pt">
                  <v:imagedata r:id="rId14" r:href="rId15"/>
                </v:shape>
              </w:pict>
            </w:r>
            <w:r w:rsidR="009F0220">
              <w:rPr>
                <w:rFonts w:ascii="Arial" w:hAnsi="Arial"/>
                <w:sz w:val="20"/>
                <w:szCs w:val="20"/>
              </w:rPr>
              <w:fldChar w:fldCharType="end"/>
            </w:r>
            <w:r>
              <w:rPr>
                <w:rFonts w:ascii="Arial" w:hAnsi="Arial"/>
                <w:sz w:val="20"/>
                <w:szCs w:val="20"/>
              </w:rPr>
              <w:fldChar w:fldCharType="end"/>
            </w:r>
          </w:p>
        </w:tc>
        <w:tc>
          <w:tcPr>
            <w:tcW w:w="3023" w:type="dxa"/>
          </w:tcPr>
          <w:p w14:paraId="724F0C85" w14:textId="77777777" w:rsidR="00CC3024" w:rsidRDefault="00CC3024" w:rsidP="00CC3024">
            <w:pPr>
              <w:ind w:left="334" w:hanging="334"/>
              <w:rPr>
                <w:sz w:val="20"/>
              </w:rPr>
            </w:pPr>
            <w:r>
              <w:rPr>
                <w:sz w:val="20"/>
              </w:rPr>
              <w:t xml:space="preserve">Direct op de goede pallet (laten) </w:t>
            </w:r>
          </w:p>
          <w:p w14:paraId="724F0C86" w14:textId="77777777" w:rsidR="00CC3024" w:rsidRDefault="00CC3024" w:rsidP="00CC3024">
            <w:pPr>
              <w:ind w:left="334" w:hanging="334"/>
              <w:rPr>
                <w:sz w:val="20"/>
              </w:rPr>
            </w:pPr>
            <w:r>
              <w:rPr>
                <w:sz w:val="20"/>
              </w:rPr>
              <w:t>aanleveren</w:t>
            </w:r>
          </w:p>
          <w:p w14:paraId="724F0C87" w14:textId="77777777" w:rsidR="00CC3024" w:rsidRPr="003844EF" w:rsidRDefault="00CC3024" w:rsidP="00CC3024">
            <w:pPr>
              <w:ind w:left="334" w:hanging="334"/>
              <w:rPr>
                <w:sz w:val="20"/>
              </w:rPr>
            </w:pPr>
          </w:p>
        </w:tc>
        <w:tc>
          <w:tcPr>
            <w:tcW w:w="3028" w:type="dxa"/>
          </w:tcPr>
          <w:p w14:paraId="724F0C88" w14:textId="77777777" w:rsidR="00CC3024" w:rsidRDefault="00CC3024" w:rsidP="00CC3024">
            <w:pPr>
              <w:ind w:left="257" w:hanging="257"/>
              <w:rPr>
                <w:sz w:val="20"/>
              </w:rPr>
            </w:pPr>
            <w:r>
              <w:rPr>
                <w:sz w:val="20"/>
              </w:rPr>
              <w:t xml:space="preserve">Elastieken voor </w:t>
            </w:r>
            <w:proofErr w:type="spellStart"/>
            <w:r>
              <w:rPr>
                <w:sz w:val="20"/>
              </w:rPr>
              <w:t>palletisering</w:t>
            </w:r>
            <w:proofErr w:type="spellEnd"/>
          </w:p>
          <w:p w14:paraId="724F0C89" w14:textId="77777777" w:rsidR="00CC3024" w:rsidRDefault="00CC3024" w:rsidP="00CC3024">
            <w:pPr>
              <w:ind w:left="334" w:hanging="334"/>
              <w:rPr>
                <w:sz w:val="20"/>
              </w:rPr>
            </w:pPr>
            <w:r>
              <w:rPr>
                <w:sz w:val="20"/>
              </w:rPr>
              <w:t>(Mobiele) palletwisselaar</w:t>
            </w:r>
          </w:p>
          <w:p w14:paraId="724F0C8A" w14:textId="77777777" w:rsidR="00CC3024" w:rsidRDefault="00CC3024" w:rsidP="00CC3024">
            <w:pPr>
              <w:ind w:left="334" w:hanging="334"/>
              <w:rPr>
                <w:sz w:val="20"/>
              </w:rPr>
            </w:pPr>
            <w:proofErr w:type="spellStart"/>
            <w:r>
              <w:rPr>
                <w:sz w:val="20"/>
              </w:rPr>
              <w:t>Palletiseermachine</w:t>
            </w:r>
            <w:proofErr w:type="spellEnd"/>
          </w:p>
          <w:p w14:paraId="724F0C8B" w14:textId="77777777" w:rsidR="00CC3024" w:rsidRDefault="00CC3024" w:rsidP="00CC3024">
            <w:pPr>
              <w:ind w:left="334" w:hanging="334"/>
              <w:rPr>
                <w:sz w:val="20"/>
              </w:rPr>
            </w:pPr>
            <w:r>
              <w:rPr>
                <w:sz w:val="20"/>
              </w:rPr>
              <w:t xml:space="preserve">Handpallettruck met </w:t>
            </w:r>
          </w:p>
          <w:p w14:paraId="724F0C8C" w14:textId="77777777" w:rsidR="00CC3024" w:rsidRPr="003844EF" w:rsidRDefault="00CC3024" w:rsidP="00CC3024">
            <w:pPr>
              <w:ind w:left="334" w:hanging="334"/>
              <w:rPr>
                <w:sz w:val="20"/>
              </w:rPr>
            </w:pPr>
            <w:r>
              <w:rPr>
                <w:sz w:val="20"/>
              </w:rPr>
              <w:t>elektromotor</w:t>
            </w:r>
          </w:p>
        </w:tc>
        <w:tc>
          <w:tcPr>
            <w:tcW w:w="3036" w:type="dxa"/>
          </w:tcPr>
          <w:p w14:paraId="724F0C8D" w14:textId="77777777" w:rsidR="00CC3024" w:rsidRPr="009044FA" w:rsidRDefault="00CC3024" w:rsidP="00CC3024">
            <w:pPr>
              <w:rPr>
                <w:sz w:val="20"/>
                <w:szCs w:val="20"/>
              </w:rPr>
            </w:pPr>
            <w:r w:rsidRPr="009044FA">
              <w:rPr>
                <w:sz w:val="20"/>
                <w:szCs w:val="20"/>
              </w:rPr>
              <w:t>Ingangscontrole pallets</w:t>
            </w:r>
          </w:p>
          <w:p w14:paraId="724F0C8E" w14:textId="77777777" w:rsidR="00CC3024" w:rsidRPr="009044FA" w:rsidRDefault="00CC3024" w:rsidP="00CC3024">
            <w:pPr>
              <w:rPr>
                <w:sz w:val="20"/>
                <w:szCs w:val="20"/>
              </w:rPr>
            </w:pPr>
            <w:r w:rsidRPr="009044FA">
              <w:rPr>
                <w:sz w:val="20"/>
                <w:szCs w:val="20"/>
              </w:rPr>
              <w:t>Kwaliteitscontrole</w:t>
            </w:r>
          </w:p>
          <w:p w14:paraId="724F0C8F" w14:textId="77777777" w:rsidR="00CC3024" w:rsidRPr="009044FA" w:rsidRDefault="00CC3024" w:rsidP="00CC3024">
            <w:pPr>
              <w:rPr>
                <w:sz w:val="20"/>
                <w:szCs w:val="20"/>
              </w:rPr>
            </w:pPr>
            <w:r w:rsidRPr="009044FA">
              <w:rPr>
                <w:sz w:val="20"/>
                <w:szCs w:val="20"/>
              </w:rPr>
              <w:t>Looppaden in neutraal gebied</w:t>
            </w:r>
          </w:p>
          <w:p w14:paraId="724F0C90" w14:textId="77777777" w:rsidR="00CC3024" w:rsidRPr="007E1C44" w:rsidRDefault="00CC3024" w:rsidP="00CC3024">
            <w:pPr>
              <w:rPr>
                <w:sz w:val="16"/>
              </w:rPr>
            </w:pPr>
            <w:r w:rsidRPr="009044FA">
              <w:rPr>
                <w:sz w:val="20"/>
                <w:szCs w:val="20"/>
              </w:rPr>
              <w:t>Weren “overbodig” personeel</w:t>
            </w:r>
          </w:p>
        </w:tc>
        <w:tc>
          <w:tcPr>
            <w:tcW w:w="2942" w:type="dxa"/>
          </w:tcPr>
          <w:p w14:paraId="724F0C91" w14:textId="77777777" w:rsidR="00CC3024" w:rsidRDefault="00CC3024" w:rsidP="00CC3024">
            <w:pPr>
              <w:ind w:left="257" w:hanging="257"/>
              <w:rPr>
                <w:sz w:val="20"/>
              </w:rPr>
            </w:pPr>
            <w:r>
              <w:rPr>
                <w:sz w:val="20"/>
              </w:rPr>
              <w:t xml:space="preserve">Algemene instructie fysieke </w:t>
            </w:r>
          </w:p>
          <w:p w14:paraId="724F0C92" w14:textId="77777777" w:rsidR="00CC3024" w:rsidRDefault="00CC3024" w:rsidP="00CC3024">
            <w:pPr>
              <w:ind w:left="257" w:hanging="257"/>
              <w:rPr>
                <w:sz w:val="20"/>
              </w:rPr>
            </w:pPr>
            <w:r>
              <w:rPr>
                <w:sz w:val="20"/>
              </w:rPr>
              <w:t xml:space="preserve">belasting (tillen, bukken en ver </w:t>
            </w:r>
          </w:p>
          <w:p w14:paraId="724F0C93" w14:textId="77777777" w:rsidR="00CC3024" w:rsidRPr="003844EF" w:rsidRDefault="00CC3024" w:rsidP="00CC3024">
            <w:pPr>
              <w:ind w:left="257" w:hanging="257"/>
              <w:rPr>
                <w:sz w:val="20"/>
              </w:rPr>
            </w:pPr>
            <w:r>
              <w:rPr>
                <w:sz w:val="20"/>
              </w:rPr>
              <w:t>reiken)</w:t>
            </w:r>
          </w:p>
        </w:tc>
      </w:tr>
    </w:tbl>
    <w:p w14:paraId="724F0C95" w14:textId="77777777" w:rsidR="00252F3C" w:rsidRDefault="000F0E17" w:rsidP="00FA2C95">
      <w:r>
        <w:br w:type="page"/>
      </w:r>
    </w:p>
    <w:p w14:paraId="724F0C96" w14:textId="77777777" w:rsidR="00FA2C95" w:rsidRDefault="00FA2C95" w:rsidP="00FA2C95">
      <w:pPr>
        <w:sectPr w:rsidR="00FA2C95" w:rsidSect="00FA2C95">
          <w:headerReference w:type="default" r:id="rId16"/>
          <w:footerReference w:type="default" r:id="rId17"/>
          <w:pgSz w:w="16838" w:h="11906" w:orient="landscape"/>
          <w:pgMar w:top="851" w:right="1417" w:bottom="991" w:left="1417" w:header="426" w:footer="708" w:gutter="0"/>
          <w:cols w:space="708"/>
          <w:docGrid w:linePitch="360"/>
        </w:sectPr>
      </w:pPr>
    </w:p>
    <w:p w14:paraId="724F0C97" w14:textId="77777777" w:rsidR="00FA2C95" w:rsidRDefault="00CC3024" w:rsidP="00FA2C95">
      <w:pPr>
        <w:pStyle w:val="Kop3"/>
        <w:rPr>
          <w:lang w:val="nl-NL"/>
        </w:rPr>
      </w:pPr>
      <w:r>
        <w:rPr>
          <w:lang w:val="nl-NL"/>
        </w:rPr>
        <w:lastRenderedPageBreak/>
        <w:t>Verkeer en intern transport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7371"/>
        <w:gridCol w:w="2127"/>
      </w:tblGrid>
      <w:tr w:rsidR="00CC3024" w:rsidRPr="007077D5" w14:paraId="724F0C9B" w14:textId="77777777" w:rsidTr="000F0E17">
        <w:trPr>
          <w:trHeight w:val="1154"/>
        </w:trPr>
        <w:tc>
          <w:tcPr>
            <w:tcW w:w="7371" w:type="dxa"/>
            <w:shd w:val="clear" w:color="auto" w:fill="ABE5F7"/>
          </w:tcPr>
          <w:p w14:paraId="724F0C98" w14:textId="77777777" w:rsidR="00CC3024" w:rsidRPr="007077D5" w:rsidRDefault="00CC3024" w:rsidP="00CC3024">
            <w:pPr>
              <w:rPr>
                <w:b/>
                <w:sz w:val="18"/>
              </w:rPr>
            </w:pPr>
            <w:r w:rsidRPr="007077D5">
              <w:rPr>
                <w:b/>
                <w:sz w:val="18"/>
              </w:rPr>
              <w:t xml:space="preserve">Risico’s van </w:t>
            </w:r>
            <w:r>
              <w:rPr>
                <w:b/>
                <w:sz w:val="18"/>
              </w:rPr>
              <w:t>verkeer en intern transport</w:t>
            </w:r>
          </w:p>
          <w:p w14:paraId="724F0C99" w14:textId="77777777" w:rsidR="00CC3024" w:rsidRPr="007077D5" w:rsidRDefault="00CC3024" w:rsidP="00CC3024">
            <w:pPr>
              <w:rPr>
                <w:sz w:val="18"/>
                <w:szCs w:val="18"/>
              </w:rPr>
            </w:pPr>
            <w:r>
              <w:rPr>
                <w:sz w:val="18"/>
                <w:szCs w:val="18"/>
              </w:rPr>
              <w:t>In magazijnen is vaak sprake van heftruck en ander “intern” transport verkeer. Producten worden gelost en geladen en wellicht omgestapeld of bewerkt: handelingen waarbij mankracht en transport nodig is. Elke transportbeweging zorgt voor extra risico’s: fysieke belasting, ongevallen met personen, schade aan het product of stellingen of de heftruck. Met 5 doden, 200 zware arbeidsongevallen en 1700 EHBO behandelingen per jaar, is intern transport het mikpunt van controles door de Arbeidsinspectie.</w:t>
            </w:r>
          </w:p>
        </w:tc>
        <w:tc>
          <w:tcPr>
            <w:tcW w:w="2127" w:type="dxa"/>
            <w:shd w:val="clear" w:color="auto" w:fill="FFFFFF"/>
            <w:vAlign w:val="center"/>
          </w:tcPr>
          <w:p w14:paraId="724F0C9A" w14:textId="77777777" w:rsidR="00CC3024" w:rsidRPr="007077D5" w:rsidRDefault="009F0220" w:rsidP="00CC3024">
            <w:pPr>
              <w:jc w:val="center"/>
              <w:rPr>
                <w:sz w:val="18"/>
                <w:szCs w:val="18"/>
              </w:rPr>
            </w:pPr>
            <w:r>
              <w:rPr>
                <w:sz w:val="20"/>
              </w:rPr>
              <w:pict w14:anchorId="724F0DDC">
                <v:shape id="_x0000_i1031" type="#_x0000_t75" style="width:64.5pt;height:57pt">
                  <v:imagedata r:id="rId10" o:title=""/>
                </v:shape>
              </w:pict>
            </w:r>
          </w:p>
        </w:tc>
      </w:tr>
    </w:tbl>
    <w:p w14:paraId="724F0C9C" w14:textId="77777777" w:rsidR="00FA2C95" w:rsidRDefault="00FA2C95" w:rsidP="00FA2C95"/>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355"/>
        <w:gridCol w:w="6379"/>
      </w:tblGrid>
      <w:tr w:rsidR="00CC3024" w:rsidRPr="0026516F" w14:paraId="724F0C9F" w14:textId="77777777" w:rsidTr="00CC3024">
        <w:tc>
          <w:tcPr>
            <w:tcW w:w="2764" w:type="dxa"/>
            <w:shd w:val="clear" w:color="auto" w:fill="00A3C6"/>
          </w:tcPr>
          <w:p w14:paraId="724F0C9D" w14:textId="77777777" w:rsidR="00CC3024" w:rsidRPr="0026516F" w:rsidRDefault="00CC3024" w:rsidP="00832810">
            <w:pPr>
              <w:tabs>
                <w:tab w:val="left" w:pos="851"/>
              </w:tabs>
              <w:ind w:left="285" w:hanging="285"/>
              <w:rPr>
                <w:b/>
                <w:color w:val="FFFFFF"/>
              </w:rPr>
            </w:pPr>
            <w:r w:rsidRPr="0026516F">
              <w:rPr>
                <w:b/>
                <w:color w:val="FFFFFF"/>
              </w:rPr>
              <w:t>Maatregel</w:t>
            </w:r>
          </w:p>
        </w:tc>
        <w:tc>
          <w:tcPr>
            <w:tcW w:w="6734" w:type="dxa"/>
            <w:gridSpan w:val="2"/>
            <w:shd w:val="clear" w:color="auto" w:fill="00A3C6"/>
          </w:tcPr>
          <w:p w14:paraId="724F0C9E" w14:textId="77777777" w:rsidR="00CC3024" w:rsidRPr="0026516F" w:rsidRDefault="00CC3024" w:rsidP="00832810">
            <w:pPr>
              <w:tabs>
                <w:tab w:val="left" w:pos="851"/>
              </w:tabs>
              <w:ind w:left="285" w:hanging="285"/>
              <w:rPr>
                <w:b/>
                <w:color w:val="FFFFFF"/>
              </w:rPr>
            </w:pPr>
            <w:r w:rsidRPr="0026516F">
              <w:rPr>
                <w:b/>
                <w:color w:val="FFFFFF"/>
              </w:rPr>
              <w:t>Toelichting</w:t>
            </w:r>
          </w:p>
        </w:tc>
      </w:tr>
      <w:tr w:rsidR="00CC3024" w:rsidRPr="003D1692" w14:paraId="724F0CA1" w14:textId="77777777" w:rsidTr="00CC3024">
        <w:tc>
          <w:tcPr>
            <w:tcW w:w="9498" w:type="dxa"/>
            <w:gridSpan w:val="3"/>
            <w:shd w:val="clear" w:color="auto" w:fill="ABE5F7"/>
          </w:tcPr>
          <w:p w14:paraId="724F0CA0" w14:textId="77777777" w:rsidR="00CC3024" w:rsidRPr="00651D51" w:rsidRDefault="00CC3024" w:rsidP="00832810">
            <w:pPr>
              <w:ind w:left="275" w:hanging="283"/>
              <w:rPr>
                <w:b/>
                <w:sz w:val="18"/>
              </w:rPr>
            </w:pPr>
            <w:r>
              <w:rPr>
                <w:b/>
                <w:sz w:val="18"/>
              </w:rPr>
              <w:t xml:space="preserve">1. </w:t>
            </w:r>
            <w:r w:rsidRPr="003D1692">
              <w:rPr>
                <w:b/>
                <w:sz w:val="18"/>
              </w:rPr>
              <w:t>Bron Aanpak</w:t>
            </w:r>
          </w:p>
        </w:tc>
      </w:tr>
      <w:tr w:rsidR="00CC3024" w:rsidRPr="003D1692" w14:paraId="724F0CA5" w14:textId="77777777" w:rsidTr="00832810">
        <w:tc>
          <w:tcPr>
            <w:tcW w:w="2764" w:type="dxa"/>
          </w:tcPr>
          <w:p w14:paraId="724F0CA2" w14:textId="77777777" w:rsidR="00CC3024" w:rsidRPr="007B66A0" w:rsidRDefault="00CC3024" w:rsidP="00832810">
            <w:pPr>
              <w:ind w:left="34"/>
              <w:rPr>
                <w:sz w:val="18"/>
                <w:szCs w:val="18"/>
              </w:rPr>
            </w:pPr>
            <w:r>
              <w:rPr>
                <w:sz w:val="18"/>
              </w:rPr>
              <w:t>Juist materieel</w:t>
            </w:r>
          </w:p>
        </w:tc>
        <w:tc>
          <w:tcPr>
            <w:tcW w:w="355" w:type="dxa"/>
          </w:tcPr>
          <w:p w14:paraId="724F0CA3" w14:textId="77777777" w:rsidR="00CC3024" w:rsidRPr="00651D51" w:rsidRDefault="00CC3024" w:rsidP="00832810">
            <w:pPr>
              <w:ind w:left="360"/>
              <w:rPr>
                <w:b/>
                <w:sz w:val="18"/>
              </w:rPr>
            </w:pPr>
          </w:p>
        </w:tc>
        <w:tc>
          <w:tcPr>
            <w:tcW w:w="6379" w:type="dxa"/>
          </w:tcPr>
          <w:p w14:paraId="724F0CA4" w14:textId="77777777" w:rsidR="00CC3024" w:rsidRPr="00EA3C2F" w:rsidRDefault="00CC3024" w:rsidP="00832810">
            <w:pPr>
              <w:ind w:left="34"/>
              <w:rPr>
                <w:sz w:val="18"/>
              </w:rPr>
            </w:pPr>
            <w:r w:rsidRPr="00BD58E3">
              <w:rPr>
                <w:sz w:val="18"/>
              </w:rPr>
              <w:t xml:space="preserve">Alleen daar waar extreme </w:t>
            </w:r>
            <w:r>
              <w:rPr>
                <w:sz w:val="18"/>
              </w:rPr>
              <w:t xml:space="preserve">zware lasten getild moeten worden, </w:t>
            </w:r>
            <w:r w:rsidRPr="00BD58E3">
              <w:rPr>
                <w:sz w:val="18"/>
              </w:rPr>
              <w:t>worden dieseltrucks toegepast (met filter). In alle andere gevallen (zeker bij voedsel en in explosie zones) worden elektrische heftrucks gebruikt.</w:t>
            </w:r>
          </w:p>
        </w:tc>
      </w:tr>
      <w:tr w:rsidR="00CC3024" w:rsidRPr="003D1692" w14:paraId="724F0CAA" w14:textId="77777777" w:rsidTr="00832810">
        <w:tc>
          <w:tcPr>
            <w:tcW w:w="2764" w:type="dxa"/>
          </w:tcPr>
          <w:p w14:paraId="724F0CA6" w14:textId="77777777" w:rsidR="00CC3024" w:rsidRDefault="00CC3024" w:rsidP="00832810">
            <w:pPr>
              <w:ind w:left="34"/>
              <w:rPr>
                <w:sz w:val="18"/>
              </w:rPr>
            </w:pPr>
            <w:r>
              <w:rPr>
                <w:sz w:val="18"/>
              </w:rPr>
              <w:t>Opstellen verkeersplan</w:t>
            </w:r>
          </w:p>
          <w:p w14:paraId="724F0CA7" w14:textId="77777777" w:rsidR="00CC3024" w:rsidRDefault="00CC3024" w:rsidP="00832810">
            <w:pPr>
              <w:ind w:left="34"/>
              <w:rPr>
                <w:sz w:val="18"/>
              </w:rPr>
            </w:pPr>
            <w:r>
              <w:rPr>
                <w:sz w:val="18"/>
              </w:rPr>
              <w:t>(binnen en buiten)</w:t>
            </w:r>
          </w:p>
        </w:tc>
        <w:tc>
          <w:tcPr>
            <w:tcW w:w="355" w:type="dxa"/>
          </w:tcPr>
          <w:p w14:paraId="724F0CA8" w14:textId="77777777" w:rsidR="00CC3024" w:rsidRPr="00651D51" w:rsidRDefault="00CC3024" w:rsidP="00832810">
            <w:pPr>
              <w:ind w:left="360"/>
              <w:rPr>
                <w:b/>
                <w:sz w:val="18"/>
              </w:rPr>
            </w:pPr>
          </w:p>
        </w:tc>
        <w:tc>
          <w:tcPr>
            <w:tcW w:w="6379" w:type="dxa"/>
          </w:tcPr>
          <w:p w14:paraId="724F0CA9" w14:textId="77777777" w:rsidR="00CC3024" w:rsidRPr="007F1832" w:rsidRDefault="00CC3024" w:rsidP="00832810">
            <w:pPr>
              <w:pStyle w:val="a"/>
              <w:rPr>
                <w:rFonts w:cs="Arial"/>
                <w:lang w:val="nl-NL"/>
              </w:rPr>
            </w:pPr>
            <w:r w:rsidRPr="007F1832">
              <w:rPr>
                <w:rFonts w:cs="Arial"/>
                <w:lang w:val="nl-NL" w:eastAsia="nl-NL"/>
              </w:rPr>
              <w:t>In een bedrijfsruimte waar dagelijks verkeer met transportmiddelen (heftrucks, handpalletwagens, maar ook voetgangers) voorkomt, moeten verkeersregels en een verkeersplan zijn opgesteld. Het verdient de voorkeur bij het opstellen van een bedrijfsverkeersreglement aan te sluiten bij de wet- en regelgeving voor de openbare weg.</w:t>
            </w:r>
          </w:p>
        </w:tc>
      </w:tr>
      <w:tr w:rsidR="00CC3024" w:rsidRPr="003D1692" w14:paraId="724F0CAC" w14:textId="77777777" w:rsidTr="00CC3024">
        <w:tc>
          <w:tcPr>
            <w:tcW w:w="9498" w:type="dxa"/>
            <w:gridSpan w:val="3"/>
            <w:shd w:val="clear" w:color="auto" w:fill="ABE5F7"/>
          </w:tcPr>
          <w:p w14:paraId="724F0CAB" w14:textId="77777777" w:rsidR="00CC3024" w:rsidRPr="00651D51" w:rsidRDefault="00CC3024" w:rsidP="00832810">
            <w:pPr>
              <w:ind w:left="34"/>
              <w:rPr>
                <w:b/>
                <w:sz w:val="18"/>
                <w:szCs w:val="18"/>
              </w:rPr>
            </w:pPr>
            <w:r w:rsidRPr="00651D51">
              <w:rPr>
                <w:b/>
                <w:sz w:val="18"/>
                <w:szCs w:val="18"/>
              </w:rPr>
              <w:t>2. Technische maatregelen</w:t>
            </w:r>
          </w:p>
        </w:tc>
      </w:tr>
      <w:tr w:rsidR="00CC3024" w:rsidRPr="003D1692" w14:paraId="724F0CB0" w14:textId="77777777" w:rsidTr="00832810">
        <w:tc>
          <w:tcPr>
            <w:tcW w:w="2764" w:type="dxa"/>
            <w:vMerge w:val="restart"/>
          </w:tcPr>
          <w:p w14:paraId="724F0CAD" w14:textId="77777777" w:rsidR="00CC3024" w:rsidRPr="007B66A0" w:rsidRDefault="00CC3024" w:rsidP="00832810">
            <w:pPr>
              <w:ind w:left="34"/>
              <w:rPr>
                <w:sz w:val="18"/>
                <w:szCs w:val="18"/>
              </w:rPr>
            </w:pPr>
            <w:r>
              <w:rPr>
                <w:sz w:val="18"/>
                <w:szCs w:val="18"/>
              </w:rPr>
              <w:t xml:space="preserve">Veiligheidsbevorderende voorzieningen heftruck </w:t>
            </w:r>
          </w:p>
        </w:tc>
        <w:tc>
          <w:tcPr>
            <w:tcW w:w="355" w:type="dxa"/>
          </w:tcPr>
          <w:p w14:paraId="724F0CAE" w14:textId="77777777" w:rsidR="00CC3024" w:rsidRDefault="00CC3024" w:rsidP="00832810">
            <w:pPr>
              <w:ind w:left="360"/>
              <w:rPr>
                <w:b/>
                <w:sz w:val="18"/>
              </w:rPr>
            </w:pPr>
          </w:p>
        </w:tc>
        <w:tc>
          <w:tcPr>
            <w:tcW w:w="6379" w:type="dxa"/>
          </w:tcPr>
          <w:p w14:paraId="724F0CAF" w14:textId="77777777" w:rsidR="00CC3024" w:rsidRPr="002C6F48" w:rsidRDefault="00CC3024" w:rsidP="00832810">
            <w:pPr>
              <w:ind w:left="34"/>
              <w:rPr>
                <w:sz w:val="18"/>
              </w:rPr>
            </w:pPr>
            <w:r>
              <w:rPr>
                <w:sz w:val="18"/>
              </w:rPr>
              <w:t>Voorziening tegen kantelgevaar, overbelasting, vaste zitplaats voor bestuurder, het lichaam (of delen daarvan) kunnen niet beklemd raken tussen het object en de vloer (</w:t>
            </w:r>
            <w:proofErr w:type="spellStart"/>
            <w:r>
              <w:rPr>
                <w:sz w:val="18"/>
              </w:rPr>
              <w:t>b.v</w:t>
            </w:r>
            <w:proofErr w:type="spellEnd"/>
            <w:r>
              <w:rPr>
                <w:sz w:val="18"/>
              </w:rPr>
              <w:t xml:space="preserve"> door het dragen van een gordel, gesloten cabine of zijbeugels). </w:t>
            </w:r>
          </w:p>
        </w:tc>
      </w:tr>
      <w:tr w:rsidR="00CC3024" w:rsidRPr="003D1692" w14:paraId="724F0CB4" w14:textId="77777777" w:rsidTr="00832810">
        <w:tc>
          <w:tcPr>
            <w:tcW w:w="2764" w:type="dxa"/>
            <w:vMerge/>
          </w:tcPr>
          <w:p w14:paraId="724F0CB1" w14:textId="77777777" w:rsidR="00CC3024" w:rsidRDefault="00CC3024" w:rsidP="00832810">
            <w:pPr>
              <w:ind w:left="34"/>
              <w:rPr>
                <w:sz w:val="18"/>
                <w:szCs w:val="18"/>
              </w:rPr>
            </w:pPr>
          </w:p>
        </w:tc>
        <w:tc>
          <w:tcPr>
            <w:tcW w:w="355" w:type="dxa"/>
          </w:tcPr>
          <w:p w14:paraId="724F0CB2" w14:textId="77777777" w:rsidR="00CC3024" w:rsidRDefault="00CC3024" w:rsidP="00832810">
            <w:pPr>
              <w:ind w:left="360"/>
              <w:rPr>
                <w:b/>
                <w:sz w:val="18"/>
              </w:rPr>
            </w:pPr>
          </w:p>
        </w:tc>
        <w:tc>
          <w:tcPr>
            <w:tcW w:w="6379" w:type="dxa"/>
          </w:tcPr>
          <w:p w14:paraId="724F0CB3" w14:textId="77777777" w:rsidR="00CC3024" w:rsidRDefault="00CC3024" w:rsidP="00832810">
            <w:pPr>
              <w:ind w:left="34"/>
              <w:rPr>
                <w:sz w:val="18"/>
              </w:rPr>
            </w:pPr>
            <w:r>
              <w:rPr>
                <w:sz w:val="18"/>
              </w:rPr>
              <w:t>Schokkende bediening wordt voorkomen door technische voorzieningen.</w:t>
            </w:r>
          </w:p>
        </w:tc>
      </w:tr>
      <w:tr w:rsidR="00CC3024" w:rsidRPr="003D1692" w14:paraId="724F0CB8" w14:textId="77777777" w:rsidTr="00832810">
        <w:tc>
          <w:tcPr>
            <w:tcW w:w="2764" w:type="dxa"/>
            <w:vMerge/>
          </w:tcPr>
          <w:p w14:paraId="724F0CB5" w14:textId="77777777" w:rsidR="00CC3024" w:rsidRDefault="00CC3024" w:rsidP="00832810">
            <w:pPr>
              <w:ind w:left="34"/>
              <w:rPr>
                <w:sz w:val="18"/>
                <w:szCs w:val="18"/>
              </w:rPr>
            </w:pPr>
          </w:p>
        </w:tc>
        <w:tc>
          <w:tcPr>
            <w:tcW w:w="355" w:type="dxa"/>
          </w:tcPr>
          <w:p w14:paraId="724F0CB6" w14:textId="77777777" w:rsidR="00CC3024" w:rsidRDefault="00CC3024" w:rsidP="00832810">
            <w:pPr>
              <w:ind w:left="360"/>
              <w:rPr>
                <w:b/>
                <w:sz w:val="18"/>
              </w:rPr>
            </w:pPr>
          </w:p>
        </w:tc>
        <w:tc>
          <w:tcPr>
            <w:tcW w:w="6379" w:type="dxa"/>
          </w:tcPr>
          <w:p w14:paraId="724F0CB7" w14:textId="77777777" w:rsidR="00CC3024" w:rsidRDefault="00CC3024" w:rsidP="00832810">
            <w:pPr>
              <w:ind w:left="34"/>
              <w:rPr>
                <w:sz w:val="18"/>
              </w:rPr>
            </w:pPr>
            <w:r>
              <w:rPr>
                <w:sz w:val="18"/>
              </w:rPr>
              <w:t>Typeplaat en werkplaatsdiagram zijn aanwezig op een goed leesbare plek.</w:t>
            </w:r>
          </w:p>
        </w:tc>
      </w:tr>
      <w:tr w:rsidR="00CC3024" w:rsidRPr="003D1692" w14:paraId="724F0CBC" w14:textId="77777777" w:rsidTr="00832810">
        <w:tc>
          <w:tcPr>
            <w:tcW w:w="2764" w:type="dxa"/>
            <w:vMerge/>
          </w:tcPr>
          <w:p w14:paraId="724F0CB9" w14:textId="77777777" w:rsidR="00CC3024" w:rsidRDefault="00CC3024" w:rsidP="00832810">
            <w:pPr>
              <w:ind w:left="34"/>
              <w:rPr>
                <w:sz w:val="18"/>
                <w:szCs w:val="18"/>
              </w:rPr>
            </w:pPr>
          </w:p>
        </w:tc>
        <w:tc>
          <w:tcPr>
            <w:tcW w:w="355" w:type="dxa"/>
          </w:tcPr>
          <w:p w14:paraId="724F0CBA" w14:textId="77777777" w:rsidR="00CC3024" w:rsidRDefault="00CC3024" w:rsidP="00832810">
            <w:pPr>
              <w:ind w:left="360"/>
              <w:rPr>
                <w:b/>
                <w:sz w:val="18"/>
              </w:rPr>
            </w:pPr>
          </w:p>
        </w:tc>
        <w:tc>
          <w:tcPr>
            <w:tcW w:w="6379" w:type="dxa"/>
          </w:tcPr>
          <w:p w14:paraId="724F0CBB" w14:textId="77777777" w:rsidR="00CC3024" w:rsidRDefault="00CC3024" w:rsidP="00832810">
            <w:pPr>
              <w:ind w:left="34"/>
              <w:rPr>
                <w:sz w:val="18"/>
              </w:rPr>
            </w:pPr>
            <w:r>
              <w:rPr>
                <w:sz w:val="18"/>
              </w:rPr>
              <w:t>Emissie van roetdeeltjes wordt zoveel mogelijk voorkomen (door gebruik van elektrische heftrucks of toepassing van roetfilters).</w:t>
            </w:r>
          </w:p>
        </w:tc>
      </w:tr>
      <w:tr w:rsidR="00CC3024" w:rsidRPr="003D1692" w14:paraId="724F0CC0" w14:textId="77777777" w:rsidTr="00832810">
        <w:tc>
          <w:tcPr>
            <w:tcW w:w="2764" w:type="dxa"/>
            <w:vMerge/>
          </w:tcPr>
          <w:p w14:paraId="724F0CBD" w14:textId="77777777" w:rsidR="00CC3024" w:rsidRDefault="00CC3024" w:rsidP="00832810">
            <w:pPr>
              <w:ind w:left="34"/>
              <w:rPr>
                <w:sz w:val="18"/>
                <w:szCs w:val="18"/>
              </w:rPr>
            </w:pPr>
          </w:p>
        </w:tc>
        <w:tc>
          <w:tcPr>
            <w:tcW w:w="355" w:type="dxa"/>
          </w:tcPr>
          <w:p w14:paraId="724F0CBE" w14:textId="77777777" w:rsidR="00CC3024" w:rsidRDefault="00CC3024" w:rsidP="00832810">
            <w:pPr>
              <w:ind w:left="360"/>
              <w:rPr>
                <w:b/>
                <w:sz w:val="18"/>
              </w:rPr>
            </w:pPr>
          </w:p>
        </w:tc>
        <w:tc>
          <w:tcPr>
            <w:tcW w:w="6379" w:type="dxa"/>
          </w:tcPr>
          <w:p w14:paraId="724F0CBF" w14:textId="77777777" w:rsidR="00CC3024" w:rsidRDefault="00CC3024" w:rsidP="00832810">
            <w:pPr>
              <w:ind w:left="34"/>
              <w:rPr>
                <w:sz w:val="18"/>
              </w:rPr>
            </w:pPr>
            <w:r>
              <w:rPr>
                <w:sz w:val="18"/>
              </w:rPr>
              <w:t>Op elektrische heftrucks (staande/zittende uitvoering) is een stroom onder</w:t>
            </w:r>
            <w:r>
              <w:rPr>
                <w:sz w:val="18"/>
              </w:rPr>
              <w:softHyphen/>
              <w:t xml:space="preserve">breker geplaatst zodat de aandrijving blokkeert bij het verlaten van de heftruck. </w:t>
            </w:r>
          </w:p>
        </w:tc>
      </w:tr>
      <w:tr w:rsidR="00CC3024" w:rsidRPr="003D1692" w14:paraId="724F0CC4" w14:textId="77777777" w:rsidTr="00832810">
        <w:tc>
          <w:tcPr>
            <w:tcW w:w="2764" w:type="dxa"/>
            <w:vMerge/>
          </w:tcPr>
          <w:p w14:paraId="724F0CC1" w14:textId="77777777" w:rsidR="00CC3024" w:rsidRDefault="00CC3024" w:rsidP="00832810">
            <w:pPr>
              <w:ind w:left="34"/>
              <w:rPr>
                <w:sz w:val="18"/>
                <w:szCs w:val="18"/>
              </w:rPr>
            </w:pPr>
          </w:p>
        </w:tc>
        <w:tc>
          <w:tcPr>
            <w:tcW w:w="355" w:type="dxa"/>
          </w:tcPr>
          <w:p w14:paraId="724F0CC2" w14:textId="77777777" w:rsidR="00CC3024" w:rsidRDefault="00CC3024" w:rsidP="00832810">
            <w:pPr>
              <w:ind w:left="360"/>
              <w:rPr>
                <w:b/>
                <w:sz w:val="18"/>
              </w:rPr>
            </w:pPr>
          </w:p>
        </w:tc>
        <w:tc>
          <w:tcPr>
            <w:tcW w:w="6379" w:type="dxa"/>
          </w:tcPr>
          <w:p w14:paraId="724F0CC3" w14:textId="77777777" w:rsidR="00CC3024" w:rsidRPr="00DB219D" w:rsidRDefault="00CC3024" w:rsidP="00832810">
            <w:pPr>
              <w:rPr>
                <w:sz w:val="18"/>
                <w:szCs w:val="18"/>
              </w:rPr>
            </w:pPr>
            <w:r w:rsidRPr="00DB219D">
              <w:rPr>
                <w:sz w:val="18"/>
                <w:szCs w:val="18"/>
              </w:rPr>
              <w:t>Kies voor de juiste heftruckbanden. Banden lijken allemaal op elkaar. De verleiding is daardoor groot om goedkope heftruckbanden aan te schaffen. Maar eigenlijk zou de taak waarvoor de heftruck ingezet wordt moeten bepalen welke door banden er aangeschaft moeten worden.</w:t>
            </w:r>
            <w:r>
              <w:rPr>
                <w:sz w:val="18"/>
                <w:szCs w:val="18"/>
              </w:rPr>
              <w:t xml:space="preserve"> </w:t>
            </w:r>
            <w:r w:rsidRPr="00DB219D">
              <w:rPr>
                <w:sz w:val="18"/>
                <w:szCs w:val="18"/>
              </w:rPr>
              <w:t>De juiste keuze van banden is onder andere afhankelijk van de omgevingstemperatuur, rijafstanden, gewicht van truck en lading, gebruikersfrequentie etc.</w:t>
            </w:r>
            <w:r>
              <w:rPr>
                <w:sz w:val="18"/>
                <w:szCs w:val="18"/>
              </w:rPr>
              <w:t xml:space="preserve"> </w:t>
            </w:r>
            <w:r w:rsidRPr="00DB219D">
              <w:rPr>
                <w:sz w:val="18"/>
                <w:szCs w:val="18"/>
              </w:rPr>
              <w:t>Een verkeerde bandenkeus kan een negatieve invloed hebben op aspecten als stabiliteit, energieverbruik, geluid, snelheid, rijgedrag en rijcomfort.</w:t>
            </w:r>
          </w:p>
        </w:tc>
      </w:tr>
      <w:tr w:rsidR="00CC3024" w:rsidRPr="003D1692" w14:paraId="724F0CC9" w14:textId="77777777" w:rsidTr="00832810">
        <w:tc>
          <w:tcPr>
            <w:tcW w:w="2764" w:type="dxa"/>
            <w:vMerge w:val="restart"/>
          </w:tcPr>
          <w:p w14:paraId="724F0CC5" w14:textId="77777777" w:rsidR="00CC3024" w:rsidRDefault="00CC3024" w:rsidP="00832810">
            <w:pPr>
              <w:ind w:left="34"/>
              <w:rPr>
                <w:sz w:val="18"/>
              </w:rPr>
            </w:pPr>
            <w:r>
              <w:rPr>
                <w:sz w:val="18"/>
              </w:rPr>
              <w:t>Gevaarlijke punten markeren</w:t>
            </w:r>
          </w:p>
          <w:p w14:paraId="724F0CC6" w14:textId="77777777" w:rsidR="00CC3024" w:rsidRPr="007B66A0" w:rsidRDefault="00CC3024" w:rsidP="00832810">
            <w:pPr>
              <w:ind w:left="34"/>
              <w:rPr>
                <w:sz w:val="18"/>
                <w:szCs w:val="18"/>
              </w:rPr>
            </w:pPr>
          </w:p>
        </w:tc>
        <w:tc>
          <w:tcPr>
            <w:tcW w:w="355" w:type="dxa"/>
          </w:tcPr>
          <w:p w14:paraId="724F0CC7" w14:textId="77777777" w:rsidR="00CC3024" w:rsidRDefault="00CC3024" w:rsidP="00832810">
            <w:pPr>
              <w:ind w:left="360"/>
              <w:rPr>
                <w:b/>
                <w:sz w:val="18"/>
              </w:rPr>
            </w:pPr>
          </w:p>
        </w:tc>
        <w:tc>
          <w:tcPr>
            <w:tcW w:w="6379" w:type="dxa"/>
          </w:tcPr>
          <w:p w14:paraId="724F0CC8" w14:textId="77777777" w:rsidR="00CC3024" w:rsidRPr="002C6F48" w:rsidRDefault="00CC3024" w:rsidP="00832810">
            <w:pPr>
              <w:ind w:left="34"/>
              <w:rPr>
                <w:sz w:val="18"/>
              </w:rPr>
            </w:pPr>
            <w:r w:rsidRPr="003D1692">
              <w:rPr>
                <w:sz w:val="18"/>
              </w:rPr>
              <w:t xml:space="preserve">Zwaailicht </w:t>
            </w:r>
            <w:r>
              <w:rPr>
                <w:sz w:val="18"/>
              </w:rPr>
              <w:t>(oranjegeel) op heftruck toepassen of op gevaarlijke kruisingen, met bewegingsmelder</w:t>
            </w:r>
            <w:r w:rsidRPr="003D1692">
              <w:rPr>
                <w:sz w:val="18"/>
              </w:rPr>
              <w:t xml:space="preserve"> </w:t>
            </w:r>
            <w:r>
              <w:rPr>
                <w:sz w:val="18"/>
              </w:rPr>
              <w:t>.</w:t>
            </w:r>
          </w:p>
        </w:tc>
      </w:tr>
      <w:tr w:rsidR="00CC3024" w:rsidRPr="003D1692" w14:paraId="724F0CCD" w14:textId="77777777" w:rsidTr="00832810">
        <w:tc>
          <w:tcPr>
            <w:tcW w:w="2764" w:type="dxa"/>
            <w:vMerge/>
          </w:tcPr>
          <w:p w14:paraId="724F0CCA" w14:textId="77777777" w:rsidR="00CC3024" w:rsidRDefault="00CC3024" w:rsidP="00832810">
            <w:pPr>
              <w:ind w:left="34"/>
              <w:rPr>
                <w:sz w:val="18"/>
              </w:rPr>
            </w:pPr>
          </w:p>
        </w:tc>
        <w:tc>
          <w:tcPr>
            <w:tcW w:w="355" w:type="dxa"/>
          </w:tcPr>
          <w:p w14:paraId="724F0CCB" w14:textId="77777777" w:rsidR="00CC3024" w:rsidRDefault="00CC3024" w:rsidP="00832810">
            <w:pPr>
              <w:ind w:left="360"/>
              <w:rPr>
                <w:b/>
                <w:sz w:val="18"/>
              </w:rPr>
            </w:pPr>
          </w:p>
        </w:tc>
        <w:tc>
          <w:tcPr>
            <w:tcW w:w="6379" w:type="dxa"/>
          </w:tcPr>
          <w:p w14:paraId="724F0CCC" w14:textId="77777777" w:rsidR="00CC3024" w:rsidRPr="003D1692" w:rsidRDefault="00CC3024" w:rsidP="00832810">
            <w:pPr>
              <w:ind w:left="34"/>
              <w:rPr>
                <w:sz w:val="18"/>
              </w:rPr>
            </w:pPr>
            <w:r w:rsidRPr="003D1692">
              <w:rPr>
                <w:sz w:val="18"/>
              </w:rPr>
              <w:t>Spiegels op hoeken ophangen</w:t>
            </w:r>
            <w:r>
              <w:rPr>
                <w:sz w:val="18"/>
              </w:rPr>
              <w:t>, zodat je het verkeer ziet aankomen en zelf ook gezien wordt</w:t>
            </w:r>
          </w:p>
        </w:tc>
      </w:tr>
      <w:tr w:rsidR="00CC3024" w:rsidRPr="003D1692" w14:paraId="724F0CD1" w14:textId="77777777" w:rsidTr="00832810">
        <w:tc>
          <w:tcPr>
            <w:tcW w:w="2764" w:type="dxa"/>
            <w:vMerge/>
          </w:tcPr>
          <w:p w14:paraId="724F0CCE" w14:textId="77777777" w:rsidR="00CC3024" w:rsidRDefault="00CC3024" w:rsidP="00832810">
            <w:pPr>
              <w:ind w:left="34"/>
              <w:rPr>
                <w:sz w:val="18"/>
                <w:szCs w:val="18"/>
              </w:rPr>
            </w:pPr>
          </w:p>
        </w:tc>
        <w:tc>
          <w:tcPr>
            <w:tcW w:w="355" w:type="dxa"/>
          </w:tcPr>
          <w:p w14:paraId="724F0CCF" w14:textId="77777777" w:rsidR="00CC3024" w:rsidRDefault="00CC3024" w:rsidP="00832810">
            <w:pPr>
              <w:ind w:left="360"/>
              <w:rPr>
                <w:b/>
                <w:sz w:val="18"/>
              </w:rPr>
            </w:pPr>
          </w:p>
        </w:tc>
        <w:tc>
          <w:tcPr>
            <w:tcW w:w="6379" w:type="dxa"/>
          </w:tcPr>
          <w:p w14:paraId="724F0CD0" w14:textId="77777777" w:rsidR="00CC3024" w:rsidRPr="00BD58E3" w:rsidRDefault="00CC3024" w:rsidP="00832810">
            <w:pPr>
              <w:ind w:left="34"/>
              <w:rPr>
                <w:sz w:val="18"/>
              </w:rPr>
            </w:pPr>
            <w:r w:rsidRPr="003D1692">
              <w:rPr>
                <w:sz w:val="18"/>
              </w:rPr>
              <w:t>Belijning op de vloer aanbrengen</w:t>
            </w:r>
            <w:r>
              <w:rPr>
                <w:sz w:val="18"/>
              </w:rPr>
              <w:t xml:space="preserve">: </w:t>
            </w:r>
            <w:r>
              <w:rPr>
                <w:sz w:val="18"/>
                <w:szCs w:val="18"/>
              </w:rPr>
              <w:t>oversteekpaden, kruisingen markeren, rijbanen en looppaden gescheiden houden.</w:t>
            </w:r>
            <w:r>
              <w:rPr>
                <w:sz w:val="18"/>
              </w:rPr>
              <w:t xml:space="preserve"> Hiermee worden gevaarlijke situaties voorkomen. </w:t>
            </w:r>
          </w:p>
        </w:tc>
      </w:tr>
      <w:tr w:rsidR="00CC3024" w:rsidRPr="003D1692" w14:paraId="724F0CD5" w14:textId="77777777" w:rsidTr="00832810">
        <w:tc>
          <w:tcPr>
            <w:tcW w:w="2764" w:type="dxa"/>
            <w:vMerge/>
          </w:tcPr>
          <w:p w14:paraId="724F0CD2" w14:textId="77777777" w:rsidR="00CC3024" w:rsidRDefault="00CC3024" w:rsidP="00832810">
            <w:pPr>
              <w:ind w:left="34"/>
              <w:rPr>
                <w:sz w:val="18"/>
                <w:szCs w:val="18"/>
              </w:rPr>
            </w:pPr>
          </w:p>
        </w:tc>
        <w:tc>
          <w:tcPr>
            <w:tcW w:w="355" w:type="dxa"/>
          </w:tcPr>
          <w:p w14:paraId="724F0CD3" w14:textId="77777777" w:rsidR="00CC3024" w:rsidRDefault="00CC3024" w:rsidP="00832810">
            <w:pPr>
              <w:ind w:left="360"/>
              <w:rPr>
                <w:b/>
                <w:sz w:val="18"/>
              </w:rPr>
            </w:pPr>
          </w:p>
        </w:tc>
        <w:tc>
          <w:tcPr>
            <w:tcW w:w="6379" w:type="dxa"/>
          </w:tcPr>
          <w:p w14:paraId="724F0CD4" w14:textId="77777777" w:rsidR="00CC3024" w:rsidRPr="003D1692" w:rsidRDefault="00CC3024" w:rsidP="00832810">
            <w:pPr>
              <w:ind w:left="34"/>
              <w:rPr>
                <w:sz w:val="18"/>
              </w:rPr>
            </w:pPr>
            <w:r>
              <w:rPr>
                <w:sz w:val="18"/>
              </w:rPr>
              <w:t>Deurmarkering in geval van (mogelijke) verkeersbewegingen andere zijde</w:t>
            </w:r>
          </w:p>
        </w:tc>
      </w:tr>
      <w:tr w:rsidR="00CC3024" w:rsidRPr="003D1692" w14:paraId="724F0CD9" w14:textId="77777777" w:rsidTr="00832810">
        <w:tc>
          <w:tcPr>
            <w:tcW w:w="2764" w:type="dxa"/>
          </w:tcPr>
          <w:p w14:paraId="724F0CD6" w14:textId="77777777" w:rsidR="00CC3024" w:rsidRDefault="00CC3024" w:rsidP="00832810">
            <w:pPr>
              <w:ind w:left="34"/>
              <w:rPr>
                <w:sz w:val="18"/>
                <w:szCs w:val="18"/>
              </w:rPr>
            </w:pPr>
            <w:r>
              <w:rPr>
                <w:sz w:val="18"/>
                <w:szCs w:val="18"/>
              </w:rPr>
              <w:t>Verlichting</w:t>
            </w:r>
          </w:p>
        </w:tc>
        <w:tc>
          <w:tcPr>
            <w:tcW w:w="355" w:type="dxa"/>
          </w:tcPr>
          <w:p w14:paraId="724F0CD7" w14:textId="77777777" w:rsidR="00CC3024" w:rsidRDefault="00CC3024" w:rsidP="00832810">
            <w:pPr>
              <w:ind w:left="360"/>
              <w:rPr>
                <w:b/>
                <w:sz w:val="18"/>
              </w:rPr>
            </w:pPr>
          </w:p>
        </w:tc>
        <w:tc>
          <w:tcPr>
            <w:tcW w:w="6379" w:type="dxa"/>
          </w:tcPr>
          <w:p w14:paraId="724F0CD8" w14:textId="77777777" w:rsidR="00CC3024" w:rsidRPr="003D1692" w:rsidRDefault="00CC3024" w:rsidP="00832810">
            <w:pPr>
              <w:ind w:left="34"/>
              <w:rPr>
                <w:sz w:val="18"/>
              </w:rPr>
            </w:pPr>
            <w:r>
              <w:rPr>
                <w:sz w:val="18"/>
              </w:rPr>
              <w:t>Pas goede, heldere en functionele verlichting toe</w:t>
            </w:r>
          </w:p>
        </w:tc>
      </w:tr>
      <w:tr w:rsidR="00CC3024" w:rsidRPr="003D1692" w14:paraId="724F0CDD" w14:textId="77777777" w:rsidTr="00832810">
        <w:tc>
          <w:tcPr>
            <w:tcW w:w="2764" w:type="dxa"/>
          </w:tcPr>
          <w:p w14:paraId="724F0CDA" w14:textId="77777777" w:rsidR="00CC3024" w:rsidRDefault="00CC3024" w:rsidP="00832810">
            <w:pPr>
              <w:ind w:left="34"/>
              <w:rPr>
                <w:sz w:val="18"/>
                <w:szCs w:val="18"/>
              </w:rPr>
            </w:pPr>
            <w:r w:rsidRPr="003A01B9">
              <w:rPr>
                <w:sz w:val="18"/>
                <w:szCs w:val="18"/>
              </w:rPr>
              <w:t>WI-2  Werken in magazijnen</w:t>
            </w:r>
          </w:p>
        </w:tc>
        <w:tc>
          <w:tcPr>
            <w:tcW w:w="355" w:type="dxa"/>
          </w:tcPr>
          <w:p w14:paraId="724F0CDB" w14:textId="77777777" w:rsidR="00CC3024" w:rsidRDefault="00CC3024" w:rsidP="00832810">
            <w:pPr>
              <w:ind w:left="360"/>
              <w:rPr>
                <w:b/>
                <w:sz w:val="18"/>
              </w:rPr>
            </w:pPr>
          </w:p>
        </w:tc>
        <w:tc>
          <w:tcPr>
            <w:tcW w:w="6379" w:type="dxa"/>
          </w:tcPr>
          <w:p w14:paraId="724F0CDC" w14:textId="77777777" w:rsidR="00CC3024" w:rsidRDefault="00CC3024" w:rsidP="00832810">
            <w:pPr>
              <w:ind w:left="34"/>
              <w:rPr>
                <w:sz w:val="18"/>
              </w:rPr>
            </w:pPr>
            <w:r>
              <w:rPr>
                <w:sz w:val="18"/>
              </w:rPr>
              <w:t>Zorg ervoor dat in ruimtes waar zich mensen en of interne transportmiddelen bevinden en/of bewegen de verlichting altijd aan is.</w:t>
            </w:r>
          </w:p>
        </w:tc>
      </w:tr>
      <w:tr w:rsidR="00CC3024" w:rsidRPr="003D1692" w14:paraId="724F0CE1" w14:textId="77777777" w:rsidTr="00832810">
        <w:tc>
          <w:tcPr>
            <w:tcW w:w="2764" w:type="dxa"/>
          </w:tcPr>
          <w:p w14:paraId="724F0CDE" w14:textId="77777777" w:rsidR="00CC3024" w:rsidRDefault="00CC3024" w:rsidP="00832810">
            <w:pPr>
              <w:ind w:left="34"/>
              <w:rPr>
                <w:sz w:val="18"/>
                <w:szCs w:val="18"/>
              </w:rPr>
            </w:pPr>
          </w:p>
        </w:tc>
        <w:tc>
          <w:tcPr>
            <w:tcW w:w="355" w:type="dxa"/>
          </w:tcPr>
          <w:p w14:paraId="724F0CDF" w14:textId="77777777" w:rsidR="00CC3024" w:rsidRDefault="00CC3024" w:rsidP="00832810">
            <w:pPr>
              <w:ind w:left="360"/>
              <w:rPr>
                <w:b/>
                <w:sz w:val="18"/>
              </w:rPr>
            </w:pPr>
          </w:p>
        </w:tc>
        <w:tc>
          <w:tcPr>
            <w:tcW w:w="6379" w:type="dxa"/>
          </w:tcPr>
          <w:p w14:paraId="724F0CE0" w14:textId="77777777" w:rsidR="00CC3024" w:rsidRDefault="00CC3024" w:rsidP="00832810">
            <w:pPr>
              <w:ind w:left="34"/>
              <w:rPr>
                <w:sz w:val="18"/>
              </w:rPr>
            </w:pPr>
            <w:r>
              <w:rPr>
                <w:sz w:val="18"/>
              </w:rPr>
              <w:t>Zorg op onoverzichtelijke / gevaarlijke punten voor extra verlichting</w:t>
            </w:r>
          </w:p>
        </w:tc>
      </w:tr>
      <w:tr w:rsidR="00CC3024" w:rsidRPr="003D1692" w14:paraId="724F0CE3" w14:textId="77777777" w:rsidTr="00CC3024">
        <w:tc>
          <w:tcPr>
            <w:tcW w:w="9498" w:type="dxa"/>
            <w:gridSpan w:val="3"/>
            <w:shd w:val="clear" w:color="auto" w:fill="ABE5F7"/>
          </w:tcPr>
          <w:p w14:paraId="724F0CE2" w14:textId="77777777" w:rsidR="00CC3024" w:rsidRPr="00651D51" w:rsidRDefault="00CC3024" w:rsidP="00832810">
            <w:pPr>
              <w:ind w:left="34"/>
              <w:rPr>
                <w:b/>
                <w:sz w:val="18"/>
                <w:szCs w:val="18"/>
              </w:rPr>
            </w:pPr>
            <w:r>
              <w:rPr>
                <w:b/>
                <w:sz w:val="18"/>
                <w:szCs w:val="18"/>
              </w:rPr>
              <w:t>3</w:t>
            </w:r>
            <w:r w:rsidRPr="00651D51">
              <w:rPr>
                <w:b/>
                <w:sz w:val="18"/>
                <w:szCs w:val="18"/>
              </w:rPr>
              <w:t xml:space="preserve">. </w:t>
            </w:r>
            <w:r>
              <w:rPr>
                <w:b/>
                <w:sz w:val="18"/>
                <w:szCs w:val="18"/>
              </w:rPr>
              <w:t>Organisatorische</w:t>
            </w:r>
            <w:r w:rsidRPr="00651D51">
              <w:rPr>
                <w:b/>
                <w:sz w:val="18"/>
                <w:szCs w:val="18"/>
              </w:rPr>
              <w:t xml:space="preserve"> maatregelen</w:t>
            </w:r>
          </w:p>
        </w:tc>
      </w:tr>
      <w:tr w:rsidR="00CC3024" w:rsidRPr="003D1692" w14:paraId="724F0CE8" w14:textId="77777777" w:rsidTr="00832810">
        <w:tc>
          <w:tcPr>
            <w:tcW w:w="2764" w:type="dxa"/>
          </w:tcPr>
          <w:p w14:paraId="724F0CE4" w14:textId="77777777" w:rsidR="00CC3024" w:rsidRDefault="00CC3024" w:rsidP="00832810">
            <w:pPr>
              <w:ind w:left="34"/>
              <w:rPr>
                <w:sz w:val="18"/>
              </w:rPr>
            </w:pPr>
            <w:r>
              <w:rPr>
                <w:sz w:val="18"/>
              </w:rPr>
              <w:t>Inrichten verkeersplan</w:t>
            </w:r>
          </w:p>
        </w:tc>
        <w:tc>
          <w:tcPr>
            <w:tcW w:w="355" w:type="dxa"/>
          </w:tcPr>
          <w:p w14:paraId="724F0CE5" w14:textId="77777777" w:rsidR="00CC3024" w:rsidRDefault="00CC3024" w:rsidP="00832810">
            <w:pPr>
              <w:ind w:left="360"/>
              <w:rPr>
                <w:b/>
                <w:sz w:val="18"/>
              </w:rPr>
            </w:pPr>
          </w:p>
        </w:tc>
        <w:tc>
          <w:tcPr>
            <w:tcW w:w="6379" w:type="dxa"/>
          </w:tcPr>
          <w:p w14:paraId="724F0CE6" w14:textId="77777777" w:rsidR="00CC3024" w:rsidRPr="007F1832" w:rsidRDefault="00CC3024" w:rsidP="00832810">
            <w:pPr>
              <w:pStyle w:val="a"/>
              <w:rPr>
                <w:rFonts w:cs="Arial"/>
                <w:lang w:val="nl-NL" w:eastAsia="nl-NL"/>
              </w:rPr>
            </w:pPr>
            <w:r w:rsidRPr="007F1832">
              <w:rPr>
                <w:rFonts w:cs="Arial"/>
                <w:lang w:val="nl-NL" w:eastAsia="nl-NL"/>
              </w:rPr>
              <w:t>Een goed verkeersplan omvat in ieder geval:</w:t>
            </w:r>
          </w:p>
          <w:p w14:paraId="724F0CE7" w14:textId="77777777" w:rsidR="00CC3024" w:rsidRPr="007F1832" w:rsidRDefault="00CC3024" w:rsidP="00832810">
            <w:pPr>
              <w:pStyle w:val="a"/>
              <w:rPr>
                <w:rFonts w:cs="Arial"/>
                <w:lang w:val="nl-NL" w:eastAsia="nl-NL"/>
              </w:rPr>
            </w:pPr>
            <w:r w:rsidRPr="007F1832">
              <w:rPr>
                <w:rFonts w:cs="Arial"/>
                <w:lang w:val="nl-NL" w:eastAsia="nl-NL"/>
              </w:rPr>
              <w:t>scheiding van functies, rijrichtingen, voorrangsregels, rijgebieden, rijsnelheden</w:t>
            </w:r>
          </w:p>
        </w:tc>
      </w:tr>
      <w:tr w:rsidR="00CC3024" w:rsidRPr="003D1692" w14:paraId="724F0CEC" w14:textId="77777777" w:rsidTr="00832810">
        <w:tc>
          <w:tcPr>
            <w:tcW w:w="2764" w:type="dxa"/>
          </w:tcPr>
          <w:p w14:paraId="724F0CE9" w14:textId="77777777" w:rsidR="00CC3024" w:rsidRDefault="00CC3024" w:rsidP="00832810">
            <w:pPr>
              <w:ind w:left="34"/>
              <w:rPr>
                <w:sz w:val="18"/>
              </w:rPr>
            </w:pPr>
            <w:r>
              <w:rPr>
                <w:sz w:val="18"/>
              </w:rPr>
              <w:lastRenderedPageBreak/>
              <w:t>Keuring en onderhoud</w:t>
            </w:r>
          </w:p>
        </w:tc>
        <w:tc>
          <w:tcPr>
            <w:tcW w:w="355" w:type="dxa"/>
            <w:shd w:val="clear" w:color="auto" w:fill="FFFF00"/>
          </w:tcPr>
          <w:p w14:paraId="724F0CEA" w14:textId="77777777" w:rsidR="00CC3024" w:rsidRDefault="00CC3024" w:rsidP="00832810">
            <w:pPr>
              <w:ind w:left="360"/>
              <w:rPr>
                <w:b/>
                <w:sz w:val="18"/>
              </w:rPr>
            </w:pPr>
          </w:p>
        </w:tc>
        <w:tc>
          <w:tcPr>
            <w:tcW w:w="6379" w:type="dxa"/>
          </w:tcPr>
          <w:p w14:paraId="724F0CEB" w14:textId="77777777" w:rsidR="00CC3024" w:rsidRDefault="00CC3024" w:rsidP="00832810">
            <w:pPr>
              <w:ind w:left="34"/>
              <w:rPr>
                <w:sz w:val="18"/>
              </w:rPr>
            </w:pPr>
            <w:r>
              <w:rPr>
                <w:sz w:val="18"/>
              </w:rPr>
              <w:t xml:space="preserve">Periodieke (BMWT) keuring is structureel geregeld en aantoonbaar in logboeken en voor de gebruiker herkenbaar. </w:t>
            </w:r>
          </w:p>
        </w:tc>
      </w:tr>
      <w:tr w:rsidR="00CC3024" w:rsidRPr="003D1692" w14:paraId="724F0CF2" w14:textId="77777777" w:rsidTr="00832810">
        <w:tc>
          <w:tcPr>
            <w:tcW w:w="2764" w:type="dxa"/>
          </w:tcPr>
          <w:p w14:paraId="724F0CED" w14:textId="77777777" w:rsidR="00CC3024" w:rsidRPr="003D1692" w:rsidRDefault="00CC3024" w:rsidP="00832810">
            <w:pPr>
              <w:ind w:left="34"/>
              <w:rPr>
                <w:sz w:val="18"/>
              </w:rPr>
            </w:pPr>
            <w:r w:rsidRPr="003D1692">
              <w:rPr>
                <w:sz w:val="18"/>
              </w:rPr>
              <w:t>Heftruck opleiding</w:t>
            </w:r>
          </w:p>
          <w:p w14:paraId="724F0CEE" w14:textId="77777777" w:rsidR="00CC3024" w:rsidRDefault="00CC3024" w:rsidP="00832810">
            <w:pPr>
              <w:ind w:left="34"/>
              <w:rPr>
                <w:sz w:val="18"/>
              </w:rPr>
            </w:pPr>
          </w:p>
        </w:tc>
        <w:tc>
          <w:tcPr>
            <w:tcW w:w="355" w:type="dxa"/>
          </w:tcPr>
          <w:p w14:paraId="724F0CEF" w14:textId="77777777" w:rsidR="00CC3024" w:rsidRDefault="00CC3024" w:rsidP="00832810">
            <w:pPr>
              <w:ind w:left="360"/>
              <w:rPr>
                <w:b/>
                <w:sz w:val="18"/>
              </w:rPr>
            </w:pPr>
          </w:p>
        </w:tc>
        <w:tc>
          <w:tcPr>
            <w:tcW w:w="6379" w:type="dxa"/>
          </w:tcPr>
          <w:p w14:paraId="724F0CF0" w14:textId="77777777" w:rsidR="00CC3024" w:rsidRDefault="00CC3024" w:rsidP="00832810">
            <w:pPr>
              <w:ind w:left="34"/>
              <w:rPr>
                <w:sz w:val="18"/>
              </w:rPr>
            </w:pPr>
            <w:r>
              <w:rPr>
                <w:sz w:val="18"/>
              </w:rPr>
              <w:t>In de interne logistiek is een h</w:t>
            </w:r>
            <w:r w:rsidRPr="003D1692">
              <w:rPr>
                <w:sz w:val="18"/>
              </w:rPr>
              <w:t>eftruck opleiding</w:t>
            </w:r>
            <w:r>
              <w:rPr>
                <w:sz w:val="18"/>
              </w:rPr>
              <w:t xml:space="preserve"> sterk aan te bevelen, zeker gezien de aard en frequentie van het werken met de heftruck. In sommige gevallen kan/mag een directie iemand aanwijzen op basis van eerder verworven vakmanschap, maar ook dan blijft officiële herhaling de beste weg, zeker in geval van ongevallen met letsel of schade zijn beide partijen beter beschermd. Opgeleid personeel maakt aantoonbaar minder schade. Daarnaast is het kenbaar maken en toezicht houden op verkeersregels van vitaal belang.</w:t>
            </w:r>
          </w:p>
          <w:p w14:paraId="724F0CF1" w14:textId="77777777" w:rsidR="00CC3024" w:rsidRPr="00894DC8" w:rsidRDefault="00CC3024" w:rsidP="00832810">
            <w:pPr>
              <w:ind w:left="34"/>
              <w:rPr>
                <w:sz w:val="18"/>
              </w:rPr>
            </w:pPr>
            <w:r>
              <w:rPr>
                <w:sz w:val="18"/>
              </w:rPr>
              <w:t>Opmerking: een verzekeraar kan eisen dat een heftruckopleiding verplicht is.</w:t>
            </w:r>
          </w:p>
        </w:tc>
      </w:tr>
      <w:tr w:rsidR="00CC3024" w:rsidRPr="003D1692" w14:paraId="724F0CF7" w14:textId="77777777" w:rsidTr="00832810">
        <w:tc>
          <w:tcPr>
            <w:tcW w:w="2764" w:type="dxa"/>
          </w:tcPr>
          <w:p w14:paraId="724F0CF3" w14:textId="77777777" w:rsidR="00CC3024" w:rsidRDefault="00CC3024" w:rsidP="00832810">
            <w:pPr>
              <w:ind w:left="34"/>
              <w:rPr>
                <w:sz w:val="18"/>
              </w:rPr>
            </w:pPr>
            <w:r w:rsidRPr="003D1692">
              <w:rPr>
                <w:sz w:val="18"/>
              </w:rPr>
              <w:t>Snelheidsbeperking</w:t>
            </w:r>
          </w:p>
          <w:p w14:paraId="724F0CF4" w14:textId="77777777" w:rsidR="00CC3024" w:rsidRDefault="00CC3024" w:rsidP="00832810">
            <w:pPr>
              <w:ind w:left="34"/>
              <w:rPr>
                <w:sz w:val="18"/>
              </w:rPr>
            </w:pPr>
          </w:p>
        </w:tc>
        <w:tc>
          <w:tcPr>
            <w:tcW w:w="355" w:type="dxa"/>
          </w:tcPr>
          <w:p w14:paraId="724F0CF5" w14:textId="77777777" w:rsidR="00CC3024" w:rsidRDefault="00CC3024" w:rsidP="00832810">
            <w:pPr>
              <w:ind w:left="360"/>
              <w:rPr>
                <w:b/>
                <w:sz w:val="18"/>
              </w:rPr>
            </w:pPr>
          </w:p>
        </w:tc>
        <w:tc>
          <w:tcPr>
            <w:tcW w:w="6379" w:type="dxa"/>
          </w:tcPr>
          <w:p w14:paraId="724F0CF6" w14:textId="77777777" w:rsidR="00CC3024" w:rsidRDefault="00CC3024" w:rsidP="00832810">
            <w:pPr>
              <w:ind w:left="34"/>
              <w:rPr>
                <w:sz w:val="18"/>
              </w:rPr>
            </w:pPr>
            <w:r>
              <w:rPr>
                <w:sz w:val="18"/>
              </w:rPr>
              <w:t xml:space="preserve">Zeker op gevaarlijke punten (ander verkeer of voetgangers) en daar waar werkzaamheden verricht worden en concentratie vereist is. Gebruik hierbij borden, belijning en andere maatregelen of obstakels. </w:t>
            </w:r>
          </w:p>
        </w:tc>
      </w:tr>
      <w:tr w:rsidR="00CC3024" w:rsidRPr="003D1692" w14:paraId="724F0CFC" w14:textId="77777777" w:rsidTr="00832810">
        <w:tc>
          <w:tcPr>
            <w:tcW w:w="2764" w:type="dxa"/>
          </w:tcPr>
          <w:p w14:paraId="724F0CF8" w14:textId="77777777" w:rsidR="00CC3024" w:rsidRDefault="00CC3024" w:rsidP="00832810">
            <w:pPr>
              <w:ind w:left="34"/>
              <w:rPr>
                <w:sz w:val="18"/>
              </w:rPr>
            </w:pPr>
            <w:r w:rsidRPr="003D1692">
              <w:rPr>
                <w:sz w:val="18"/>
              </w:rPr>
              <w:t>Looppaden maken</w:t>
            </w:r>
          </w:p>
          <w:p w14:paraId="724F0CF9" w14:textId="77777777" w:rsidR="00CC3024" w:rsidRDefault="00CC3024" w:rsidP="00832810">
            <w:pPr>
              <w:ind w:left="34"/>
              <w:rPr>
                <w:sz w:val="18"/>
              </w:rPr>
            </w:pPr>
          </w:p>
        </w:tc>
        <w:tc>
          <w:tcPr>
            <w:tcW w:w="355" w:type="dxa"/>
          </w:tcPr>
          <w:p w14:paraId="724F0CFA" w14:textId="77777777" w:rsidR="00CC3024" w:rsidRDefault="00CC3024" w:rsidP="00832810">
            <w:pPr>
              <w:ind w:left="360"/>
              <w:rPr>
                <w:b/>
                <w:sz w:val="18"/>
              </w:rPr>
            </w:pPr>
          </w:p>
        </w:tc>
        <w:tc>
          <w:tcPr>
            <w:tcW w:w="6379" w:type="dxa"/>
          </w:tcPr>
          <w:p w14:paraId="724F0CFB" w14:textId="77777777" w:rsidR="00CC3024" w:rsidRPr="00894DC8" w:rsidRDefault="00CC3024" w:rsidP="00832810">
            <w:pPr>
              <w:ind w:left="34"/>
              <w:rPr>
                <w:sz w:val="18"/>
              </w:rPr>
            </w:pPr>
            <w:r>
              <w:rPr>
                <w:sz w:val="18"/>
              </w:rPr>
              <w:t>Daar waar voetgangers (moeten) komen, is een scheiding van loop- en rijpaden sterk aan te bevelen, ter voorkoming van ongevallen. In sommige gevallen (drukke gebieden) moeten zelfs hekken worden geplaatst.</w:t>
            </w:r>
          </w:p>
        </w:tc>
      </w:tr>
      <w:tr w:rsidR="00CC3024" w:rsidRPr="003D1692" w14:paraId="724F0D00" w14:textId="77777777" w:rsidTr="00832810">
        <w:tc>
          <w:tcPr>
            <w:tcW w:w="2764" w:type="dxa"/>
          </w:tcPr>
          <w:p w14:paraId="724F0CFD" w14:textId="77777777" w:rsidR="00CC3024" w:rsidRDefault="00CC3024" w:rsidP="00832810">
            <w:pPr>
              <w:ind w:left="34"/>
              <w:rPr>
                <w:sz w:val="18"/>
              </w:rPr>
            </w:pPr>
            <w:r w:rsidRPr="003D1692">
              <w:rPr>
                <w:sz w:val="18"/>
              </w:rPr>
              <w:t>Weren “overbodig” personeel</w:t>
            </w:r>
          </w:p>
        </w:tc>
        <w:tc>
          <w:tcPr>
            <w:tcW w:w="355" w:type="dxa"/>
          </w:tcPr>
          <w:p w14:paraId="724F0CFE" w14:textId="77777777" w:rsidR="00CC3024" w:rsidRDefault="00CC3024" w:rsidP="00832810">
            <w:pPr>
              <w:ind w:left="360"/>
              <w:rPr>
                <w:b/>
                <w:sz w:val="18"/>
              </w:rPr>
            </w:pPr>
          </w:p>
        </w:tc>
        <w:tc>
          <w:tcPr>
            <w:tcW w:w="6379" w:type="dxa"/>
          </w:tcPr>
          <w:p w14:paraId="724F0CFF" w14:textId="77777777" w:rsidR="00CC3024" w:rsidRDefault="00CC3024" w:rsidP="00832810">
            <w:pPr>
              <w:ind w:left="34"/>
              <w:rPr>
                <w:sz w:val="18"/>
              </w:rPr>
            </w:pPr>
            <w:r>
              <w:rPr>
                <w:sz w:val="18"/>
              </w:rPr>
              <w:t>Een goede maatregel is het weren van onbevoegd en overbodig personeel, op die wijze kunnen zij ook geen schade of letsel veroorzaken. Pas toegangs- controlesystemen toe en spreek onbekenden aan. Houdt een bezoekers- registratie bij en laat bezoekers op het terrein altijd begeleiden.</w:t>
            </w:r>
          </w:p>
        </w:tc>
      </w:tr>
      <w:tr w:rsidR="00CC3024" w:rsidRPr="003D1692" w14:paraId="724F0D05" w14:textId="77777777" w:rsidTr="00832810">
        <w:tc>
          <w:tcPr>
            <w:tcW w:w="2764" w:type="dxa"/>
          </w:tcPr>
          <w:p w14:paraId="724F0D01" w14:textId="77777777" w:rsidR="00CC3024" w:rsidRDefault="00CC3024" w:rsidP="00832810">
            <w:pPr>
              <w:ind w:left="34"/>
              <w:rPr>
                <w:sz w:val="18"/>
              </w:rPr>
            </w:pPr>
            <w:r w:rsidRPr="003D1692">
              <w:rPr>
                <w:sz w:val="18"/>
              </w:rPr>
              <w:t>Pictogram met gevaar en vluchtweg aanduiding</w:t>
            </w:r>
          </w:p>
          <w:p w14:paraId="724F0D02" w14:textId="77777777" w:rsidR="00CC3024" w:rsidRPr="003D1692" w:rsidRDefault="00CC3024" w:rsidP="00832810">
            <w:pPr>
              <w:ind w:left="34"/>
              <w:rPr>
                <w:sz w:val="18"/>
              </w:rPr>
            </w:pPr>
          </w:p>
        </w:tc>
        <w:tc>
          <w:tcPr>
            <w:tcW w:w="355" w:type="dxa"/>
            <w:shd w:val="clear" w:color="auto" w:fill="FFFF00"/>
          </w:tcPr>
          <w:p w14:paraId="724F0D03" w14:textId="77777777" w:rsidR="00CC3024" w:rsidRDefault="00CC3024" w:rsidP="00832810">
            <w:pPr>
              <w:ind w:left="360"/>
              <w:rPr>
                <w:b/>
                <w:sz w:val="18"/>
              </w:rPr>
            </w:pPr>
          </w:p>
        </w:tc>
        <w:tc>
          <w:tcPr>
            <w:tcW w:w="6379" w:type="dxa"/>
          </w:tcPr>
          <w:p w14:paraId="724F0D04" w14:textId="77777777" w:rsidR="00CC3024" w:rsidRPr="002C6F48" w:rsidRDefault="00CC3024" w:rsidP="00832810">
            <w:pPr>
              <w:ind w:left="34"/>
              <w:rPr>
                <w:sz w:val="18"/>
              </w:rPr>
            </w:pPr>
            <w:r>
              <w:rPr>
                <w:sz w:val="18"/>
              </w:rPr>
              <w:t>Pictogrammen geven informatie over gevaren, hoe hier mee om te gaan of mogelijkheden om in veiligheid te komen bij calamiteiten. Gebruik de officiële symbolen en pas deze consequent toe.</w:t>
            </w:r>
          </w:p>
        </w:tc>
      </w:tr>
      <w:tr w:rsidR="00CC3024" w:rsidRPr="003D1692" w14:paraId="724F0D07" w14:textId="77777777" w:rsidTr="00CC3024">
        <w:tc>
          <w:tcPr>
            <w:tcW w:w="9498" w:type="dxa"/>
            <w:gridSpan w:val="3"/>
            <w:shd w:val="clear" w:color="auto" w:fill="ABE5F7"/>
          </w:tcPr>
          <w:p w14:paraId="724F0D06" w14:textId="77777777" w:rsidR="00CC3024" w:rsidRPr="00651D51" w:rsidRDefault="00CC3024" w:rsidP="00832810">
            <w:pPr>
              <w:ind w:left="34"/>
              <w:rPr>
                <w:b/>
                <w:sz w:val="18"/>
                <w:szCs w:val="18"/>
              </w:rPr>
            </w:pPr>
            <w:r>
              <w:rPr>
                <w:b/>
                <w:sz w:val="18"/>
                <w:szCs w:val="18"/>
              </w:rPr>
              <w:t>4</w:t>
            </w:r>
            <w:r w:rsidRPr="00651D51">
              <w:rPr>
                <w:b/>
                <w:sz w:val="18"/>
                <w:szCs w:val="18"/>
              </w:rPr>
              <w:t xml:space="preserve">. </w:t>
            </w:r>
            <w:r>
              <w:rPr>
                <w:b/>
                <w:sz w:val="18"/>
                <w:szCs w:val="18"/>
              </w:rPr>
              <w:t>Instructie en PBM</w:t>
            </w:r>
          </w:p>
        </w:tc>
      </w:tr>
      <w:tr w:rsidR="00CC3024" w:rsidRPr="003D1692" w14:paraId="724F0D0D" w14:textId="77777777" w:rsidTr="00832810">
        <w:trPr>
          <w:trHeight w:val="373"/>
        </w:trPr>
        <w:tc>
          <w:tcPr>
            <w:tcW w:w="2764" w:type="dxa"/>
          </w:tcPr>
          <w:p w14:paraId="724F0D08" w14:textId="77777777" w:rsidR="00CC3024" w:rsidRPr="003D1692" w:rsidRDefault="00CC3024" w:rsidP="00832810">
            <w:pPr>
              <w:ind w:left="34"/>
              <w:rPr>
                <w:sz w:val="18"/>
              </w:rPr>
            </w:pPr>
            <w:r w:rsidRPr="003D1692">
              <w:rPr>
                <w:sz w:val="18"/>
              </w:rPr>
              <w:t>Algemene instructie + richtlijnen bij calamiteiten</w:t>
            </w:r>
          </w:p>
        </w:tc>
        <w:tc>
          <w:tcPr>
            <w:tcW w:w="355" w:type="dxa"/>
          </w:tcPr>
          <w:p w14:paraId="724F0D09" w14:textId="77777777" w:rsidR="00CC3024" w:rsidRDefault="00CC3024" w:rsidP="00832810">
            <w:pPr>
              <w:ind w:left="360"/>
              <w:rPr>
                <w:b/>
                <w:sz w:val="18"/>
              </w:rPr>
            </w:pPr>
          </w:p>
        </w:tc>
        <w:tc>
          <w:tcPr>
            <w:tcW w:w="6379" w:type="dxa"/>
          </w:tcPr>
          <w:p w14:paraId="724F0D0A" w14:textId="77777777" w:rsidR="00CC3024" w:rsidRDefault="00CC3024" w:rsidP="00832810">
            <w:pPr>
              <w:ind w:left="34"/>
              <w:rPr>
                <w:sz w:val="18"/>
              </w:rPr>
            </w:pPr>
            <w:r>
              <w:rPr>
                <w:sz w:val="18"/>
              </w:rPr>
              <w:t>Zie de bovenstaande richtlijnen voor verkeer en logistiek. (en de VGM instructiebundel)</w:t>
            </w:r>
          </w:p>
          <w:p w14:paraId="724F0D0B" w14:textId="77777777" w:rsidR="00CC3024" w:rsidRDefault="00CC3024" w:rsidP="00832810">
            <w:pPr>
              <w:ind w:left="34"/>
              <w:rPr>
                <w:sz w:val="18"/>
              </w:rPr>
            </w:pPr>
            <w:r>
              <w:rPr>
                <w:sz w:val="18"/>
              </w:rPr>
              <w:t xml:space="preserve">In geval van calamiteiten gelden speciale/aparte instructies. (zie WI6 van deze </w:t>
            </w:r>
            <w:proofErr w:type="spellStart"/>
            <w:r>
              <w:rPr>
                <w:sz w:val="18"/>
              </w:rPr>
              <w:t>arbocatalogus</w:t>
            </w:r>
            <w:proofErr w:type="spellEnd"/>
            <w:r>
              <w:rPr>
                <w:sz w:val="18"/>
              </w:rPr>
              <w:t>)</w:t>
            </w:r>
          </w:p>
          <w:p w14:paraId="724F0D0C" w14:textId="77777777" w:rsidR="00CC3024" w:rsidRPr="003D1692" w:rsidRDefault="00CC3024" w:rsidP="00832810">
            <w:pPr>
              <w:ind w:left="34"/>
              <w:rPr>
                <w:sz w:val="18"/>
              </w:rPr>
            </w:pPr>
          </w:p>
        </w:tc>
      </w:tr>
    </w:tbl>
    <w:p w14:paraId="724F0D0E" w14:textId="77777777" w:rsidR="00FA2C95" w:rsidRDefault="00FA2C95" w:rsidP="00FA2C95"/>
    <w:p w14:paraId="724F0D0F" w14:textId="77777777" w:rsidR="00CC3024" w:rsidRDefault="00CC3024" w:rsidP="00CC3024">
      <w:pPr>
        <w:pStyle w:val="Kop3"/>
        <w:rPr>
          <w:lang w:val="nl-NL"/>
        </w:rPr>
      </w:pPr>
      <w:r>
        <w:rPr>
          <w:lang w:val="nl-NL"/>
        </w:rPr>
        <w:t>Acculaadstation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7371"/>
        <w:gridCol w:w="2127"/>
      </w:tblGrid>
      <w:tr w:rsidR="00CC3024" w:rsidRPr="007077D5" w14:paraId="724F0D13" w14:textId="77777777" w:rsidTr="00832810">
        <w:trPr>
          <w:trHeight w:val="1067"/>
        </w:trPr>
        <w:tc>
          <w:tcPr>
            <w:tcW w:w="7371" w:type="dxa"/>
            <w:shd w:val="clear" w:color="auto" w:fill="ABE5F7"/>
          </w:tcPr>
          <w:p w14:paraId="724F0D10" w14:textId="77777777" w:rsidR="00CC3024" w:rsidRPr="007077D5" w:rsidRDefault="00CC3024" w:rsidP="00832810">
            <w:pPr>
              <w:rPr>
                <w:b/>
                <w:sz w:val="18"/>
              </w:rPr>
            </w:pPr>
            <w:r w:rsidRPr="007077D5">
              <w:rPr>
                <w:b/>
                <w:sz w:val="18"/>
              </w:rPr>
              <w:t xml:space="preserve">Risico’s van </w:t>
            </w:r>
            <w:r>
              <w:rPr>
                <w:b/>
                <w:sz w:val="18"/>
              </w:rPr>
              <w:t>Acculaadstations</w:t>
            </w:r>
          </w:p>
          <w:p w14:paraId="724F0D11" w14:textId="77777777" w:rsidR="00CC3024" w:rsidRPr="007077D5" w:rsidRDefault="00CC3024" w:rsidP="00832810">
            <w:pPr>
              <w:rPr>
                <w:sz w:val="18"/>
                <w:szCs w:val="18"/>
              </w:rPr>
            </w:pPr>
            <w:r w:rsidRPr="00BB6917">
              <w:rPr>
                <w:sz w:val="18"/>
                <w:szCs w:val="18"/>
              </w:rPr>
              <w:t>Tijdens het laden van loodaccu’s komt waterstof vrij</w:t>
            </w:r>
            <w:r>
              <w:rPr>
                <w:sz w:val="18"/>
                <w:szCs w:val="18"/>
              </w:rPr>
              <w:t>, wat tot een verhoogd brand- en explosie</w:t>
            </w:r>
            <w:r>
              <w:rPr>
                <w:sz w:val="18"/>
                <w:szCs w:val="18"/>
              </w:rPr>
              <w:softHyphen/>
              <w:t>gevaar leidt.</w:t>
            </w:r>
            <w:r w:rsidRPr="00BB6917">
              <w:rPr>
                <w:sz w:val="18"/>
                <w:szCs w:val="18"/>
              </w:rPr>
              <w:t xml:space="preserve"> </w:t>
            </w:r>
            <w:r>
              <w:rPr>
                <w:sz w:val="18"/>
                <w:szCs w:val="18"/>
              </w:rPr>
              <w:t>Daarnaast</w:t>
            </w:r>
            <w:r w:rsidRPr="00BB6917">
              <w:rPr>
                <w:sz w:val="18"/>
                <w:szCs w:val="18"/>
              </w:rPr>
              <w:t xml:space="preserve"> kan er </w:t>
            </w:r>
            <w:r>
              <w:rPr>
                <w:sz w:val="18"/>
                <w:szCs w:val="18"/>
              </w:rPr>
              <w:t xml:space="preserve">bij tractiebatterijen ook een zwavelzuur nevel </w:t>
            </w:r>
            <w:r w:rsidRPr="00BB6917">
              <w:rPr>
                <w:sz w:val="18"/>
                <w:szCs w:val="18"/>
              </w:rPr>
              <w:t xml:space="preserve">vrijkomen. Dit is niet alleen explosief maar ook zwaar giftig. </w:t>
            </w:r>
            <w:r>
              <w:rPr>
                <w:sz w:val="18"/>
                <w:szCs w:val="18"/>
              </w:rPr>
              <w:t>Ook de handeling (bijvullen van accu’s) en het tillen van de accu kan extra gevaren met zich meebrengen. Daarbij kan brand ontstaan door oververhitting bij belasting/inductie van stroomkabels/haspels. Ook ontstaat kabelbreuk door kabels te overrijden.</w:t>
            </w:r>
          </w:p>
        </w:tc>
        <w:tc>
          <w:tcPr>
            <w:tcW w:w="2127" w:type="dxa"/>
            <w:shd w:val="clear" w:color="auto" w:fill="FFFFFF"/>
            <w:vAlign w:val="center"/>
          </w:tcPr>
          <w:p w14:paraId="724F0D12" w14:textId="77777777" w:rsidR="00CC3024" w:rsidRPr="007077D5" w:rsidRDefault="00CC3024" w:rsidP="00832810">
            <w:pPr>
              <w:jc w:val="center"/>
              <w:rPr>
                <w:sz w:val="18"/>
                <w:szCs w:val="18"/>
              </w:rPr>
            </w:pPr>
            <w:r>
              <w:rPr>
                <w:noProof/>
                <w:sz w:val="20"/>
                <w:lang w:eastAsia="nl-NL"/>
              </w:rPr>
              <w:drawing>
                <wp:inline distT="0" distB="0" distL="0" distR="0" wp14:anchorId="724F0DDD" wp14:editId="724F0DDE">
                  <wp:extent cx="819150" cy="723265"/>
                  <wp:effectExtent l="0" t="0" r="0" b="63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723265"/>
                          </a:xfrm>
                          <a:prstGeom prst="rect">
                            <a:avLst/>
                          </a:prstGeom>
                          <a:noFill/>
                          <a:ln>
                            <a:noFill/>
                          </a:ln>
                        </pic:spPr>
                      </pic:pic>
                    </a:graphicData>
                  </a:graphic>
                </wp:inline>
              </w:drawing>
            </w:r>
          </w:p>
        </w:tc>
      </w:tr>
    </w:tbl>
    <w:p w14:paraId="724F0D14" w14:textId="77777777" w:rsidR="00CC3024" w:rsidRDefault="00CC3024" w:rsidP="00FA2C95"/>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355"/>
        <w:gridCol w:w="6379"/>
      </w:tblGrid>
      <w:tr w:rsidR="00CC3024" w:rsidRPr="0026516F" w14:paraId="724F0D17" w14:textId="77777777" w:rsidTr="00CC3024">
        <w:tc>
          <w:tcPr>
            <w:tcW w:w="2764" w:type="dxa"/>
            <w:shd w:val="clear" w:color="auto" w:fill="00A3C6"/>
          </w:tcPr>
          <w:p w14:paraId="724F0D15" w14:textId="77777777" w:rsidR="00CC3024" w:rsidRPr="0026516F" w:rsidRDefault="00CC3024" w:rsidP="00832810">
            <w:pPr>
              <w:tabs>
                <w:tab w:val="left" w:pos="851"/>
              </w:tabs>
              <w:ind w:left="285" w:hanging="285"/>
              <w:rPr>
                <w:b/>
                <w:color w:val="FFFFFF"/>
              </w:rPr>
            </w:pPr>
            <w:r w:rsidRPr="0026516F">
              <w:rPr>
                <w:b/>
                <w:color w:val="FFFFFF"/>
              </w:rPr>
              <w:t>Maatregel</w:t>
            </w:r>
          </w:p>
        </w:tc>
        <w:tc>
          <w:tcPr>
            <w:tcW w:w="6734" w:type="dxa"/>
            <w:gridSpan w:val="2"/>
            <w:shd w:val="clear" w:color="auto" w:fill="00A3C6"/>
          </w:tcPr>
          <w:p w14:paraId="724F0D16" w14:textId="77777777" w:rsidR="00CC3024" w:rsidRPr="0026516F" w:rsidRDefault="00CC3024" w:rsidP="00832810">
            <w:pPr>
              <w:tabs>
                <w:tab w:val="left" w:pos="851"/>
              </w:tabs>
              <w:ind w:left="285" w:hanging="285"/>
              <w:rPr>
                <w:b/>
                <w:color w:val="FFFFFF"/>
              </w:rPr>
            </w:pPr>
            <w:r w:rsidRPr="0026516F">
              <w:rPr>
                <w:b/>
                <w:color w:val="FFFFFF"/>
              </w:rPr>
              <w:t>Toelichting</w:t>
            </w:r>
          </w:p>
        </w:tc>
      </w:tr>
      <w:tr w:rsidR="00CC3024" w:rsidRPr="003D1692" w14:paraId="724F0D19" w14:textId="77777777" w:rsidTr="00CC3024">
        <w:tc>
          <w:tcPr>
            <w:tcW w:w="9498" w:type="dxa"/>
            <w:gridSpan w:val="3"/>
            <w:shd w:val="clear" w:color="auto" w:fill="ABE5F7"/>
          </w:tcPr>
          <w:p w14:paraId="724F0D18" w14:textId="77777777" w:rsidR="00CC3024" w:rsidRPr="00651D51" w:rsidRDefault="00CC3024" w:rsidP="00832810">
            <w:pPr>
              <w:ind w:left="275" w:hanging="283"/>
              <w:rPr>
                <w:b/>
                <w:sz w:val="18"/>
              </w:rPr>
            </w:pPr>
            <w:r>
              <w:rPr>
                <w:b/>
                <w:sz w:val="18"/>
              </w:rPr>
              <w:t xml:space="preserve">1. </w:t>
            </w:r>
            <w:r w:rsidRPr="003D1692">
              <w:rPr>
                <w:b/>
                <w:sz w:val="18"/>
              </w:rPr>
              <w:t>Bron Aanpak</w:t>
            </w:r>
          </w:p>
        </w:tc>
      </w:tr>
      <w:tr w:rsidR="00CC3024" w:rsidRPr="003D1692" w14:paraId="724F0D1D" w14:textId="77777777" w:rsidTr="00832810">
        <w:tc>
          <w:tcPr>
            <w:tcW w:w="2764" w:type="dxa"/>
          </w:tcPr>
          <w:p w14:paraId="724F0D1A" w14:textId="77777777" w:rsidR="00CC3024" w:rsidRPr="007B66A0" w:rsidRDefault="00CC3024" w:rsidP="00832810">
            <w:pPr>
              <w:rPr>
                <w:sz w:val="18"/>
                <w:szCs w:val="18"/>
              </w:rPr>
            </w:pPr>
            <w:r>
              <w:rPr>
                <w:sz w:val="18"/>
                <w:szCs w:val="18"/>
              </w:rPr>
              <w:t xml:space="preserve">Toepassing juiste type laders i.c.m. accu’s </w:t>
            </w:r>
          </w:p>
        </w:tc>
        <w:tc>
          <w:tcPr>
            <w:tcW w:w="355" w:type="dxa"/>
          </w:tcPr>
          <w:p w14:paraId="724F0D1B" w14:textId="77777777" w:rsidR="00CC3024" w:rsidRPr="00651D51" w:rsidRDefault="00CC3024" w:rsidP="00832810">
            <w:pPr>
              <w:rPr>
                <w:b/>
                <w:sz w:val="18"/>
              </w:rPr>
            </w:pPr>
          </w:p>
        </w:tc>
        <w:tc>
          <w:tcPr>
            <w:tcW w:w="6379" w:type="dxa"/>
          </w:tcPr>
          <w:p w14:paraId="724F0D1C" w14:textId="77777777" w:rsidR="00CC3024" w:rsidRPr="00651D51" w:rsidRDefault="00CC3024" w:rsidP="00832810">
            <w:pPr>
              <w:rPr>
                <w:sz w:val="18"/>
                <w:szCs w:val="18"/>
              </w:rPr>
            </w:pPr>
            <w:r>
              <w:rPr>
                <w:sz w:val="18"/>
                <w:szCs w:val="18"/>
              </w:rPr>
              <w:t>Door (originele) op elkaar afgestemde laders en accu’s te gebruiken kan overbelasting bij laden voorkomen worden, waardoor excessieve gasvorming voorkomen wordt, met name bij piek en druppelladen (bij ongeregelde laders).</w:t>
            </w:r>
          </w:p>
        </w:tc>
      </w:tr>
      <w:tr w:rsidR="00CC3024" w:rsidRPr="003D1692" w14:paraId="724F0D21" w14:textId="77777777" w:rsidTr="00832810">
        <w:tc>
          <w:tcPr>
            <w:tcW w:w="2764" w:type="dxa"/>
          </w:tcPr>
          <w:p w14:paraId="724F0D1E" w14:textId="77777777" w:rsidR="00CC3024" w:rsidRDefault="00CC3024" w:rsidP="00832810">
            <w:pPr>
              <w:rPr>
                <w:sz w:val="18"/>
                <w:szCs w:val="18"/>
              </w:rPr>
            </w:pPr>
            <w:r>
              <w:rPr>
                <w:sz w:val="18"/>
                <w:szCs w:val="18"/>
              </w:rPr>
              <w:t xml:space="preserve">Ventilatie </w:t>
            </w:r>
          </w:p>
        </w:tc>
        <w:tc>
          <w:tcPr>
            <w:tcW w:w="355" w:type="dxa"/>
          </w:tcPr>
          <w:p w14:paraId="724F0D1F" w14:textId="77777777" w:rsidR="00CC3024" w:rsidRPr="00651D51" w:rsidRDefault="00CC3024" w:rsidP="00832810">
            <w:pPr>
              <w:rPr>
                <w:b/>
                <w:sz w:val="18"/>
              </w:rPr>
            </w:pPr>
          </w:p>
        </w:tc>
        <w:tc>
          <w:tcPr>
            <w:tcW w:w="6379" w:type="dxa"/>
          </w:tcPr>
          <w:p w14:paraId="724F0D20" w14:textId="77777777" w:rsidR="00CC3024" w:rsidRDefault="00CC3024" w:rsidP="00832810">
            <w:pPr>
              <w:rPr>
                <w:sz w:val="18"/>
                <w:szCs w:val="18"/>
              </w:rPr>
            </w:pPr>
            <w:r>
              <w:rPr>
                <w:sz w:val="18"/>
                <w:szCs w:val="18"/>
              </w:rPr>
              <w:t>Voldoende ventilatiepunten zodat zware (zwavelzuurgas) en lichte gassen (knalgas) efficiënt worden afgevoerd en gasopbouw voorkomen wordt.</w:t>
            </w:r>
          </w:p>
        </w:tc>
      </w:tr>
      <w:tr w:rsidR="00CC3024" w:rsidRPr="003D1692" w14:paraId="724F0D23" w14:textId="77777777" w:rsidTr="00CC3024">
        <w:tc>
          <w:tcPr>
            <w:tcW w:w="9498" w:type="dxa"/>
            <w:gridSpan w:val="3"/>
            <w:shd w:val="clear" w:color="auto" w:fill="ABE5F7"/>
          </w:tcPr>
          <w:p w14:paraId="724F0D22" w14:textId="77777777" w:rsidR="00CC3024" w:rsidRPr="00651D51" w:rsidRDefault="00CC3024" w:rsidP="00832810">
            <w:pPr>
              <w:rPr>
                <w:b/>
                <w:sz w:val="18"/>
                <w:szCs w:val="18"/>
              </w:rPr>
            </w:pPr>
            <w:r w:rsidRPr="00651D51">
              <w:rPr>
                <w:b/>
                <w:sz w:val="18"/>
                <w:szCs w:val="18"/>
              </w:rPr>
              <w:t>2. Technische maatregelen</w:t>
            </w:r>
          </w:p>
        </w:tc>
      </w:tr>
      <w:tr w:rsidR="00CC3024" w:rsidRPr="003D1692" w14:paraId="724F0D37" w14:textId="77777777" w:rsidTr="00832810">
        <w:tc>
          <w:tcPr>
            <w:tcW w:w="2764" w:type="dxa"/>
          </w:tcPr>
          <w:p w14:paraId="724F0D24" w14:textId="77777777" w:rsidR="00CC3024" w:rsidRPr="00BE032D" w:rsidRDefault="00CC3024" w:rsidP="00832810">
            <w:pPr>
              <w:rPr>
                <w:sz w:val="18"/>
                <w:szCs w:val="18"/>
              </w:rPr>
            </w:pPr>
            <w:r>
              <w:rPr>
                <w:sz w:val="18"/>
                <w:szCs w:val="18"/>
              </w:rPr>
              <w:t>Toepassen inrichtingseisen  accu</w:t>
            </w:r>
            <w:r>
              <w:rPr>
                <w:sz w:val="18"/>
                <w:szCs w:val="18"/>
              </w:rPr>
              <w:softHyphen/>
              <w:t>laadruimte Conform NPR 3299</w:t>
            </w:r>
          </w:p>
        </w:tc>
        <w:tc>
          <w:tcPr>
            <w:tcW w:w="355" w:type="dxa"/>
            <w:shd w:val="clear" w:color="auto" w:fill="FFFF00"/>
          </w:tcPr>
          <w:p w14:paraId="724F0D25" w14:textId="77777777" w:rsidR="00CC3024" w:rsidRDefault="00CC3024" w:rsidP="00832810">
            <w:pPr>
              <w:rPr>
                <w:b/>
                <w:sz w:val="18"/>
              </w:rPr>
            </w:pPr>
          </w:p>
        </w:tc>
        <w:tc>
          <w:tcPr>
            <w:tcW w:w="6379" w:type="dxa"/>
          </w:tcPr>
          <w:p w14:paraId="724F0D26" w14:textId="77777777" w:rsidR="00CC3024" w:rsidRDefault="00CC3024" w:rsidP="00CC3024">
            <w:pPr>
              <w:numPr>
                <w:ilvl w:val="0"/>
                <w:numId w:val="9"/>
              </w:numPr>
              <w:ind w:left="317" w:hanging="283"/>
              <w:rPr>
                <w:sz w:val="18"/>
                <w:szCs w:val="18"/>
              </w:rPr>
            </w:pPr>
            <w:r>
              <w:rPr>
                <w:sz w:val="18"/>
                <w:szCs w:val="18"/>
              </w:rPr>
              <w:t>Meervoudige detectoren voor H</w:t>
            </w:r>
            <w:r w:rsidRPr="002C7D01">
              <w:rPr>
                <w:sz w:val="18"/>
                <w:szCs w:val="18"/>
                <w:vertAlign w:val="subscript"/>
              </w:rPr>
              <w:t>2</w:t>
            </w:r>
            <w:r>
              <w:rPr>
                <w:sz w:val="18"/>
                <w:szCs w:val="18"/>
              </w:rPr>
              <w:t xml:space="preserve"> gas (knalgas). De laagste explosie</w:t>
            </w:r>
            <w:r>
              <w:rPr>
                <w:sz w:val="18"/>
                <w:szCs w:val="18"/>
              </w:rPr>
              <w:softHyphen/>
              <w:t>grens (LEL) voor dit gas ligt op 4%. Door middel van continue meting moet bewaakt worden dat men maximaal 10% hiervan bereikt (dus max. 0,4%).</w:t>
            </w:r>
          </w:p>
          <w:p w14:paraId="724F0D27" w14:textId="77777777" w:rsidR="00CC3024" w:rsidRPr="007C7D5C" w:rsidRDefault="00CC3024" w:rsidP="00CC3024">
            <w:pPr>
              <w:numPr>
                <w:ilvl w:val="0"/>
                <w:numId w:val="9"/>
              </w:numPr>
              <w:ind w:left="317" w:hanging="283"/>
              <w:rPr>
                <w:sz w:val="18"/>
                <w:szCs w:val="18"/>
              </w:rPr>
            </w:pPr>
            <w:r>
              <w:rPr>
                <w:sz w:val="18"/>
                <w:szCs w:val="18"/>
              </w:rPr>
              <w:t>Explosieveiligheidszone (2 meter) inrichten: niet roken, geen direct zonlicht, geen las/slijpwerk. Verlichting, gereedschappen enz. zijn explosieveilig. Ook het laadstation zelf en aanwezige verwarming moet explosieveilig zijn.</w:t>
            </w:r>
          </w:p>
          <w:p w14:paraId="724F0D28" w14:textId="77777777" w:rsidR="00CC3024" w:rsidRDefault="00CC3024" w:rsidP="00CC3024">
            <w:pPr>
              <w:numPr>
                <w:ilvl w:val="0"/>
                <w:numId w:val="9"/>
              </w:numPr>
              <w:ind w:left="317" w:hanging="283"/>
              <w:rPr>
                <w:sz w:val="18"/>
                <w:szCs w:val="18"/>
              </w:rPr>
            </w:pPr>
            <w:r>
              <w:rPr>
                <w:sz w:val="18"/>
                <w:szCs w:val="18"/>
              </w:rPr>
              <w:lastRenderedPageBreak/>
              <w:t>Ruimte wordt niet voor andere doeleinden gebruikt (werkplaats/opslag)</w:t>
            </w:r>
          </w:p>
          <w:p w14:paraId="724F0D29" w14:textId="77777777" w:rsidR="00CC3024" w:rsidRDefault="00CC3024" w:rsidP="00CC3024">
            <w:pPr>
              <w:numPr>
                <w:ilvl w:val="0"/>
                <w:numId w:val="9"/>
              </w:numPr>
              <w:ind w:left="317" w:hanging="283"/>
              <w:rPr>
                <w:sz w:val="18"/>
                <w:szCs w:val="18"/>
              </w:rPr>
            </w:pPr>
            <w:r>
              <w:rPr>
                <w:sz w:val="18"/>
                <w:szCs w:val="18"/>
              </w:rPr>
              <w:t>Voldoende verlichting om acculaden/wisselen veilig uit te kunnen voeren</w:t>
            </w:r>
          </w:p>
          <w:p w14:paraId="724F0D2A" w14:textId="77777777" w:rsidR="00CC3024" w:rsidRDefault="00CC3024" w:rsidP="00CC3024">
            <w:pPr>
              <w:numPr>
                <w:ilvl w:val="0"/>
                <w:numId w:val="9"/>
              </w:numPr>
              <w:ind w:left="317" w:hanging="283"/>
              <w:rPr>
                <w:sz w:val="18"/>
                <w:szCs w:val="18"/>
              </w:rPr>
            </w:pPr>
            <w:r>
              <w:rPr>
                <w:sz w:val="18"/>
                <w:szCs w:val="18"/>
              </w:rPr>
              <w:t>Juiste vermogen laadstation en regelmatige controle elektrische veiligheid (ook van aansluitsnoeren).</w:t>
            </w:r>
          </w:p>
          <w:p w14:paraId="724F0D2B" w14:textId="77777777" w:rsidR="00CC3024" w:rsidRDefault="00CC3024" w:rsidP="00CC3024">
            <w:pPr>
              <w:numPr>
                <w:ilvl w:val="0"/>
                <w:numId w:val="9"/>
              </w:numPr>
              <w:ind w:left="317" w:hanging="283"/>
              <w:rPr>
                <w:sz w:val="18"/>
                <w:szCs w:val="18"/>
              </w:rPr>
            </w:pPr>
            <w:r>
              <w:rPr>
                <w:sz w:val="18"/>
                <w:szCs w:val="18"/>
              </w:rPr>
              <w:t>Ophoping van gas voorkomen (in lichtstraten of elders boven in het pand)</w:t>
            </w:r>
          </w:p>
          <w:p w14:paraId="724F0D2C" w14:textId="77777777" w:rsidR="00CC3024" w:rsidRDefault="00CC3024" w:rsidP="00CC3024">
            <w:pPr>
              <w:numPr>
                <w:ilvl w:val="0"/>
                <w:numId w:val="9"/>
              </w:numPr>
              <w:ind w:left="317" w:hanging="283"/>
              <w:rPr>
                <w:sz w:val="18"/>
                <w:szCs w:val="18"/>
              </w:rPr>
            </w:pPr>
            <w:r>
              <w:rPr>
                <w:sz w:val="18"/>
                <w:szCs w:val="18"/>
              </w:rPr>
              <w:t>Voldoende blusmiddelen ( 1 per 150 m2).</w:t>
            </w:r>
          </w:p>
          <w:p w14:paraId="724F0D2D" w14:textId="77777777" w:rsidR="00CC3024" w:rsidRDefault="00CC3024" w:rsidP="00CC3024">
            <w:pPr>
              <w:numPr>
                <w:ilvl w:val="0"/>
                <w:numId w:val="9"/>
              </w:numPr>
              <w:ind w:left="317" w:hanging="283"/>
              <w:rPr>
                <w:sz w:val="18"/>
                <w:szCs w:val="18"/>
              </w:rPr>
            </w:pPr>
            <w:r>
              <w:rPr>
                <w:sz w:val="18"/>
                <w:szCs w:val="18"/>
              </w:rPr>
              <w:t>Afstand tussen accu en lader is minimaal 2 meter.</w:t>
            </w:r>
          </w:p>
          <w:p w14:paraId="724F0D2E" w14:textId="77777777" w:rsidR="00CC3024" w:rsidRDefault="00CC3024" w:rsidP="00CC3024">
            <w:pPr>
              <w:numPr>
                <w:ilvl w:val="0"/>
                <w:numId w:val="9"/>
              </w:numPr>
              <w:ind w:left="317" w:hanging="283"/>
              <w:rPr>
                <w:sz w:val="18"/>
                <w:szCs w:val="18"/>
              </w:rPr>
            </w:pPr>
            <w:r>
              <w:rPr>
                <w:sz w:val="18"/>
                <w:szCs w:val="18"/>
              </w:rPr>
              <w:t>Poetsdoeken zijn een aparte afvalstroom.</w:t>
            </w:r>
          </w:p>
          <w:p w14:paraId="724F0D2F" w14:textId="77777777" w:rsidR="00CC3024" w:rsidRDefault="00CC3024" w:rsidP="00CC3024">
            <w:pPr>
              <w:numPr>
                <w:ilvl w:val="0"/>
                <w:numId w:val="9"/>
              </w:numPr>
              <w:ind w:left="317" w:hanging="283"/>
              <w:rPr>
                <w:sz w:val="18"/>
                <w:szCs w:val="18"/>
              </w:rPr>
            </w:pPr>
            <w:r>
              <w:rPr>
                <w:sz w:val="18"/>
                <w:szCs w:val="18"/>
              </w:rPr>
              <w:t>A</w:t>
            </w:r>
            <w:r w:rsidRPr="006C617D">
              <w:rPr>
                <w:sz w:val="18"/>
                <w:szCs w:val="18"/>
              </w:rPr>
              <w:t xml:space="preserve">ccu’s boven de 25 kg mogen niet </w:t>
            </w:r>
            <w:r>
              <w:rPr>
                <w:sz w:val="18"/>
                <w:szCs w:val="18"/>
              </w:rPr>
              <w:t>handmatig</w:t>
            </w:r>
            <w:r w:rsidRPr="006C617D">
              <w:rPr>
                <w:sz w:val="18"/>
                <w:szCs w:val="18"/>
              </w:rPr>
              <w:t xml:space="preserve"> geplaatst worden. Voor de uitwisseling </w:t>
            </w:r>
            <w:r>
              <w:rPr>
                <w:sz w:val="18"/>
                <w:szCs w:val="18"/>
              </w:rPr>
              <w:t xml:space="preserve">van </w:t>
            </w:r>
            <w:r w:rsidRPr="006C617D">
              <w:rPr>
                <w:sz w:val="18"/>
                <w:szCs w:val="18"/>
              </w:rPr>
              <w:t>accu's dienen rollenbanen of hefmiddelen aanwezig te zijn;</w:t>
            </w:r>
          </w:p>
          <w:p w14:paraId="724F0D30" w14:textId="77777777" w:rsidR="00CC3024" w:rsidRPr="007D7D1C" w:rsidRDefault="00CC3024" w:rsidP="00832810">
            <w:pPr>
              <w:ind w:left="34"/>
              <w:rPr>
                <w:sz w:val="18"/>
                <w:szCs w:val="18"/>
                <w:u w:val="single"/>
              </w:rPr>
            </w:pPr>
            <w:r w:rsidRPr="007D7D1C">
              <w:rPr>
                <w:sz w:val="18"/>
                <w:szCs w:val="18"/>
                <w:u w:val="single"/>
              </w:rPr>
              <w:t>Extra bij natte cellen/accu’s</w:t>
            </w:r>
          </w:p>
          <w:p w14:paraId="724F0D31" w14:textId="77777777" w:rsidR="00CC3024" w:rsidRDefault="00CC3024" w:rsidP="00CC3024">
            <w:pPr>
              <w:numPr>
                <w:ilvl w:val="0"/>
                <w:numId w:val="9"/>
              </w:numPr>
              <w:ind w:left="317" w:hanging="283"/>
              <w:rPr>
                <w:sz w:val="18"/>
                <w:szCs w:val="18"/>
              </w:rPr>
            </w:pPr>
            <w:r>
              <w:rPr>
                <w:sz w:val="18"/>
                <w:szCs w:val="18"/>
              </w:rPr>
              <w:t>Bekabeling is elektrolyt bestendig, vloer ook vloeistof dicht. Wanden en plafond bestand tegen zure dampen.</w:t>
            </w:r>
          </w:p>
          <w:p w14:paraId="724F0D32" w14:textId="77777777" w:rsidR="00CC3024" w:rsidRDefault="00CC3024" w:rsidP="00CC3024">
            <w:pPr>
              <w:numPr>
                <w:ilvl w:val="0"/>
                <w:numId w:val="9"/>
              </w:numPr>
              <w:ind w:left="317" w:hanging="283"/>
              <w:rPr>
                <w:sz w:val="18"/>
                <w:szCs w:val="18"/>
              </w:rPr>
            </w:pPr>
            <w:r>
              <w:rPr>
                <w:sz w:val="18"/>
                <w:szCs w:val="18"/>
              </w:rPr>
              <w:t>Absorptiemiddelen dienen direct voorradig te zijn, lekkage naar grondwater of riool is onmogelijk gemaakt</w:t>
            </w:r>
          </w:p>
          <w:p w14:paraId="724F0D33" w14:textId="77777777" w:rsidR="00CC3024" w:rsidRDefault="00CC3024" w:rsidP="00CC3024">
            <w:pPr>
              <w:numPr>
                <w:ilvl w:val="0"/>
                <w:numId w:val="9"/>
              </w:numPr>
              <w:ind w:left="317" w:hanging="283"/>
              <w:rPr>
                <w:sz w:val="18"/>
                <w:szCs w:val="18"/>
              </w:rPr>
            </w:pPr>
            <w:r>
              <w:rPr>
                <w:sz w:val="18"/>
                <w:szCs w:val="18"/>
              </w:rPr>
              <w:t>Lekbak onder het zwavelzuur is voldoende groot</w:t>
            </w:r>
          </w:p>
          <w:p w14:paraId="724F0D34" w14:textId="77777777" w:rsidR="00CC3024" w:rsidRDefault="00CC3024" w:rsidP="00CC3024">
            <w:pPr>
              <w:numPr>
                <w:ilvl w:val="0"/>
                <w:numId w:val="9"/>
              </w:numPr>
              <w:ind w:left="317" w:hanging="283"/>
              <w:rPr>
                <w:sz w:val="18"/>
                <w:szCs w:val="18"/>
              </w:rPr>
            </w:pPr>
            <w:r>
              <w:rPr>
                <w:sz w:val="18"/>
                <w:szCs w:val="18"/>
              </w:rPr>
              <w:t>Vullen van accu’s met juiste middelen (passende verloopstukken)</w:t>
            </w:r>
          </w:p>
          <w:p w14:paraId="724F0D35" w14:textId="77777777" w:rsidR="00CC3024" w:rsidRDefault="00CC3024" w:rsidP="00CC3024">
            <w:pPr>
              <w:numPr>
                <w:ilvl w:val="0"/>
                <w:numId w:val="9"/>
              </w:numPr>
              <w:ind w:left="317" w:hanging="283"/>
              <w:rPr>
                <w:sz w:val="18"/>
                <w:szCs w:val="18"/>
              </w:rPr>
            </w:pPr>
            <w:r>
              <w:rPr>
                <w:sz w:val="18"/>
                <w:szCs w:val="18"/>
              </w:rPr>
              <w:t xml:space="preserve">Voldoende aanrijdbescherming zodat knoeien met zuur voorkomen wordt </w:t>
            </w:r>
          </w:p>
          <w:p w14:paraId="724F0D36" w14:textId="77777777" w:rsidR="00CC3024" w:rsidRPr="00EA3C2F" w:rsidRDefault="00CC3024" w:rsidP="00CC3024">
            <w:pPr>
              <w:numPr>
                <w:ilvl w:val="0"/>
                <w:numId w:val="9"/>
              </w:numPr>
              <w:ind w:left="317" w:hanging="283"/>
              <w:rPr>
                <w:sz w:val="18"/>
                <w:szCs w:val="18"/>
              </w:rPr>
            </w:pPr>
            <w:r>
              <w:rPr>
                <w:sz w:val="18"/>
                <w:szCs w:val="18"/>
              </w:rPr>
              <w:t>Spoelwater is voorhanden (oogspoel of nooddouche of in spoelflessen)</w:t>
            </w:r>
          </w:p>
        </w:tc>
      </w:tr>
      <w:tr w:rsidR="00CC3024" w:rsidRPr="003D1692" w14:paraId="724F0D39" w14:textId="77777777" w:rsidTr="00CC3024">
        <w:tc>
          <w:tcPr>
            <w:tcW w:w="9498" w:type="dxa"/>
            <w:gridSpan w:val="3"/>
            <w:shd w:val="clear" w:color="auto" w:fill="ABE5F7"/>
          </w:tcPr>
          <w:p w14:paraId="724F0D38" w14:textId="77777777" w:rsidR="00CC3024" w:rsidRPr="00651D51" w:rsidRDefault="00CC3024" w:rsidP="00832810">
            <w:pPr>
              <w:rPr>
                <w:b/>
                <w:sz w:val="18"/>
                <w:szCs w:val="18"/>
              </w:rPr>
            </w:pPr>
            <w:r>
              <w:rPr>
                <w:b/>
                <w:sz w:val="18"/>
                <w:szCs w:val="18"/>
              </w:rPr>
              <w:lastRenderedPageBreak/>
              <w:t>3</w:t>
            </w:r>
            <w:r w:rsidRPr="00651D51">
              <w:rPr>
                <w:b/>
                <w:sz w:val="18"/>
                <w:szCs w:val="18"/>
              </w:rPr>
              <w:t xml:space="preserve">. </w:t>
            </w:r>
            <w:r>
              <w:rPr>
                <w:b/>
                <w:sz w:val="18"/>
                <w:szCs w:val="18"/>
              </w:rPr>
              <w:t>Organisatorische</w:t>
            </w:r>
            <w:r w:rsidRPr="00651D51">
              <w:rPr>
                <w:b/>
                <w:sz w:val="18"/>
                <w:szCs w:val="18"/>
              </w:rPr>
              <w:t xml:space="preserve"> maatregelen</w:t>
            </w:r>
          </w:p>
        </w:tc>
      </w:tr>
      <w:tr w:rsidR="00CC3024" w:rsidRPr="003D1692" w14:paraId="724F0D3D" w14:textId="77777777" w:rsidTr="00832810">
        <w:tc>
          <w:tcPr>
            <w:tcW w:w="2764" w:type="dxa"/>
          </w:tcPr>
          <w:p w14:paraId="724F0D3A" w14:textId="77777777" w:rsidR="00CC3024" w:rsidRDefault="00CC3024" w:rsidP="00832810">
            <w:pPr>
              <w:rPr>
                <w:sz w:val="18"/>
              </w:rPr>
            </w:pPr>
            <w:r>
              <w:rPr>
                <w:sz w:val="18"/>
              </w:rPr>
              <w:t>Voldoende opleiding en ervaring</w:t>
            </w:r>
          </w:p>
        </w:tc>
        <w:tc>
          <w:tcPr>
            <w:tcW w:w="355" w:type="dxa"/>
          </w:tcPr>
          <w:p w14:paraId="724F0D3B" w14:textId="77777777" w:rsidR="00CC3024" w:rsidRDefault="00CC3024" w:rsidP="00832810">
            <w:pPr>
              <w:rPr>
                <w:b/>
                <w:sz w:val="18"/>
              </w:rPr>
            </w:pPr>
          </w:p>
        </w:tc>
        <w:tc>
          <w:tcPr>
            <w:tcW w:w="6379" w:type="dxa"/>
          </w:tcPr>
          <w:p w14:paraId="724F0D3C" w14:textId="77777777" w:rsidR="00CC3024" w:rsidRDefault="00CC3024" w:rsidP="00832810">
            <w:pPr>
              <w:rPr>
                <w:sz w:val="18"/>
              </w:rPr>
            </w:pPr>
            <w:r>
              <w:rPr>
                <w:sz w:val="18"/>
              </w:rPr>
              <w:t>Voldoende opleiding en ervaring m.b.t. aansluiten, wisselen en vullen van accu’s</w:t>
            </w:r>
          </w:p>
        </w:tc>
      </w:tr>
      <w:tr w:rsidR="00CC3024" w:rsidRPr="003D1692" w14:paraId="724F0D41" w14:textId="77777777" w:rsidTr="00832810">
        <w:tc>
          <w:tcPr>
            <w:tcW w:w="2764" w:type="dxa"/>
          </w:tcPr>
          <w:p w14:paraId="724F0D3E" w14:textId="77777777" w:rsidR="00CC3024" w:rsidRDefault="00CC3024" w:rsidP="00832810">
            <w:pPr>
              <w:rPr>
                <w:sz w:val="18"/>
              </w:rPr>
            </w:pPr>
            <w:r>
              <w:rPr>
                <w:sz w:val="18"/>
              </w:rPr>
              <w:t>Weren overbodig personeel</w:t>
            </w:r>
          </w:p>
        </w:tc>
        <w:tc>
          <w:tcPr>
            <w:tcW w:w="355" w:type="dxa"/>
          </w:tcPr>
          <w:p w14:paraId="724F0D3F" w14:textId="77777777" w:rsidR="00CC3024" w:rsidRDefault="00CC3024" w:rsidP="00832810">
            <w:pPr>
              <w:rPr>
                <w:b/>
                <w:sz w:val="18"/>
              </w:rPr>
            </w:pPr>
          </w:p>
        </w:tc>
        <w:tc>
          <w:tcPr>
            <w:tcW w:w="6379" w:type="dxa"/>
          </w:tcPr>
          <w:p w14:paraId="724F0D40" w14:textId="77777777" w:rsidR="00CC3024" w:rsidRDefault="00CC3024" w:rsidP="00832810">
            <w:pPr>
              <w:rPr>
                <w:sz w:val="18"/>
              </w:rPr>
            </w:pPr>
            <w:r>
              <w:rPr>
                <w:sz w:val="18"/>
              </w:rPr>
              <w:t>Overbodig personeel weren uit magazijn, productie en laadruimten.</w:t>
            </w:r>
          </w:p>
        </w:tc>
      </w:tr>
      <w:tr w:rsidR="00CC3024" w:rsidRPr="003D1692" w14:paraId="724F0D45" w14:textId="77777777" w:rsidTr="00832810">
        <w:tc>
          <w:tcPr>
            <w:tcW w:w="2764" w:type="dxa"/>
            <w:vMerge w:val="restart"/>
          </w:tcPr>
          <w:p w14:paraId="724F0D42" w14:textId="77777777" w:rsidR="00CC3024" w:rsidRDefault="00CC3024" w:rsidP="00832810">
            <w:pPr>
              <w:rPr>
                <w:sz w:val="18"/>
              </w:rPr>
            </w:pPr>
            <w:r>
              <w:rPr>
                <w:sz w:val="18"/>
              </w:rPr>
              <w:t>Juiste pictogrammen gebruiken</w:t>
            </w:r>
          </w:p>
        </w:tc>
        <w:tc>
          <w:tcPr>
            <w:tcW w:w="355" w:type="dxa"/>
            <w:shd w:val="clear" w:color="auto" w:fill="FFFF00"/>
          </w:tcPr>
          <w:p w14:paraId="724F0D43" w14:textId="77777777" w:rsidR="00CC3024" w:rsidRDefault="00CC3024" w:rsidP="00832810">
            <w:pPr>
              <w:rPr>
                <w:b/>
                <w:sz w:val="18"/>
              </w:rPr>
            </w:pPr>
          </w:p>
        </w:tc>
        <w:tc>
          <w:tcPr>
            <w:tcW w:w="6379" w:type="dxa"/>
          </w:tcPr>
          <w:p w14:paraId="724F0D44" w14:textId="77777777" w:rsidR="00CC3024" w:rsidRPr="002E4988" w:rsidRDefault="00CC3024" w:rsidP="00832810">
            <w:pPr>
              <w:rPr>
                <w:sz w:val="18"/>
                <w:szCs w:val="18"/>
              </w:rPr>
            </w:pPr>
            <w:r>
              <w:rPr>
                <w:sz w:val="18"/>
                <w:szCs w:val="18"/>
              </w:rPr>
              <w:t>De juiste PBM pictogram voor persoonlijke veiligheid toepassen en handhaven</w:t>
            </w:r>
          </w:p>
        </w:tc>
      </w:tr>
      <w:tr w:rsidR="00CC3024" w:rsidRPr="003D1692" w14:paraId="724F0D49" w14:textId="77777777" w:rsidTr="00832810">
        <w:tc>
          <w:tcPr>
            <w:tcW w:w="2764" w:type="dxa"/>
            <w:vMerge/>
          </w:tcPr>
          <w:p w14:paraId="724F0D46" w14:textId="77777777" w:rsidR="00CC3024" w:rsidRDefault="00CC3024" w:rsidP="00832810">
            <w:pPr>
              <w:rPr>
                <w:sz w:val="18"/>
              </w:rPr>
            </w:pPr>
          </w:p>
        </w:tc>
        <w:tc>
          <w:tcPr>
            <w:tcW w:w="355" w:type="dxa"/>
            <w:shd w:val="clear" w:color="auto" w:fill="FFFF00"/>
          </w:tcPr>
          <w:p w14:paraId="724F0D47" w14:textId="77777777" w:rsidR="00CC3024" w:rsidRDefault="00CC3024" w:rsidP="00832810">
            <w:pPr>
              <w:rPr>
                <w:b/>
                <w:sz w:val="18"/>
              </w:rPr>
            </w:pPr>
          </w:p>
        </w:tc>
        <w:tc>
          <w:tcPr>
            <w:tcW w:w="6379" w:type="dxa"/>
          </w:tcPr>
          <w:p w14:paraId="724F0D48" w14:textId="77777777" w:rsidR="00CC3024" w:rsidRPr="002E4988" w:rsidRDefault="00CC3024" w:rsidP="00832810">
            <w:pPr>
              <w:rPr>
                <w:sz w:val="18"/>
                <w:szCs w:val="18"/>
              </w:rPr>
            </w:pPr>
            <w:r>
              <w:rPr>
                <w:sz w:val="18"/>
                <w:szCs w:val="18"/>
              </w:rPr>
              <w:t>Afbakenen laadruimte met pictogram, belijning om aanrijdgevaar te voorkomen</w:t>
            </w:r>
          </w:p>
        </w:tc>
      </w:tr>
      <w:tr w:rsidR="00CC3024" w:rsidRPr="003D1692" w14:paraId="724F0D4B" w14:textId="77777777" w:rsidTr="00CC3024">
        <w:tc>
          <w:tcPr>
            <w:tcW w:w="9498" w:type="dxa"/>
            <w:gridSpan w:val="3"/>
            <w:shd w:val="clear" w:color="auto" w:fill="ABE5F7"/>
          </w:tcPr>
          <w:p w14:paraId="724F0D4A" w14:textId="77777777" w:rsidR="00CC3024" w:rsidRPr="00651D51" w:rsidRDefault="00CC3024" w:rsidP="00832810">
            <w:pPr>
              <w:rPr>
                <w:b/>
                <w:sz w:val="18"/>
                <w:szCs w:val="18"/>
              </w:rPr>
            </w:pPr>
            <w:r>
              <w:rPr>
                <w:b/>
                <w:sz w:val="18"/>
                <w:szCs w:val="18"/>
              </w:rPr>
              <w:t>4</w:t>
            </w:r>
            <w:r w:rsidRPr="00651D51">
              <w:rPr>
                <w:b/>
                <w:sz w:val="18"/>
                <w:szCs w:val="18"/>
              </w:rPr>
              <w:t xml:space="preserve">. </w:t>
            </w:r>
            <w:r>
              <w:rPr>
                <w:b/>
                <w:sz w:val="18"/>
                <w:szCs w:val="18"/>
              </w:rPr>
              <w:t>Instructie en PBM</w:t>
            </w:r>
          </w:p>
        </w:tc>
      </w:tr>
      <w:tr w:rsidR="00CC3024" w:rsidRPr="003D1692" w14:paraId="724F0D50" w14:textId="77777777" w:rsidTr="00832810">
        <w:trPr>
          <w:trHeight w:val="373"/>
        </w:trPr>
        <w:tc>
          <w:tcPr>
            <w:tcW w:w="2764" w:type="dxa"/>
          </w:tcPr>
          <w:p w14:paraId="724F0D4C" w14:textId="77777777" w:rsidR="00CC3024" w:rsidRPr="003D1692" w:rsidRDefault="00CC3024" w:rsidP="00832810">
            <w:pPr>
              <w:rPr>
                <w:sz w:val="18"/>
              </w:rPr>
            </w:pPr>
            <w:r>
              <w:rPr>
                <w:sz w:val="18"/>
              </w:rPr>
              <w:t xml:space="preserve">Specifieke </w:t>
            </w:r>
            <w:proofErr w:type="spellStart"/>
            <w:r>
              <w:rPr>
                <w:sz w:val="18"/>
              </w:rPr>
              <w:t>PBM’s</w:t>
            </w:r>
            <w:proofErr w:type="spellEnd"/>
            <w:r>
              <w:rPr>
                <w:sz w:val="18"/>
              </w:rPr>
              <w:t xml:space="preserve"> en instructies</w:t>
            </w:r>
          </w:p>
        </w:tc>
        <w:tc>
          <w:tcPr>
            <w:tcW w:w="355" w:type="dxa"/>
            <w:shd w:val="clear" w:color="auto" w:fill="FFFF00"/>
          </w:tcPr>
          <w:p w14:paraId="724F0D4D" w14:textId="77777777" w:rsidR="00CC3024" w:rsidRDefault="00CC3024" w:rsidP="00832810">
            <w:pPr>
              <w:rPr>
                <w:b/>
                <w:sz w:val="18"/>
              </w:rPr>
            </w:pPr>
          </w:p>
        </w:tc>
        <w:tc>
          <w:tcPr>
            <w:tcW w:w="6379" w:type="dxa"/>
          </w:tcPr>
          <w:p w14:paraId="724F0D4E" w14:textId="77777777" w:rsidR="00CC3024" w:rsidRDefault="00CC3024" w:rsidP="00832810">
            <w:pPr>
              <w:rPr>
                <w:sz w:val="18"/>
              </w:rPr>
            </w:pPr>
            <w:r>
              <w:rPr>
                <w:sz w:val="18"/>
                <w:szCs w:val="18"/>
              </w:rPr>
              <w:t xml:space="preserve">Voldoende </w:t>
            </w:r>
            <w:proofErr w:type="spellStart"/>
            <w:r>
              <w:rPr>
                <w:sz w:val="18"/>
                <w:szCs w:val="18"/>
              </w:rPr>
              <w:t>PBM’s</w:t>
            </w:r>
            <w:proofErr w:type="spellEnd"/>
            <w:r>
              <w:rPr>
                <w:sz w:val="18"/>
                <w:szCs w:val="18"/>
              </w:rPr>
              <w:t xml:space="preserve"> voorradig: v</w:t>
            </w:r>
            <w:r w:rsidRPr="006C617D">
              <w:rPr>
                <w:sz w:val="18"/>
              </w:rPr>
              <w:t>oorschot,</w:t>
            </w:r>
            <w:r>
              <w:rPr>
                <w:sz w:val="18"/>
              </w:rPr>
              <w:t xml:space="preserve"> schoenen, </w:t>
            </w:r>
            <w:proofErr w:type="spellStart"/>
            <w:r>
              <w:rPr>
                <w:sz w:val="18"/>
              </w:rPr>
              <w:t>lichaamsbedekkende</w:t>
            </w:r>
            <w:proofErr w:type="spellEnd"/>
            <w:r>
              <w:rPr>
                <w:sz w:val="18"/>
              </w:rPr>
              <w:t xml:space="preserve"> kleding,  </w:t>
            </w:r>
            <w:r w:rsidRPr="006C617D">
              <w:rPr>
                <w:sz w:val="18"/>
              </w:rPr>
              <w:t>handschoenen, gelaatsscherm of veiligheidsbril</w:t>
            </w:r>
            <w:r>
              <w:rPr>
                <w:sz w:val="18"/>
              </w:rPr>
              <w:t xml:space="preserve"> (waar nodig op </w:t>
            </w:r>
          </w:p>
          <w:p w14:paraId="724F0D4F" w14:textId="77777777" w:rsidR="00CC3024" w:rsidRPr="003D1692" w:rsidRDefault="00CC3024" w:rsidP="00832810">
            <w:pPr>
              <w:rPr>
                <w:sz w:val="18"/>
              </w:rPr>
            </w:pPr>
            <w:r>
              <w:rPr>
                <w:sz w:val="18"/>
              </w:rPr>
              <w:t>persoonsniveau uitgereikt, geregistreerd en toegelicht).</w:t>
            </w:r>
          </w:p>
        </w:tc>
      </w:tr>
      <w:tr w:rsidR="00CC3024" w:rsidRPr="003D1692" w14:paraId="724F0D54" w14:textId="77777777" w:rsidTr="00832810">
        <w:trPr>
          <w:trHeight w:val="373"/>
        </w:trPr>
        <w:tc>
          <w:tcPr>
            <w:tcW w:w="2764" w:type="dxa"/>
          </w:tcPr>
          <w:p w14:paraId="724F0D51" w14:textId="77777777" w:rsidR="00CC3024" w:rsidRPr="003D1692" w:rsidRDefault="00CC3024" w:rsidP="00832810">
            <w:pPr>
              <w:rPr>
                <w:sz w:val="18"/>
              </w:rPr>
            </w:pPr>
            <w:r>
              <w:rPr>
                <w:sz w:val="18"/>
              </w:rPr>
              <w:t>Aanvullende instructies bij calamiteiten</w:t>
            </w:r>
          </w:p>
        </w:tc>
        <w:tc>
          <w:tcPr>
            <w:tcW w:w="355" w:type="dxa"/>
            <w:shd w:val="clear" w:color="auto" w:fill="FFFF00"/>
          </w:tcPr>
          <w:p w14:paraId="724F0D52" w14:textId="77777777" w:rsidR="00CC3024" w:rsidRDefault="00CC3024" w:rsidP="00832810">
            <w:pPr>
              <w:rPr>
                <w:b/>
                <w:sz w:val="18"/>
              </w:rPr>
            </w:pPr>
          </w:p>
        </w:tc>
        <w:tc>
          <w:tcPr>
            <w:tcW w:w="6379" w:type="dxa"/>
          </w:tcPr>
          <w:p w14:paraId="724F0D53" w14:textId="77777777" w:rsidR="00CC3024" w:rsidRPr="003D1692" w:rsidRDefault="00CC3024" w:rsidP="00832810">
            <w:pPr>
              <w:rPr>
                <w:sz w:val="18"/>
              </w:rPr>
            </w:pPr>
            <w:r>
              <w:rPr>
                <w:sz w:val="18"/>
              </w:rPr>
              <w:t>Denk hierbij aan het aanduiden van laadstations op noodplattegronden en het op afstand kunnen (uit)schakelen van de stroomvoorziening.</w:t>
            </w:r>
          </w:p>
        </w:tc>
      </w:tr>
    </w:tbl>
    <w:p w14:paraId="724F0D55" w14:textId="77777777" w:rsidR="00CC3024" w:rsidRDefault="00CC3024" w:rsidP="00FA2C95"/>
    <w:p w14:paraId="724F0D56" w14:textId="77777777" w:rsidR="00CC3024" w:rsidRPr="009F68D6" w:rsidRDefault="00CC3024" w:rsidP="00CC3024">
      <w:pPr>
        <w:rPr>
          <w:sz w:val="18"/>
        </w:rPr>
      </w:pPr>
      <w:r>
        <w:rPr>
          <w:sz w:val="18"/>
        </w:rPr>
        <w:t xml:space="preserve">* </w:t>
      </w:r>
      <w:r w:rsidRPr="00993985">
        <w:rPr>
          <w:sz w:val="18"/>
        </w:rPr>
        <w:t xml:space="preserve">Opmerking: </w:t>
      </w:r>
      <w:r>
        <w:rPr>
          <w:sz w:val="18"/>
        </w:rPr>
        <w:t xml:space="preserve">bestaat het laadstation uit maximaal 4 (richtlijn vanuit NPR) laadpunten van in totaal minder dan  2 kW dan kan dit in reguliere magazijnen/werkruimten en is de ruimte niet </w:t>
      </w:r>
      <w:proofErr w:type="spellStart"/>
      <w:r>
        <w:rPr>
          <w:sz w:val="18"/>
        </w:rPr>
        <w:t>vergunningsplichtig</w:t>
      </w:r>
      <w:proofErr w:type="spellEnd"/>
      <w:r>
        <w:rPr>
          <w:sz w:val="18"/>
        </w:rPr>
        <w:t>.</w:t>
      </w:r>
    </w:p>
    <w:p w14:paraId="724F0D57" w14:textId="77777777" w:rsidR="00CC3024" w:rsidRDefault="00CC3024" w:rsidP="00FA2C95"/>
    <w:p w14:paraId="724F0D58" w14:textId="77777777" w:rsidR="00FA2C95" w:rsidRDefault="00145205" w:rsidP="00FA2C95">
      <w:pPr>
        <w:pStyle w:val="Kop3"/>
        <w:rPr>
          <w:lang w:val="nl-NL"/>
        </w:rPr>
      </w:pPr>
      <w:r>
        <w:rPr>
          <w:lang w:val="nl-NL"/>
        </w:rPr>
        <w:t>Omgeving (vloer, verlichting, stellingen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7371"/>
        <w:gridCol w:w="2127"/>
      </w:tblGrid>
      <w:tr w:rsidR="00145205" w:rsidRPr="007077D5" w14:paraId="724F0D5D" w14:textId="77777777" w:rsidTr="000F0E17">
        <w:trPr>
          <w:trHeight w:val="1067"/>
        </w:trPr>
        <w:tc>
          <w:tcPr>
            <w:tcW w:w="7371" w:type="dxa"/>
            <w:shd w:val="clear" w:color="auto" w:fill="ABE5F7"/>
          </w:tcPr>
          <w:p w14:paraId="724F0D59" w14:textId="77777777" w:rsidR="00145205" w:rsidRPr="007077D5" w:rsidRDefault="00145205" w:rsidP="00145205">
            <w:pPr>
              <w:rPr>
                <w:b/>
                <w:sz w:val="18"/>
              </w:rPr>
            </w:pPr>
            <w:r>
              <w:rPr>
                <w:b/>
                <w:sz w:val="18"/>
              </w:rPr>
              <w:t>Omgevingsrisico’s</w:t>
            </w:r>
          </w:p>
          <w:p w14:paraId="724F0D5A" w14:textId="77777777" w:rsidR="00145205" w:rsidRDefault="00145205" w:rsidP="00145205">
            <w:pPr>
              <w:rPr>
                <w:sz w:val="18"/>
                <w:szCs w:val="18"/>
              </w:rPr>
            </w:pPr>
            <w:r>
              <w:rPr>
                <w:sz w:val="18"/>
                <w:szCs w:val="18"/>
              </w:rPr>
              <w:t>In een magazijn is de hele dag sprake van (</w:t>
            </w:r>
            <w:proofErr w:type="spellStart"/>
            <w:r>
              <w:rPr>
                <w:sz w:val="18"/>
                <w:szCs w:val="18"/>
              </w:rPr>
              <w:t>verkeers</w:t>
            </w:r>
            <w:proofErr w:type="spellEnd"/>
            <w:r>
              <w:rPr>
                <w:sz w:val="18"/>
                <w:szCs w:val="18"/>
              </w:rPr>
              <w:t>)bewegingen. Om ervoor te zorgen dat deze op een veilige en verantwoorde manier kunnen worden uitgevoerd is het belangrijk ervoor te zorgen dat gewerkt kan worden in een veilige omgeving. Goede verlichting, duidelijke markeringen, goede (voldoende stroeve) (werk)vloeren en veilige opslaglocaties voor goederen zijn hierbij van groot belang.</w:t>
            </w:r>
          </w:p>
          <w:p w14:paraId="724F0D5B" w14:textId="77777777" w:rsidR="00145205" w:rsidRPr="007077D5" w:rsidRDefault="00145205" w:rsidP="00145205">
            <w:pPr>
              <w:rPr>
                <w:sz w:val="18"/>
                <w:szCs w:val="18"/>
              </w:rPr>
            </w:pPr>
            <w:r w:rsidRPr="006120CE">
              <w:rPr>
                <w:sz w:val="18"/>
                <w:szCs w:val="18"/>
              </w:rPr>
              <w:t>Uit onderzoek is gebleken dat uitglijden op een te gladde vloer de voornaamste oorzaak is bij vallen op gelijke hoogte</w:t>
            </w:r>
            <w:r>
              <w:rPr>
                <w:sz w:val="18"/>
                <w:szCs w:val="18"/>
              </w:rPr>
              <w:t>.</w:t>
            </w:r>
            <w:r w:rsidRPr="006120CE">
              <w:rPr>
                <w:sz w:val="18"/>
                <w:szCs w:val="18"/>
              </w:rPr>
              <w:t xml:space="preserve"> Het is dus erg belangrijk dat de ondergrond waarop gewerkt wordt (vloer, bordes, trapje, plateau op transportmiddel) voldoende stroef is. Er wordt dan gesproken van </w:t>
            </w:r>
            <w:proofErr w:type="spellStart"/>
            <w:r w:rsidRPr="006120CE">
              <w:rPr>
                <w:sz w:val="18"/>
                <w:szCs w:val="18"/>
              </w:rPr>
              <w:t>slipwerendheid</w:t>
            </w:r>
            <w:proofErr w:type="spellEnd"/>
            <w:r w:rsidRPr="006120CE">
              <w:rPr>
                <w:sz w:val="18"/>
                <w:szCs w:val="18"/>
              </w:rPr>
              <w:t xml:space="preserve"> van de ondergrond.</w:t>
            </w:r>
            <w:r>
              <w:rPr>
                <w:sz w:val="18"/>
                <w:szCs w:val="18"/>
              </w:rPr>
              <w:t xml:space="preserve"> </w:t>
            </w:r>
            <w:r w:rsidRPr="006120CE">
              <w:rPr>
                <w:sz w:val="18"/>
                <w:szCs w:val="18"/>
              </w:rPr>
              <w:t>Jaarlijks vallen er ongeveer 23.000 slachtoffers t.g.v. uitglijden op een te gladde vloer. Ongelukken als deze zijn te voorkomen door preventieve maatregelen te nemen.</w:t>
            </w:r>
          </w:p>
        </w:tc>
        <w:tc>
          <w:tcPr>
            <w:tcW w:w="2127" w:type="dxa"/>
            <w:shd w:val="clear" w:color="auto" w:fill="FFFFFF"/>
            <w:vAlign w:val="center"/>
          </w:tcPr>
          <w:p w14:paraId="724F0D5C" w14:textId="77777777" w:rsidR="00145205" w:rsidRPr="007077D5" w:rsidRDefault="00145205" w:rsidP="00145205">
            <w:pPr>
              <w:jc w:val="center"/>
              <w:rPr>
                <w:sz w:val="18"/>
                <w:szCs w:val="18"/>
              </w:rPr>
            </w:pPr>
            <w:r>
              <w:rPr>
                <w:rFonts w:ascii="Arial" w:hAnsi="Arial"/>
                <w:sz w:val="20"/>
                <w:szCs w:val="20"/>
              </w:rPr>
              <w:fldChar w:fldCharType="begin"/>
            </w:r>
            <w:r>
              <w:rPr>
                <w:rFonts w:ascii="Arial" w:hAnsi="Arial"/>
                <w:sz w:val="20"/>
                <w:szCs w:val="20"/>
              </w:rPr>
              <w:instrText xml:space="preserve"> INCLUDEPICTURE "http://www.logistiek.nl/images/fotoalbums/3180.jpg" \* MERGEFORMATINET </w:instrText>
            </w:r>
            <w:r>
              <w:rPr>
                <w:rFonts w:ascii="Arial" w:hAnsi="Arial"/>
                <w:sz w:val="20"/>
                <w:szCs w:val="20"/>
              </w:rPr>
              <w:fldChar w:fldCharType="separate"/>
            </w:r>
            <w:r w:rsidR="009F0220">
              <w:rPr>
                <w:rFonts w:ascii="Arial" w:hAnsi="Arial"/>
                <w:sz w:val="20"/>
                <w:szCs w:val="20"/>
              </w:rPr>
              <w:fldChar w:fldCharType="begin"/>
            </w:r>
            <w:r w:rsidR="009F0220">
              <w:rPr>
                <w:rFonts w:ascii="Arial" w:hAnsi="Arial"/>
                <w:sz w:val="20"/>
                <w:szCs w:val="20"/>
              </w:rPr>
              <w:instrText xml:space="preserve"> </w:instrText>
            </w:r>
            <w:r w:rsidR="009F0220">
              <w:rPr>
                <w:rFonts w:ascii="Arial" w:hAnsi="Arial"/>
                <w:sz w:val="20"/>
                <w:szCs w:val="20"/>
              </w:rPr>
              <w:instrText>INCLUDEPICTURE  "http://www.logistiek.nl/images/fotoalbums/3180.jpg" \* MERGEFORMATINET</w:instrText>
            </w:r>
            <w:r w:rsidR="009F0220">
              <w:rPr>
                <w:rFonts w:ascii="Arial" w:hAnsi="Arial"/>
                <w:sz w:val="20"/>
                <w:szCs w:val="20"/>
              </w:rPr>
              <w:instrText xml:space="preserve"> </w:instrText>
            </w:r>
            <w:r w:rsidR="009F0220">
              <w:rPr>
                <w:rFonts w:ascii="Arial" w:hAnsi="Arial"/>
                <w:sz w:val="20"/>
                <w:szCs w:val="20"/>
              </w:rPr>
              <w:fldChar w:fldCharType="separate"/>
            </w:r>
            <w:r w:rsidR="009F0220">
              <w:rPr>
                <w:rFonts w:ascii="Arial" w:hAnsi="Arial"/>
                <w:sz w:val="20"/>
                <w:szCs w:val="20"/>
              </w:rPr>
              <w:pict w14:anchorId="724F0DDF">
                <v:shape id="_x0000_i1032" type="#_x0000_t75" style="width:75.5pt;height:49.5pt">
                  <v:imagedata r:id="rId12" r:href="rId19"/>
                </v:shape>
              </w:pict>
            </w:r>
            <w:r w:rsidR="009F0220">
              <w:rPr>
                <w:rFonts w:ascii="Arial" w:hAnsi="Arial"/>
                <w:sz w:val="20"/>
                <w:szCs w:val="20"/>
              </w:rPr>
              <w:fldChar w:fldCharType="end"/>
            </w:r>
            <w:r>
              <w:rPr>
                <w:rFonts w:ascii="Arial" w:hAnsi="Arial"/>
                <w:sz w:val="20"/>
                <w:szCs w:val="20"/>
              </w:rPr>
              <w:fldChar w:fldCharType="end"/>
            </w:r>
          </w:p>
        </w:tc>
      </w:tr>
    </w:tbl>
    <w:p w14:paraId="724F0D5E" w14:textId="77777777" w:rsidR="00FA2C95" w:rsidRDefault="00FA2C95" w:rsidP="00FA2C95"/>
    <w:p w14:paraId="724F0D5F" w14:textId="77777777" w:rsidR="00145205" w:rsidRDefault="00145205" w:rsidP="00FA2C95"/>
    <w:p w14:paraId="724F0D60" w14:textId="77777777" w:rsidR="00145205" w:rsidRDefault="00145205" w:rsidP="00FA2C95"/>
    <w:p w14:paraId="724F0D61" w14:textId="77777777" w:rsidR="00145205" w:rsidRPr="00FA2C95" w:rsidRDefault="00145205" w:rsidP="00FA2C95"/>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355"/>
        <w:gridCol w:w="6379"/>
      </w:tblGrid>
      <w:tr w:rsidR="00145205" w:rsidRPr="0026516F" w14:paraId="724F0D64" w14:textId="77777777" w:rsidTr="00145205">
        <w:tc>
          <w:tcPr>
            <w:tcW w:w="2764" w:type="dxa"/>
            <w:shd w:val="clear" w:color="auto" w:fill="00A3C6"/>
          </w:tcPr>
          <w:p w14:paraId="724F0D62" w14:textId="77777777" w:rsidR="00145205" w:rsidRPr="0026516F" w:rsidRDefault="00145205" w:rsidP="00832810">
            <w:pPr>
              <w:tabs>
                <w:tab w:val="left" w:pos="851"/>
              </w:tabs>
              <w:ind w:left="285" w:hanging="285"/>
              <w:rPr>
                <w:b/>
                <w:color w:val="FFFFFF"/>
              </w:rPr>
            </w:pPr>
            <w:r w:rsidRPr="0026516F">
              <w:rPr>
                <w:b/>
                <w:color w:val="FFFFFF"/>
              </w:rPr>
              <w:lastRenderedPageBreak/>
              <w:t>Maatregel</w:t>
            </w:r>
          </w:p>
        </w:tc>
        <w:tc>
          <w:tcPr>
            <w:tcW w:w="6734" w:type="dxa"/>
            <w:gridSpan w:val="2"/>
            <w:shd w:val="clear" w:color="auto" w:fill="00A3C6"/>
          </w:tcPr>
          <w:p w14:paraId="724F0D63" w14:textId="77777777" w:rsidR="00145205" w:rsidRPr="0026516F" w:rsidRDefault="00145205" w:rsidP="00832810">
            <w:pPr>
              <w:tabs>
                <w:tab w:val="left" w:pos="851"/>
              </w:tabs>
              <w:ind w:left="285" w:hanging="285"/>
              <w:rPr>
                <w:b/>
                <w:color w:val="FFFFFF"/>
              </w:rPr>
            </w:pPr>
            <w:r w:rsidRPr="0026516F">
              <w:rPr>
                <w:b/>
                <w:color w:val="FFFFFF"/>
              </w:rPr>
              <w:t>Toelichting</w:t>
            </w:r>
          </w:p>
        </w:tc>
      </w:tr>
      <w:tr w:rsidR="00145205" w:rsidRPr="003D1692" w14:paraId="724F0D66" w14:textId="77777777" w:rsidTr="00145205">
        <w:tc>
          <w:tcPr>
            <w:tcW w:w="9498" w:type="dxa"/>
            <w:gridSpan w:val="3"/>
            <w:shd w:val="clear" w:color="auto" w:fill="ABE5F7"/>
          </w:tcPr>
          <w:p w14:paraId="724F0D65" w14:textId="77777777" w:rsidR="00145205" w:rsidRPr="00651D51" w:rsidRDefault="00145205" w:rsidP="00832810">
            <w:pPr>
              <w:ind w:left="275" w:hanging="283"/>
              <w:rPr>
                <w:b/>
                <w:sz w:val="18"/>
              </w:rPr>
            </w:pPr>
            <w:r>
              <w:rPr>
                <w:b/>
                <w:sz w:val="18"/>
              </w:rPr>
              <w:t xml:space="preserve">1. </w:t>
            </w:r>
            <w:r w:rsidRPr="003D1692">
              <w:rPr>
                <w:b/>
                <w:sz w:val="18"/>
              </w:rPr>
              <w:t>Bron Aanpak</w:t>
            </w:r>
          </w:p>
        </w:tc>
      </w:tr>
      <w:tr w:rsidR="00145205" w:rsidRPr="003D1692" w14:paraId="724F0D6E" w14:textId="77777777" w:rsidTr="00832810">
        <w:tc>
          <w:tcPr>
            <w:tcW w:w="2764" w:type="dxa"/>
          </w:tcPr>
          <w:p w14:paraId="724F0D67" w14:textId="77777777" w:rsidR="00145205" w:rsidRDefault="00145205" w:rsidP="00832810">
            <w:pPr>
              <w:rPr>
                <w:sz w:val="18"/>
                <w:szCs w:val="18"/>
              </w:rPr>
            </w:pPr>
            <w:r>
              <w:rPr>
                <w:sz w:val="18"/>
                <w:szCs w:val="18"/>
              </w:rPr>
              <w:t>Gladde vloeren</w:t>
            </w:r>
          </w:p>
        </w:tc>
        <w:tc>
          <w:tcPr>
            <w:tcW w:w="355" w:type="dxa"/>
          </w:tcPr>
          <w:p w14:paraId="724F0D68" w14:textId="77777777" w:rsidR="00145205" w:rsidRPr="00651D51" w:rsidRDefault="00145205" w:rsidP="00832810">
            <w:pPr>
              <w:rPr>
                <w:b/>
                <w:sz w:val="18"/>
              </w:rPr>
            </w:pPr>
          </w:p>
        </w:tc>
        <w:tc>
          <w:tcPr>
            <w:tcW w:w="6379" w:type="dxa"/>
          </w:tcPr>
          <w:p w14:paraId="724F0D69" w14:textId="77777777" w:rsidR="00145205" w:rsidRDefault="00145205" w:rsidP="00832810">
            <w:pPr>
              <w:rPr>
                <w:sz w:val="18"/>
                <w:szCs w:val="18"/>
              </w:rPr>
            </w:pPr>
            <w:r w:rsidRPr="006120CE">
              <w:rPr>
                <w:sz w:val="18"/>
                <w:szCs w:val="18"/>
              </w:rPr>
              <w:t xml:space="preserve">Bij intern transport en fysieke belasting is een voldoende stroeve ondergrond van belang. Hier is een norm voor, namelijk: de NTA (Nederlandse Technische Afspraak 7909; versie 2003). </w:t>
            </w:r>
          </w:p>
          <w:p w14:paraId="724F0D6A" w14:textId="77777777" w:rsidR="00145205" w:rsidRDefault="00145205" w:rsidP="00832810">
            <w:pPr>
              <w:rPr>
                <w:sz w:val="18"/>
                <w:szCs w:val="18"/>
              </w:rPr>
            </w:pPr>
          </w:p>
          <w:p w14:paraId="724F0D6B" w14:textId="77777777" w:rsidR="00145205" w:rsidRPr="006120CE" w:rsidRDefault="00145205" w:rsidP="00832810">
            <w:pPr>
              <w:rPr>
                <w:sz w:val="18"/>
                <w:szCs w:val="18"/>
              </w:rPr>
            </w:pPr>
            <w:r w:rsidRPr="006120CE">
              <w:rPr>
                <w:sz w:val="18"/>
                <w:szCs w:val="18"/>
              </w:rPr>
              <w:t>Een voorbeeld hiervan is het behandelen van de vloer met een kleurloze vloeistof die de vloer stroef maakt.</w:t>
            </w:r>
            <w:r w:rsidRPr="006120CE">
              <w:rPr>
                <w:sz w:val="18"/>
                <w:szCs w:val="18"/>
              </w:rPr>
              <w:br/>
              <w:t>Als u materiaal inkoopt of een vloer laat leggen vraagt u dan de leverancier te garanderen dat aan deze norm voldaan wordt.</w:t>
            </w:r>
          </w:p>
          <w:p w14:paraId="724F0D6C" w14:textId="77777777" w:rsidR="00145205" w:rsidRPr="006120CE" w:rsidRDefault="00145205" w:rsidP="00832810">
            <w:pPr>
              <w:rPr>
                <w:sz w:val="18"/>
                <w:szCs w:val="18"/>
              </w:rPr>
            </w:pPr>
            <w:r w:rsidRPr="006120CE">
              <w:rPr>
                <w:sz w:val="18"/>
                <w:szCs w:val="18"/>
              </w:rPr>
              <w:t>Andere maatregelen die u zelf kunt nemen zijn:</w:t>
            </w:r>
            <w:r w:rsidRPr="006120CE">
              <w:rPr>
                <w:sz w:val="18"/>
                <w:szCs w:val="18"/>
              </w:rPr>
              <w:br/>
              <w:t>• Goed schoonmaken van de vloer.</w:t>
            </w:r>
            <w:r w:rsidRPr="006120CE">
              <w:rPr>
                <w:sz w:val="18"/>
                <w:szCs w:val="18"/>
              </w:rPr>
              <w:br/>
              <w:t>• Dragen van schoeisel met een antislipzool.</w:t>
            </w:r>
          </w:p>
          <w:p w14:paraId="724F0D6D" w14:textId="77777777" w:rsidR="00145205" w:rsidRDefault="00145205" w:rsidP="00832810">
            <w:pPr>
              <w:rPr>
                <w:sz w:val="18"/>
                <w:szCs w:val="18"/>
              </w:rPr>
            </w:pPr>
          </w:p>
        </w:tc>
      </w:tr>
      <w:tr w:rsidR="00145205" w:rsidRPr="003D1692" w14:paraId="724F0D70" w14:textId="77777777" w:rsidTr="00145205">
        <w:tc>
          <w:tcPr>
            <w:tcW w:w="9498" w:type="dxa"/>
            <w:gridSpan w:val="3"/>
            <w:shd w:val="clear" w:color="auto" w:fill="ABE5F7"/>
          </w:tcPr>
          <w:p w14:paraId="724F0D6F" w14:textId="77777777" w:rsidR="00145205" w:rsidRPr="00651D51" w:rsidRDefault="00145205" w:rsidP="00832810">
            <w:pPr>
              <w:rPr>
                <w:b/>
                <w:sz w:val="18"/>
                <w:szCs w:val="18"/>
              </w:rPr>
            </w:pPr>
            <w:r w:rsidRPr="00651D51">
              <w:rPr>
                <w:b/>
                <w:sz w:val="18"/>
                <w:szCs w:val="18"/>
              </w:rPr>
              <w:t>2. Technische maatregelen</w:t>
            </w:r>
          </w:p>
        </w:tc>
      </w:tr>
      <w:tr w:rsidR="00145205" w:rsidRPr="003D1692" w14:paraId="724F0D77" w14:textId="77777777" w:rsidTr="00832810">
        <w:tc>
          <w:tcPr>
            <w:tcW w:w="2764" w:type="dxa"/>
          </w:tcPr>
          <w:p w14:paraId="724F0D71" w14:textId="77777777" w:rsidR="00145205" w:rsidRDefault="00145205" w:rsidP="00832810">
            <w:pPr>
              <w:rPr>
                <w:sz w:val="18"/>
                <w:szCs w:val="18"/>
              </w:rPr>
            </w:pPr>
            <w:r>
              <w:rPr>
                <w:sz w:val="18"/>
                <w:szCs w:val="18"/>
              </w:rPr>
              <w:t xml:space="preserve">Toepassen </w:t>
            </w:r>
            <w:r w:rsidRPr="006120CE">
              <w:rPr>
                <w:sz w:val="18"/>
                <w:szCs w:val="18"/>
              </w:rPr>
              <w:t xml:space="preserve">NTA </w:t>
            </w:r>
            <w:r>
              <w:rPr>
                <w:sz w:val="18"/>
                <w:szCs w:val="18"/>
              </w:rPr>
              <w:t>7909; versie 2003</w:t>
            </w:r>
          </w:p>
          <w:p w14:paraId="724F0D72" w14:textId="77777777" w:rsidR="00145205" w:rsidRPr="00BE032D" w:rsidRDefault="00145205" w:rsidP="00832810">
            <w:pPr>
              <w:rPr>
                <w:sz w:val="18"/>
                <w:szCs w:val="18"/>
              </w:rPr>
            </w:pPr>
          </w:p>
        </w:tc>
        <w:tc>
          <w:tcPr>
            <w:tcW w:w="355" w:type="dxa"/>
          </w:tcPr>
          <w:p w14:paraId="724F0D73" w14:textId="77777777" w:rsidR="00145205" w:rsidRDefault="00145205" w:rsidP="00832810">
            <w:pPr>
              <w:rPr>
                <w:b/>
                <w:sz w:val="18"/>
              </w:rPr>
            </w:pPr>
          </w:p>
        </w:tc>
        <w:tc>
          <w:tcPr>
            <w:tcW w:w="6379" w:type="dxa"/>
          </w:tcPr>
          <w:p w14:paraId="724F0D74" w14:textId="77777777" w:rsidR="00145205" w:rsidRDefault="00145205" w:rsidP="00832810">
            <w:pPr>
              <w:rPr>
                <w:sz w:val="18"/>
                <w:szCs w:val="18"/>
              </w:rPr>
            </w:pPr>
            <w:r>
              <w:rPr>
                <w:sz w:val="18"/>
                <w:szCs w:val="18"/>
              </w:rPr>
              <w:t>Bepaal / laat meting verrichten om vast te stellen of u voldoet aan de norm</w:t>
            </w:r>
          </w:p>
          <w:p w14:paraId="724F0D75" w14:textId="77777777" w:rsidR="00145205" w:rsidRDefault="00145205" w:rsidP="00832810">
            <w:pPr>
              <w:rPr>
                <w:sz w:val="18"/>
                <w:szCs w:val="18"/>
              </w:rPr>
            </w:pPr>
            <w:r w:rsidRPr="006120CE">
              <w:rPr>
                <w:sz w:val="18"/>
                <w:szCs w:val="18"/>
              </w:rPr>
              <w:t xml:space="preserve">• </w:t>
            </w:r>
            <w:proofErr w:type="spellStart"/>
            <w:r w:rsidRPr="006120CE">
              <w:rPr>
                <w:sz w:val="18"/>
                <w:szCs w:val="18"/>
              </w:rPr>
              <w:t>Slipwerendheid</w:t>
            </w:r>
            <w:proofErr w:type="spellEnd"/>
            <w:r w:rsidRPr="006120CE">
              <w:rPr>
                <w:sz w:val="18"/>
                <w:szCs w:val="18"/>
              </w:rPr>
              <w:t xml:space="preserve"> van &lt;0,71 is te laag (gladde vloer);</w:t>
            </w:r>
            <w:r w:rsidRPr="006120CE">
              <w:rPr>
                <w:sz w:val="18"/>
                <w:szCs w:val="18"/>
              </w:rPr>
              <w:br/>
              <w:t xml:space="preserve">• </w:t>
            </w:r>
            <w:proofErr w:type="spellStart"/>
            <w:r w:rsidRPr="006120CE">
              <w:rPr>
                <w:sz w:val="18"/>
                <w:szCs w:val="18"/>
              </w:rPr>
              <w:t>Slipwerendheid</w:t>
            </w:r>
            <w:proofErr w:type="spellEnd"/>
            <w:r w:rsidRPr="006120CE">
              <w:rPr>
                <w:sz w:val="18"/>
                <w:szCs w:val="18"/>
              </w:rPr>
              <w:t xml:space="preserve"> van 0,71-0,80 is in orde;</w:t>
            </w:r>
            <w:r w:rsidRPr="006120CE">
              <w:rPr>
                <w:sz w:val="18"/>
                <w:szCs w:val="18"/>
              </w:rPr>
              <w:br/>
              <w:t xml:space="preserve">• </w:t>
            </w:r>
            <w:proofErr w:type="spellStart"/>
            <w:r w:rsidRPr="006120CE">
              <w:rPr>
                <w:sz w:val="18"/>
                <w:szCs w:val="18"/>
              </w:rPr>
              <w:t>Slipwerendheid</w:t>
            </w:r>
            <w:proofErr w:type="spellEnd"/>
            <w:r w:rsidRPr="006120CE">
              <w:rPr>
                <w:sz w:val="18"/>
                <w:szCs w:val="18"/>
              </w:rPr>
              <w:t xml:space="preserve"> van &gt; 0,80 is te stroef.</w:t>
            </w:r>
            <w:r w:rsidRPr="006120CE">
              <w:rPr>
                <w:sz w:val="18"/>
                <w:szCs w:val="18"/>
              </w:rPr>
              <w:br/>
            </w:r>
          </w:p>
          <w:p w14:paraId="724F0D76" w14:textId="77777777" w:rsidR="00145205" w:rsidRPr="00EA3C2F" w:rsidRDefault="00145205" w:rsidP="00832810">
            <w:pPr>
              <w:rPr>
                <w:sz w:val="18"/>
                <w:szCs w:val="18"/>
              </w:rPr>
            </w:pPr>
            <w:r>
              <w:rPr>
                <w:sz w:val="18"/>
                <w:szCs w:val="18"/>
              </w:rPr>
              <w:t xml:space="preserve">Behandelen vloer met </w:t>
            </w:r>
            <w:proofErr w:type="spellStart"/>
            <w:r>
              <w:rPr>
                <w:sz w:val="18"/>
                <w:szCs w:val="18"/>
              </w:rPr>
              <w:t>anti-slip</w:t>
            </w:r>
            <w:proofErr w:type="spellEnd"/>
            <w:r>
              <w:rPr>
                <w:sz w:val="18"/>
                <w:szCs w:val="18"/>
              </w:rPr>
              <w:t xml:space="preserve"> middel. Dit is een kleurloze vloeistof die de vloer stroever maakt.</w:t>
            </w:r>
          </w:p>
        </w:tc>
      </w:tr>
      <w:tr w:rsidR="00145205" w:rsidRPr="003D1692" w14:paraId="724F0D79" w14:textId="77777777" w:rsidTr="00145205">
        <w:tc>
          <w:tcPr>
            <w:tcW w:w="9498" w:type="dxa"/>
            <w:gridSpan w:val="3"/>
            <w:shd w:val="clear" w:color="auto" w:fill="ABE5F7"/>
          </w:tcPr>
          <w:p w14:paraId="724F0D78" w14:textId="77777777" w:rsidR="00145205" w:rsidRPr="00651D51" w:rsidRDefault="00145205" w:rsidP="00832810">
            <w:pPr>
              <w:rPr>
                <w:b/>
                <w:sz w:val="18"/>
                <w:szCs w:val="18"/>
              </w:rPr>
            </w:pPr>
            <w:r>
              <w:rPr>
                <w:b/>
                <w:sz w:val="18"/>
                <w:szCs w:val="18"/>
              </w:rPr>
              <w:t>3</w:t>
            </w:r>
            <w:r w:rsidRPr="00651D51">
              <w:rPr>
                <w:b/>
                <w:sz w:val="18"/>
                <w:szCs w:val="18"/>
              </w:rPr>
              <w:t xml:space="preserve">. </w:t>
            </w:r>
            <w:r>
              <w:rPr>
                <w:b/>
                <w:sz w:val="18"/>
                <w:szCs w:val="18"/>
              </w:rPr>
              <w:t>Organisatorische</w:t>
            </w:r>
            <w:r w:rsidRPr="00651D51">
              <w:rPr>
                <w:b/>
                <w:sz w:val="18"/>
                <w:szCs w:val="18"/>
              </w:rPr>
              <w:t xml:space="preserve"> maatregelen</w:t>
            </w:r>
          </w:p>
        </w:tc>
      </w:tr>
      <w:tr w:rsidR="00145205" w:rsidRPr="003D1692" w14:paraId="724F0D7D" w14:textId="77777777" w:rsidTr="00832810">
        <w:tc>
          <w:tcPr>
            <w:tcW w:w="2764" w:type="dxa"/>
          </w:tcPr>
          <w:p w14:paraId="724F0D7A" w14:textId="77777777" w:rsidR="00145205" w:rsidRDefault="00145205" w:rsidP="00832810">
            <w:pPr>
              <w:rPr>
                <w:sz w:val="18"/>
              </w:rPr>
            </w:pPr>
            <w:r>
              <w:rPr>
                <w:sz w:val="18"/>
              </w:rPr>
              <w:t>Inkoopbeleid / leveranciersbeoordeling</w:t>
            </w:r>
          </w:p>
        </w:tc>
        <w:tc>
          <w:tcPr>
            <w:tcW w:w="355" w:type="dxa"/>
          </w:tcPr>
          <w:p w14:paraId="724F0D7B" w14:textId="77777777" w:rsidR="00145205" w:rsidRDefault="00145205" w:rsidP="00832810">
            <w:pPr>
              <w:rPr>
                <w:b/>
                <w:sz w:val="18"/>
              </w:rPr>
            </w:pPr>
          </w:p>
        </w:tc>
        <w:tc>
          <w:tcPr>
            <w:tcW w:w="6379" w:type="dxa"/>
          </w:tcPr>
          <w:p w14:paraId="724F0D7C" w14:textId="77777777" w:rsidR="00145205" w:rsidRDefault="00145205" w:rsidP="00832810">
            <w:pPr>
              <w:rPr>
                <w:sz w:val="18"/>
              </w:rPr>
            </w:pPr>
            <w:r>
              <w:rPr>
                <w:sz w:val="18"/>
              </w:rPr>
              <w:t>Ga bij het laten leggen / aanbrengen van een vloer na of deze aan de gestelde norm voldoet.</w:t>
            </w:r>
          </w:p>
        </w:tc>
      </w:tr>
      <w:tr w:rsidR="00145205" w:rsidRPr="003D1692" w14:paraId="724F0D81" w14:textId="77777777" w:rsidTr="00832810">
        <w:tc>
          <w:tcPr>
            <w:tcW w:w="2764" w:type="dxa"/>
          </w:tcPr>
          <w:p w14:paraId="724F0D7E" w14:textId="77777777" w:rsidR="00145205" w:rsidRDefault="00145205" w:rsidP="00832810">
            <w:pPr>
              <w:rPr>
                <w:sz w:val="18"/>
              </w:rPr>
            </w:pPr>
          </w:p>
        </w:tc>
        <w:tc>
          <w:tcPr>
            <w:tcW w:w="355" w:type="dxa"/>
          </w:tcPr>
          <w:p w14:paraId="724F0D7F" w14:textId="77777777" w:rsidR="00145205" w:rsidRDefault="00145205" w:rsidP="00832810">
            <w:pPr>
              <w:rPr>
                <w:b/>
                <w:sz w:val="18"/>
              </w:rPr>
            </w:pPr>
          </w:p>
        </w:tc>
        <w:tc>
          <w:tcPr>
            <w:tcW w:w="6379" w:type="dxa"/>
          </w:tcPr>
          <w:p w14:paraId="724F0D80" w14:textId="77777777" w:rsidR="00145205" w:rsidRDefault="00145205" w:rsidP="00832810">
            <w:pPr>
              <w:rPr>
                <w:sz w:val="18"/>
              </w:rPr>
            </w:pPr>
            <w:r>
              <w:rPr>
                <w:sz w:val="18"/>
              </w:rPr>
              <w:t>Hou vloeren goed schoon</w:t>
            </w:r>
          </w:p>
        </w:tc>
      </w:tr>
      <w:tr w:rsidR="00145205" w:rsidRPr="003D1692" w14:paraId="724F0D85" w14:textId="77777777" w:rsidTr="00832810">
        <w:tc>
          <w:tcPr>
            <w:tcW w:w="2764" w:type="dxa"/>
          </w:tcPr>
          <w:p w14:paraId="724F0D82" w14:textId="77777777" w:rsidR="00145205" w:rsidRPr="00BE67C7" w:rsidRDefault="00145205" w:rsidP="00832810">
            <w:pPr>
              <w:rPr>
                <w:sz w:val="18"/>
                <w:szCs w:val="18"/>
              </w:rPr>
            </w:pPr>
            <w:r w:rsidRPr="00BE67C7">
              <w:rPr>
                <w:sz w:val="18"/>
                <w:szCs w:val="18"/>
              </w:rPr>
              <w:t>Opstellen schoonmaakrooster</w:t>
            </w:r>
          </w:p>
        </w:tc>
        <w:tc>
          <w:tcPr>
            <w:tcW w:w="355" w:type="dxa"/>
          </w:tcPr>
          <w:p w14:paraId="724F0D83" w14:textId="77777777" w:rsidR="00145205" w:rsidRPr="00BE67C7" w:rsidRDefault="00145205" w:rsidP="00832810">
            <w:pPr>
              <w:rPr>
                <w:b/>
                <w:sz w:val="18"/>
                <w:szCs w:val="18"/>
              </w:rPr>
            </w:pPr>
          </w:p>
        </w:tc>
        <w:tc>
          <w:tcPr>
            <w:tcW w:w="6379" w:type="dxa"/>
          </w:tcPr>
          <w:p w14:paraId="724F0D84" w14:textId="77777777" w:rsidR="00145205" w:rsidRPr="00BE67C7" w:rsidRDefault="00145205" w:rsidP="00832810">
            <w:pPr>
              <w:rPr>
                <w:sz w:val="18"/>
                <w:szCs w:val="18"/>
              </w:rPr>
            </w:pPr>
            <w:r w:rsidRPr="00BE67C7">
              <w:rPr>
                <w:sz w:val="18"/>
                <w:szCs w:val="18"/>
              </w:rPr>
              <w:t xml:space="preserve">Stel een  schoonmaakrooster op </w:t>
            </w:r>
            <w:r>
              <w:rPr>
                <w:sz w:val="18"/>
                <w:szCs w:val="18"/>
              </w:rPr>
              <w:t xml:space="preserve"> om stof, vuil en andere vervuiling van de werkplek op structurele wijze op te ruimen</w:t>
            </w:r>
            <w:r w:rsidRPr="00BE67C7">
              <w:rPr>
                <w:sz w:val="18"/>
                <w:szCs w:val="18"/>
              </w:rPr>
              <w:t xml:space="preserve">. Zorg </w:t>
            </w:r>
            <w:r>
              <w:rPr>
                <w:sz w:val="18"/>
                <w:szCs w:val="18"/>
              </w:rPr>
              <w:t xml:space="preserve">hierbij </w:t>
            </w:r>
            <w:r w:rsidRPr="00BE67C7">
              <w:rPr>
                <w:sz w:val="18"/>
                <w:szCs w:val="18"/>
              </w:rPr>
              <w:t xml:space="preserve">voor de </w:t>
            </w:r>
            <w:r>
              <w:rPr>
                <w:sz w:val="18"/>
                <w:szCs w:val="18"/>
              </w:rPr>
              <w:t>juiste schoonmaakmiddelen - apparatuur</w:t>
            </w:r>
          </w:p>
        </w:tc>
      </w:tr>
      <w:tr w:rsidR="00145205" w:rsidRPr="003D1692" w14:paraId="724F0D89" w14:textId="77777777" w:rsidTr="00832810">
        <w:tc>
          <w:tcPr>
            <w:tcW w:w="2764" w:type="dxa"/>
          </w:tcPr>
          <w:p w14:paraId="724F0D86" w14:textId="77777777" w:rsidR="00145205" w:rsidRPr="00BE67C7" w:rsidRDefault="00145205" w:rsidP="00832810">
            <w:pPr>
              <w:rPr>
                <w:sz w:val="18"/>
                <w:szCs w:val="18"/>
              </w:rPr>
            </w:pPr>
            <w:r w:rsidRPr="00BE67C7">
              <w:rPr>
                <w:sz w:val="18"/>
                <w:szCs w:val="18"/>
              </w:rPr>
              <w:t>Uitvoeren controleronden</w:t>
            </w:r>
          </w:p>
        </w:tc>
        <w:tc>
          <w:tcPr>
            <w:tcW w:w="355" w:type="dxa"/>
          </w:tcPr>
          <w:p w14:paraId="724F0D87" w14:textId="77777777" w:rsidR="00145205" w:rsidRPr="00BE67C7" w:rsidRDefault="00145205" w:rsidP="00832810">
            <w:pPr>
              <w:rPr>
                <w:b/>
                <w:sz w:val="18"/>
                <w:szCs w:val="18"/>
              </w:rPr>
            </w:pPr>
          </w:p>
        </w:tc>
        <w:tc>
          <w:tcPr>
            <w:tcW w:w="6379" w:type="dxa"/>
          </w:tcPr>
          <w:p w14:paraId="724F0D88" w14:textId="77777777" w:rsidR="00145205" w:rsidRPr="00BE67C7" w:rsidRDefault="00145205" w:rsidP="00832810">
            <w:pPr>
              <w:rPr>
                <w:sz w:val="18"/>
                <w:szCs w:val="18"/>
              </w:rPr>
            </w:pPr>
            <w:r w:rsidRPr="00BE67C7">
              <w:rPr>
                <w:sz w:val="18"/>
                <w:szCs w:val="18"/>
              </w:rPr>
              <w:t xml:space="preserve">Loop met vaste regelmaat controle ronden in het bedrijf. Maak personen verantwoordelijk voor de orde en netheid </w:t>
            </w:r>
            <w:r>
              <w:rPr>
                <w:sz w:val="18"/>
                <w:szCs w:val="18"/>
              </w:rPr>
              <w:t>(</w:t>
            </w:r>
            <w:r w:rsidRPr="00BE67C7">
              <w:rPr>
                <w:sz w:val="18"/>
                <w:szCs w:val="18"/>
              </w:rPr>
              <w:t>in een bepaald deel</w:t>
            </w:r>
            <w:r>
              <w:rPr>
                <w:sz w:val="18"/>
                <w:szCs w:val="18"/>
              </w:rPr>
              <w:t>)</w:t>
            </w:r>
            <w:r w:rsidRPr="00BE67C7">
              <w:rPr>
                <w:sz w:val="18"/>
                <w:szCs w:val="18"/>
              </w:rPr>
              <w:t xml:space="preserve"> van het magazijn.</w:t>
            </w:r>
          </w:p>
        </w:tc>
      </w:tr>
      <w:tr w:rsidR="00145205" w:rsidRPr="003D1692" w14:paraId="724F0D8D" w14:textId="77777777" w:rsidTr="00832810">
        <w:tc>
          <w:tcPr>
            <w:tcW w:w="2764" w:type="dxa"/>
          </w:tcPr>
          <w:p w14:paraId="724F0D8A" w14:textId="77777777" w:rsidR="00145205" w:rsidRPr="00BE67C7" w:rsidRDefault="00145205" w:rsidP="00832810">
            <w:pPr>
              <w:rPr>
                <w:sz w:val="18"/>
                <w:szCs w:val="18"/>
              </w:rPr>
            </w:pPr>
            <w:r w:rsidRPr="00BE67C7">
              <w:rPr>
                <w:sz w:val="18"/>
                <w:szCs w:val="18"/>
              </w:rPr>
              <w:t>Onderhouds- en reparatie programma</w:t>
            </w:r>
          </w:p>
        </w:tc>
        <w:tc>
          <w:tcPr>
            <w:tcW w:w="355" w:type="dxa"/>
          </w:tcPr>
          <w:p w14:paraId="724F0D8B" w14:textId="77777777" w:rsidR="00145205" w:rsidRPr="00BE67C7" w:rsidRDefault="00145205" w:rsidP="00832810">
            <w:pPr>
              <w:rPr>
                <w:b/>
                <w:sz w:val="18"/>
                <w:szCs w:val="18"/>
              </w:rPr>
            </w:pPr>
          </w:p>
        </w:tc>
        <w:tc>
          <w:tcPr>
            <w:tcW w:w="6379" w:type="dxa"/>
          </w:tcPr>
          <w:p w14:paraId="724F0D8C" w14:textId="77777777" w:rsidR="00145205" w:rsidRPr="00BE67C7" w:rsidRDefault="00145205" w:rsidP="00832810">
            <w:pPr>
              <w:rPr>
                <w:sz w:val="18"/>
                <w:szCs w:val="18"/>
              </w:rPr>
            </w:pPr>
            <w:r w:rsidRPr="00BE67C7">
              <w:rPr>
                <w:sz w:val="18"/>
                <w:szCs w:val="18"/>
              </w:rPr>
              <w:t>Doeltreffende opvolging van meldingen van gebreken en reparaties</w:t>
            </w:r>
          </w:p>
        </w:tc>
      </w:tr>
      <w:tr w:rsidR="00145205" w:rsidRPr="003D1692" w14:paraId="724F0D8F" w14:textId="77777777" w:rsidTr="00145205">
        <w:tc>
          <w:tcPr>
            <w:tcW w:w="9498" w:type="dxa"/>
            <w:gridSpan w:val="3"/>
            <w:shd w:val="clear" w:color="auto" w:fill="ABE5F7"/>
          </w:tcPr>
          <w:p w14:paraId="724F0D8E" w14:textId="77777777" w:rsidR="00145205" w:rsidRPr="00651D51" w:rsidRDefault="00145205" w:rsidP="00832810">
            <w:pPr>
              <w:rPr>
                <w:b/>
                <w:sz w:val="18"/>
                <w:szCs w:val="18"/>
              </w:rPr>
            </w:pPr>
            <w:r>
              <w:rPr>
                <w:b/>
                <w:sz w:val="18"/>
                <w:szCs w:val="18"/>
              </w:rPr>
              <w:t>4</w:t>
            </w:r>
            <w:r w:rsidRPr="00651D51">
              <w:rPr>
                <w:b/>
                <w:sz w:val="18"/>
                <w:szCs w:val="18"/>
              </w:rPr>
              <w:t xml:space="preserve">. </w:t>
            </w:r>
            <w:r>
              <w:rPr>
                <w:b/>
                <w:sz w:val="18"/>
                <w:szCs w:val="18"/>
              </w:rPr>
              <w:t>Instructie en PBM</w:t>
            </w:r>
          </w:p>
        </w:tc>
      </w:tr>
      <w:tr w:rsidR="00145205" w:rsidRPr="003D1692" w14:paraId="724F0D93" w14:textId="77777777" w:rsidTr="00832810">
        <w:trPr>
          <w:trHeight w:val="373"/>
        </w:trPr>
        <w:tc>
          <w:tcPr>
            <w:tcW w:w="2764" w:type="dxa"/>
          </w:tcPr>
          <w:p w14:paraId="724F0D90" w14:textId="77777777" w:rsidR="00145205" w:rsidRPr="003D1692" w:rsidRDefault="00145205" w:rsidP="00832810">
            <w:pPr>
              <w:rPr>
                <w:sz w:val="18"/>
              </w:rPr>
            </w:pPr>
            <w:r>
              <w:rPr>
                <w:sz w:val="18"/>
              </w:rPr>
              <w:t>Algemene instructie orde en netheid</w:t>
            </w:r>
          </w:p>
        </w:tc>
        <w:tc>
          <w:tcPr>
            <w:tcW w:w="355" w:type="dxa"/>
          </w:tcPr>
          <w:p w14:paraId="724F0D91" w14:textId="77777777" w:rsidR="00145205" w:rsidRDefault="00145205" w:rsidP="00832810">
            <w:pPr>
              <w:rPr>
                <w:b/>
                <w:sz w:val="18"/>
              </w:rPr>
            </w:pPr>
          </w:p>
        </w:tc>
        <w:tc>
          <w:tcPr>
            <w:tcW w:w="6379" w:type="dxa"/>
          </w:tcPr>
          <w:p w14:paraId="724F0D92" w14:textId="77777777" w:rsidR="00145205" w:rsidRPr="003D1692" w:rsidRDefault="00145205" w:rsidP="00832810">
            <w:pPr>
              <w:rPr>
                <w:sz w:val="18"/>
              </w:rPr>
            </w:pPr>
            <w:r>
              <w:rPr>
                <w:sz w:val="18"/>
              </w:rPr>
              <w:t xml:space="preserve">Zorg ervoor dat u medewerkers het belang erkennen van een nette, opgeruimde en schone werkplek. </w:t>
            </w:r>
          </w:p>
        </w:tc>
      </w:tr>
      <w:tr w:rsidR="00145205" w:rsidRPr="003D1692" w14:paraId="724F0D97" w14:textId="77777777" w:rsidTr="00832810">
        <w:trPr>
          <w:trHeight w:val="373"/>
        </w:trPr>
        <w:tc>
          <w:tcPr>
            <w:tcW w:w="2764" w:type="dxa"/>
          </w:tcPr>
          <w:p w14:paraId="724F0D94" w14:textId="77777777" w:rsidR="00145205" w:rsidRPr="003D1692" w:rsidRDefault="00145205" w:rsidP="00832810">
            <w:pPr>
              <w:rPr>
                <w:sz w:val="18"/>
              </w:rPr>
            </w:pPr>
            <w:r>
              <w:rPr>
                <w:sz w:val="18"/>
              </w:rPr>
              <w:t>Juiste PBM</w:t>
            </w:r>
          </w:p>
        </w:tc>
        <w:tc>
          <w:tcPr>
            <w:tcW w:w="355" w:type="dxa"/>
          </w:tcPr>
          <w:p w14:paraId="724F0D95" w14:textId="77777777" w:rsidR="00145205" w:rsidRDefault="00145205" w:rsidP="00832810">
            <w:pPr>
              <w:rPr>
                <w:b/>
                <w:sz w:val="18"/>
              </w:rPr>
            </w:pPr>
          </w:p>
        </w:tc>
        <w:tc>
          <w:tcPr>
            <w:tcW w:w="6379" w:type="dxa"/>
          </w:tcPr>
          <w:p w14:paraId="724F0D96" w14:textId="77777777" w:rsidR="00145205" w:rsidRPr="003D1692" w:rsidRDefault="00145205" w:rsidP="00832810">
            <w:pPr>
              <w:rPr>
                <w:sz w:val="18"/>
              </w:rPr>
            </w:pPr>
            <w:r>
              <w:rPr>
                <w:sz w:val="18"/>
              </w:rPr>
              <w:t>Veiligheidsschoenen met antislipzool</w:t>
            </w:r>
          </w:p>
        </w:tc>
      </w:tr>
    </w:tbl>
    <w:p w14:paraId="724F0D98" w14:textId="77777777" w:rsidR="00FA2C95" w:rsidRDefault="00FA2C95" w:rsidP="00FA2C95"/>
    <w:p w14:paraId="724F0D99" w14:textId="77777777" w:rsidR="00FA2C95" w:rsidRDefault="00145205" w:rsidP="00FA2C95">
      <w:pPr>
        <w:pStyle w:val="Kop3"/>
        <w:rPr>
          <w:lang w:val="nl-NL"/>
        </w:rPr>
      </w:pPr>
      <w:r>
        <w:rPr>
          <w:lang w:val="nl-NL"/>
        </w:rPr>
        <w:t>Pallets / stapelen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7371"/>
        <w:gridCol w:w="2127"/>
      </w:tblGrid>
      <w:tr w:rsidR="00145205" w:rsidRPr="007077D5" w14:paraId="724F0D9E" w14:textId="77777777" w:rsidTr="00145205">
        <w:trPr>
          <w:trHeight w:val="1154"/>
        </w:trPr>
        <w:tc>
          <w:tcPr>
            <w:tcW w:w="7371" w:type="dxa"/>
            <w:shd w:val="clear" w:color="auto" w:fill="ABE5F7"/>
          </w:tcPr>
          <w:p w14:paraId="724F0D9A" w14:textId="77777777" w:rsidR="00145205" w:rsidRDefault="00145205" w:rsidP="00145205">
            <w:pPr>
              <w:rPr>
                <w:b/>
                <w:sz w:val="18"/>
                <w:szCs w:val="18"/>
              </w:rPr>
            </w:pPr>
            <w:r w:rsidRPr="00BE67C7">
              <w:rPr>
                <w:b/>
                <w:sz w:val="18"/>
                <w:szCs w:val="18"/>
              </w:rPr>
              <w:t>Risico’s bij het werken met en/of stapelen van pallets</w:t>
            </w:r>
          </w:p>
          <w:p w14:paraId="724F0D9B" w14:textId="77777777" w:rsidR="00145205" w:rsidRPr="00BE67C7" w:rsidRDefault="00145205" w:rsidP="00145205">
            <w:pPr>
              <w:rPr>
                <w:sz w:val="18"/>
                <w:szCs w:val="18"/>
              </w:rPr>
            </w:pPr>
            <w:r>
              <w:rPr>
                <w:sz w:val="18"/>
                <w:szCs w:val="18"/>
              </w:rPr>
              <w:t>Een groot deel van de goederen in een magazijn worden aangeleverd, vervoerd en opgeslagen op pallets. Bij een zeer groot deel van alle handelingen welke worden uitgevoerd in een koel-vrieshuis zijn pallets betrokken. Deze handelingen worden handmatig of met elektrische of mechanische hulpmiddelen uitgevoerd. In alle gevallen geldt dat er risico’s aan deze handelingen zijn verbonden waar u rekening mee dient te houden.</w:t>
            </w:r>
          </w:p>
        </w:tc>
        <w:tc>
          <w:tcPr>
            <w:tcW w:w="2127" w:type="dxa"/>
            <w:shd w:val="clear" w:color="auto" w:fill="FFFFFF"/>
            <w:vAlign w:val="center"/>
          </w:tcPr>
          <w:p w14:paraId="724F0D9C" w14:textId="77777777" w:rsidR="00145205" w:rsidRPr="00040471" w:rsidRDefault="00145205" w:rsidP="00145205">
            <w:pPr>
              <w:jc w:val="center"/>
              <w:rPr>
                <w:sz w:val="18"/>
              </w:rPr>
            </w:pPr>
          </w:p>
          <w:p w14:paraId="724F0D9D" w14:textId="77777777" w:rsidR="00145205" w:rsidRPr="007077D5" w:rsidRDefault="00145205" w:rsidP="00145205">
            <w:pPr>
              <w:jc w:val="center"/>
              <w:rPr>
                <w:sz w:val="18"/>
                <w:szCs w:val="18"/>
              </w:rPr>
            </w:pPr>
            <w:r>
              <w:rPr>
                <w:rFonts w:ascii="Arial" w:hAnsi="Arial"/>
                <w:sz w:val="20"/>
                <w:szCs w:val="20"/>
              </w:rPr>
              <w:fldChar w:fldCharType="begin"/>
            </w:r>
            <w:r>
              <w:rPr>
                <w:rFonts w:ascii="Arial" w:hAnsi="Arial"/>
                <w:sz w:val="20"/>
                <w:szCs w:val="20"/>
              </w:rPr>
              <w:instrText xml:space="preserve"> INCLUDEPICTURE "http://arbocatalogus.wijn.nl/lmimg/Beeldbank/Reiken/schaartafels.jpg" \* MERGEFORMATINET </w:instrText>
            </w:r>
            <w:r>
              <w:rPr>
                <w:rFonts w:ascii="Arial" w:hAnsi="Arial"/>
                <w:sz w:val="20"/>
                <w:szCs w:val="20"/>
              </w:rPr>
              <w:fldChar w:fldCharType="separate"/>
            </w:r>
            <w:r w:rsidR="009F0220">
              <w:rPr>
                <w:rFonts w:ascii="Arial" w:hAnsi="Arial"/>
                <w:sz w:val="20"/>
                <w:szCs w:val="20"/>
              </w:rPr>
              <w:fldChar w:fldCharType="begin"/>
            </w:r>
            <w:r w:rsidR="009F0220">
              <w:rPr>
                <w:rFonts w:ascii="Arial" w:hAnsi="Arial"/>
                <w:sz w:val="20"/>
                <w:szCs w:val="20"/>
              </w:rPr>
              <w:instrText xml:space="preserve"> </w:instrText>
            </w:r>
            <w:r w:rsidR="009F0220">
              <w:rPr>
                <w:rFonts w:ascii="Arial" w:hAnsi="Arial"/>
                <w:sz w:val="20"/>
                <w:szCs w:val="20"/>
              </w:rPr>
              <w:instrText>INCLUDEPICTURE  "http://arbocatalogus.wijn.nl/lmimg/Beeldbank/Reiken/schaartafels.jpg" \* MERGEFORMATINET</w:instrText>
            </w:r>
            <w:r w:rsidR="009F0220">
              <w:rPr>
                <w:rFonts w:ascii="Arial" w:hAnsi="Arial"/>
                <w:sz w:val="20"/>
                <w:szCs w:val="20"/>
              </w:rPr>
              <w:instrText xml:space="preserve"> </w:instrText>
            </w:r>
            <w:r w:rsidR="009F0220">
              <w:rPr>
                <w:rFonts w:ascii="Arial" w:hAnsi="Arial"/>
                <w:sz w:val="20"/>
                <w:szCs w:val="20"/>
              </w:rPr>
              <w:fldChar w:fldCharType="separate"/>
            </w:r>
            <w:r w:rsidR="009F0220">
              <w:rPr>
                <w:rFonts w:ascii="Arial" w:hAnsi="Arial"/>
                <w:sz w:val="20"/>
                <w:szCs w:val="20"/>
              </w:rPr>
              <w:pict w14:anchorId="724F0DE0">
                <v:shape id="_x0000_i1033" type="#_x0000_t75" style="width:79.5pt;height:51.5pt">
                  <v:imagedata r:id="rId14" r:href="rId20"/>
                </v:shape>
              </w:pict>
            </w:r>
            <w:r w:rsidR="009F0220">
              <w:rPr>
                <w:rFonts w:ascii="Arial" w:hAnsi="Arial"/>
                <w:sz w:val="20"/>
                <w:szCs w:val="20"/>
              </w:rPr>
              <w:fldChar w:fldCharType="end"/>
            </w:r>
            <w:r>
              <w:rPr>
                <w:rFonts w:ascii="Arial" w:hAnsi="Arial"/>
                <w:sz w:val="20"/>
                <w:szCs w:val="20"/>
              </w:rPr>
              <w:fldChar w:fldCharType="end"/>
            </w:r>
          </w:p>
        </w:tc>
      </w:tr>
    </w:tbl>
    <w:p w14:paraId="724F0D9F" w14:textId="77777777" w:rsidR="00FA2C95" w:rsidRDefault="00FA2C95" w:rsidP="00FA2C95"/>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355"/>
        <w:gridCol w:w="6379"/>
      </w:tblGrid>
      <w:tr w:rsidR="00145205" w:rsidRPr="0026516F" w14:paraId="724F0DA2" w14:textId="77777777" w:rsidTr="00145205">
        <w:tc>
          <w:tcPr>
            <w:tcW w:w="2764" w:type="dxa"/>
            <w:shd w:val="clear" w:color="auto" w:fill="00A3C6"/>
          </w:tcPr>
          <w:p w14:paraId="724F0DA0" w14:textId="77777777" w:rsidR="00145205" w:rsidRPr="0026516F" w:rsidRDefault="00145205" w:rsidP="00832810">
            <w:pPr>
              <w:tabs>
                <w:tab w:val="left" w:pos="851"/>
              </w:tabs>
              <w:ind w:left="285" w:hanging="285"/>
              <w:rPr>
                <w:b/>
                <w:color w:val="FFFFFF"/>
              </w:rPr>
            </w:pPr>
            <w:r w:rsidRPr="0026516F">
              <w:rPr>
                <w:b/>
                <w:color w:val="FFFFFF"/>
              </w:rPr>
              <w:t>Maatregel</w:t>
            </w:r>
          </w:p>
        </w:tc>
        <w:tc>
          <w:tcPr>
            <w:tcW w:w="6734" w:type="dxa"/>
            <w:gridSpan w:val="2"/>
            <w:shd w:val="clear" w:color="auto" w:fill="00A3C6"/>
          </w:tcPr>
          <w:p w14:paraId="724F0DA1" w14:textId="77777777" w:rsidR="00145205" w:rsidRPr="0026516F" w:rsidRDefault="00145205" w:rsidP="00832810">
            <w:pPr>
              <w:tabs>
                <w:tab w:val="left" w:pos="851"/>
              </w:tabs>
              <w:ind w:left="285" w:hanging="285"/>
              <w:rPr>
                <w:b/>
                <w:color w:val="FFFFFF"/>
              </w:rPr>
            </w:pPr>
            <w:r w:rsidRPr="0026516F">
              <w:rPr>
                <w:b/>
                <w:color w:val="FFFFFF"/>
              </w:rPr>
              <w:t>Toelichting</w:t>
            </w:r>
          </w:p>
        </w:tc>
      </w:tr>
      <w:tr w:rsidR="00145205" w:rsidRPr="003D1692" w14:paraId="724F0DA4" w14:textId="77777777" w:rsidTr="00145205">
        <w:tc>
          <w:tcPr>
            <w:tcW w:w="9498" w:type="dxa"/>
            <w:gridSpan w:val="3"/>
            <w:shd w:val="clear" w:color="auto" w:fill="ABE5F7"/>
          </w:tcPr>
          <w:p w14:paraId="724F0DA3" w14:textId="77777777" w:rsidR="00145205" w:rsidRPr="00651D51" w:rsidRDefault="00145205" w:rsidP="00832810">
            <w:pPr>
              <w:ind w:left="275" w:hanging="283"/>
              <w:rPr>
                <w:b/>
                <w:sz w:val="18"/>
              </w:rPr>
            </w:pPr>
            <w:r>
              <w:rPr>
                <w:b/>
                <w:sz w:val="18"/>
              </w:rPr>
              <w:t xml:space="preserve">1. </w:t>
            </w:r>
            <w:r w:rsidRPr="003D1692">
              <w:rPr>
                <w:b/>
                <w:sz w:val="18"/>
              </w:rPr>
              <w:t>Bron Aanpak</w:t>
            </w:r>
          </w:p>
        </w:tc>
      </w:tr>
      <w:tr w:rsidR="00145205" w:rsidRPr="003D1692" w14:paraId="724F0DA8" w14:textId="77777777" w:rsidTr="00832810">
        <w:tc>
          <w:tcPr>
            <w:tcW w:w="2764" w:type="dxa"/>
          </w:tcPr>
          <w:p w14:paraId="724F0DA5" w14:textId="77777777" w:rsidR="00145205" w:rsidRDefault="00145205" w:rsidP="00832810">
            <w:pPr>
              <w:rPr>
                <w:sz w:val="18"/>
                <w:szCs w:val="18"/>
              </w:rPr>
            </w:pPr>
            <w:r>
              <w:rPr>
                <w:sz w:val="18"/>
                <w:szCs w:val="18"/>
              </w:rPr>
              <w:t>Direct op de goede pallet laten aanleveren</w:t>
            </w:r>
          </w:p>
        </w:tc>
        <w:tc>
          <w:tcPr>
            <w:tcW w:w="355" w:type="dxa"/>
          </w:tcPr>
          <w:p w14:paraId="724F0DA6" w14:textId="77777777" w:rsidR="00145205" w:rsidRPr="00651D51" w:rsidRDefault="00145205" w:rsidP="00832810">
            <w:pPr>
              <w:rPr>
                <w:b/>
                <w:sz w:val="18"/>
              </w:rPr>
            </w:pPr>
          </w:p>
        </w:tc>
        <w:tc>
          <w:tcPr>
            <w:tcW w:w="6379" w:type="dxa"/>
          </w:tcPr>
          <w:p w14:paraId="724F0DA7" w14:textId="77777777" w:rsidR="00145205" w:rsidRDefault="00145205" w:rsidP="00832810">
            <w:pPr>
              <w:rPr>
                <w:sz w:val="18"/>
                <w:szCs w:val="18"/>
              </w:rPr>
            </w:pPr>
            <w:r>
              <w:rPr>
                <w:sz w:val="18"/>
                <w:szCs w:val="18"/>
              </w:rPr>
              <w:t xml:space="preserve">Door met klanten en leveranciers afspraken te maken over hoe en op wat voor type pallet goederen dienen te worden aangeleverd kunt u uw operatie effectiever </w:t>
            </w:r>
            <w:r>
              <w:rPr>
                <w:sz w:val="18"/>
                <w:szCs w:val="18"/>
              </w:rPr>
              <w:lastRenderedPageBreak/>
              <w:t>maken en extra risicovolle handelingen vermijden. Hiermee voorkomt u met name risico’s in het kader van fysieke (over)belasting van u medewerkers.</w:t>
            </w:r>
          </w:p>
        </w:tc>
      </w:tr>
      <w:tr w:rsidR="00145205" w:rsidRPr="003D1692" w14:paraId="724F0DAA" w14:textId="77777777" w:rsidTr="00145205">
        <w:tc>
          <w:tcPr>
            <w:tcW w:w="9498" w:type="dxa"/>
            <w:gridSpan w:val="3"/>
            <w:shd w:val="clear" w:color="auto" w:fill="ABE5F7"/>
          </w:tcPr>
          <w:p w14:paraId="724F0DA9" w14:textId="77777777" w:rsidR="00145205" w:rsidRPr="00651D51" w:rsidRDefault="00145205" w:rsidP="00832810">
            <w:pPr>
              <w:rPr>
                <w:b/>
                <w:sz w:val="18"/>
                <w:szCs w:val="18"/>
              </w:rPr>
            </w:pPr>
            <w:r w:rsidRPr="00651D51">
              <w:rPr>
                <w:b/>
                <w:sz w:val="18"/>
                <w:szCs w:val="18"/>
              </w:rPr>
              <w:lastRenderedPageBreak/>
              <w:t>2. Technische maatregelen</w:t>
            </w:r>
          </w:p>
        </w:tc>
      </w:tr>
      <w:tr w:rsidR="00145205" w:rsidRPr="003D1692" w14:paraId="724F0DAE" w14:textId="77777777" w:rsidTr="00832810">
        <w:tc>
          <w:tcPr>
            <w:tcW w:w="2764" w:type="dxa"/>
          </w:tcPr>
          <w:p w14:paraId="724F0DAB" w14:textId="77777777" w:rsidR="00145205" w:rsidRPr="00BE032D" w:rsidRDefault="00145205" w:rsidP="00832810">
            <w:pPr>
              <w:ind w:left="257" w:hanging="257"/>
              <w:rPr>
                <w:sz w:val="18"/>
                <w:szCs w:val="18"/>
              </w:rPr>
            </w:pPr>
            <w:r>
              <w:rPr>
                <w:sz w:val="20"/>
              </w:rPr>
              <w:t xml:space="preserve">Elastieken voor </w:t>
            </w:r>
            <w:proofErr w:type="spellStart"/>
            <w:r>
              <w:rPr>
                <w:sz w:val="20"/>
              </w:rPr>
              <w:t>palletisering</w:t>
            </w:r>
            <w:proofErr w:type="spellEnd"/>
          </w:p>
        </w:tc>
        <w:tc>
          <w:tcPr>
            <w:tcW w:w="355" w:type="dxa"/>
          </w:tcPr>
          <w:p w14:paraId="724F0DAC" w14:textId="77777777" w:rsidR="00145205" w:rsidRDefault="00145205" w:rsidP="00832810">
            <w:pPr>
              <w:rPr>
                <w:b/>
                <w:sz w:val="18"/>
              </w:rPr>
            </w:pPr>
          </w:p>
        </w:tc>
        <w:tc>
          <w:tcPr>
            <w:tcW w:w="6379" w:type="dxa"/>
          </w:tcPr>
          <w:p w14:paraId="724F0DAD" w14:textId="77777777" w:rsidR="00145205" w:rsidRPr="00FC5CC6" w:rsidRDefault="00145205" w:rsidP="00832810">
            <w:pPr>
              <w:rPr>
                <w:sz w:val="18"/>
                <w:szCs w:val="18"/>
              </w:rPr>
            </w:pPr>
            <w:r w:rsidRPr="00FC5CC6">
              <w:rPr>
                <w:sz w:val="18"/>
                <w:szCs w:val="18"/>
              </w:rPr>
              <w:t>Herbruikbare elastische banden waarmee een lading gefixeerd kan worden op de pallet, bijvoorbeeld bij dozenfixatie</w:t>
            </w:r>
            <w:r>
              <w:rPr>
                <w:sz w:val="18"/>
                <w:szCs w:val="18"/>
              </w:rPr>
              <w:t>. Hiermee worden instabiele lading en dus omval(gevaar) / derving van goederen voorkomen. Daarnaast is een stabiele pallet makkelijker manoeuvreerbaar.</w:t>
            </w:r>
          </w:p>
        </w:tc>
      </w:tr>
      <w:tr w:rsidR="00145205" w:rsidRPr="003D1692" w14:paraId="724F0DB2" w14:textId="77777777" w:rsidTr="00832810">
        <w:tc>
          <w:tcPr>
            <w:tcW w:w="2764" w:type="dxa"/>
          </w:tcPr>
          <w:p w14:paraId="724F0DAF" w14:textId="77777777" w:rsidR="00145205" w:rsidRDefault="00145205" w:rsidP="00832810">
            <w:pPr>
              <w:ind w:left="334" w:hanging="334"/>
              <w:rPr>
                <w:sz w:val="20"/>
              </w:rPr>
            </w:pPr>
            <w:r>
              <w:rPr>
                <w:sz w:val="20"/>
              </w:rPr>
              <w:t>(Mobiele) palletwisselaar</w:t>
            </w:r>
          </w:p>
        </w:tc>
        <w:tc>
          <w:tcPr>
            <w:tcW w:w="355" w:type="dxa"/>
          </w:tcPr>
          <w:p w14:paraId="724F0DB0" w14:textId="77777777" w:rsidR="00145205" w:rsidRDefault="00145205" w:rsidP="00832810">
            <w:pPr>
              <w:rPr>
                <w:b/>
                <w:sz w:val="18"/>
              </w:rPr>
            </w:pPr>
          </w:p>
        </w:tc>
        <w:tc>
          <w:tcPr>
            <w:tcW w:w="6379" w:type="dxa"/>
          </w:tcPr>
          <w:p w14:paraId="724F0DB1" w14:textId="77777777" w:rsidR="00145205" w:rsidRPr="00805267" w:rsidRDefault="00145205" w:rsidP="00832810">
            <w:pPr>
              <w:rPr>
                <w:sz w:val="18"/>
                <w:szCs w:val="18"/>
              </w:rPr>
            </w:pPr>
            <w:r>
              <w:rPr>
                <w:sz w:val="18"/>
                <w:szCs w:val="18"/>
              </w:rPr>
              <w:t xml:space="preserve">Producten worden regelmatig </w:t>
            </w:r>
            <w:r w:rsidRPr="00805267">
              <w:rPr>
                <w:sz w:val="18"/>
                <w:szCs w:val="18"/>
              </w:rPr>
              <w:t xml:space="preserve">aangeleverd op </w:t>
            </w:r>
            <w:r>
              <w:rPr>
                <w:sz w:val="18"/>
                <w:szCs w:val="18"/>
              </w:rPr>
              <w:t>verkeerde of beschadigde</w:t>
            </w:r>
            <w:r w:rsidRPr="00805267">
              <w:rPr>
                <w:sz w:val="18"/>
                <w:szCs w:val="18"/>
              </w:rPr>
              <w:t xml:space="preserve"> pallets die vanwege hygiëne</w:t>
            </w:r>
            <w:r>
              <w:rPr>
                <w:sz w:val="18"/>
                <w:szCs w:val="18"/>
              </w:rPr>
              <w:t>, operationele of veiligheidseisen niet bruikbaar zijn</w:t>
            </w:r>
            <w:r w:rsidRPr="00805267">
              <w:rPr>
                <w:sz w:val="18"/>
                <w:szCs w:val="18"/>
              </w:rPr>
              <w:t>. De</w:t>
            </w:r>
            <w:r>
              <w:rPr>
                <w:sz w:val="18"/>
                <w:szCs w:val="18"/>
              </w:rPr>
              <w:t>ze</w:t>
            </w:r>
            <w:r w:rsidRPr="00805267">
              <w:rPr>
                <w:sz w:val="18"/>
                <w:szCs w:val="18"/>
              </w:rPr>
              <w:t xml:space="preserve"> pallets mo</w:t>
            </w:r>
            <w:r>
              <w:rPr>
                <w:sz w:val="18"/>
                <w:szCs w:val="18"/>
              </w:rPr>
              <w:t>eten dan verwisseld worden</w:t>
            </w:r>
            <w:r w:rsidRPr="00805267">
              <w:rPr>
                <w:sz w:val="18"/>
                <w:szCs w:val="18"/>
              </w:rPr>
              <w:t xml:space="preserve">. Dit betekent dat alle producten met de hand </w:t>
            </w:r>
            <w:r>
              <w:rPr>
                <w:sz w:val="18"/>
                <w:szCs w:val="18"/>
              </w:rPr>
              <w:t xml:space="preserve">moeten </w:t>
            </w:r>
            <w:r w:rsidRPr="00805267">
              <w:rPr>
                <w:sz w:val="18"/>
                <w:szCs w:val="18"/>
              </w:rPr>
              <w:t xml:space="preserve">worden omgestapeld. Voor veel </w:t>
            </w:r>
            <w:r>
              <w:rPr>
                <w:sz w:val="18"/>
                <w:szCs w:val="18"/>
              </w:rPr>
              <w:t>goederen</w:t>
            </w:r>
            <w:r w:rsidRPr="00805267">
              <w:rPr>
                <w:sz w:val="18"/>
                <w:szCs w:val="18"/>
              </w:rPr>
              <w:t xml:space="preserve"> is het mogelijk dit omstapelen te voorkomen door gebruik te maken van een palletwisselaar. Het bijkomende voordeel van een</w:t>
            </w:r>
            <w:r>
              <w:rPr>
                <w:sz w:val="18"/>
                <w:szCs w:val="18"/>
              </w:rPr>
              <w:t xml:space="preserve"> mobiele palletwisselaar </w:t>
            </w:r>
            <w:r w:rsidRPr="00805267">
              <w:rPr>
                <w:sz w:val="18"/>
                <w:szCs w:val="18"/>
              </w:rPr>
              <w:t>is dat deze verplaatst kan worden en dus op iedere gewenste locatie ingezet kan worden.</w:t>
            </w:r>
          </w:p>
        </w:tc>
      </w:tr>
      <w:tr w:rsidR="00145205" w:rsidRPr="003D1692" w14:paraId="724F0DB6" w14:textId="77777777" w:rsidTr="00832810">
        <w:tc>
          <w:tcPr>
            <w:tcW w:w="2764" w:type="dxa"/>
          </w:tcPr>
          <w:p w14:paraId="724F0DB3" w14:textId="77777777" w:rsidR="00145205" w:rsidRDefault="00145205" w:rsidP="00832810">
            <w:pPr>
              <w:ind w:left="334" w:hanging="334"/>
              <w:rPr>
                <w:sz w:val="20"/>
              </w:rPr>
            </w:pPr>
            <w:proofErr w:type="spellStart"/>
            <w:r>
              <w:rPr>
                <w:sz w:val="20"/>
              </w:rPr>
              <w:t>Palletiseermachine</w:t>
            </w:r>
            <w:proofErr w:type="spellEnd"/>
          </w:p>
        </w:tc>
        <w:tc>
          <w:tcPr>
            <w:tcW w:w="355" w:type="dxa"/>
          </w:tcPr>
          <w:p w14:paraId="724F0DB4" w14:textId="77777777" w:rsidR="00145205" w:rsidRDefault="00145205" w:rsidP="00832810">
            <w:pPr>
              <w:rPr>
                <w:b/>
                <w:sz w:val="18"/>
              </w:rPr>
            </w:pPr>
          </w:p>
        </w:tc>
        <w:tc>
          <w:tcPr>
            <w:tcW w:w="6379" w:type="dxa"/>
          </w:tcPr>
          <w:p w14:paraId="724F0DB5" w14:textId="77777777" w:rsidR="00145205" w:rsidRPr="00EA3C2F" w:rsidRDefault="00145205" w:rsidP="00832810">
            <w:pPr>
              <w:rPr>
                <w:sz w:val="18"/>
                <w:szCs w:val="18"/>
              </w:rPr>
            </w:pPr>
            <w:r>
              <w:rPr>
                <w:sz w:val="18"/>
                <w:szCs w:val="18"/>
              </w:rPr>
              <w:t xml:space="preserve">Binnen bedrijven waar producten worden verpakt  of omgepakt in dozen of kratten kan mogelijk een </w:t>
            </w:r>
            <w:proofErr w:type="spellStart"/>
            <w:r>
              <w:rPr>
                <w:sz w:val="18"/>
                <w:szCs w:val="18"/>
              </w:rPr>
              <w:t>palletiseermachine</w:t>
            </w:r>
            <w:proofErr w:type="spellEnd"/>
            <w:r>
              <w:rPr>
                <w:sz w:val="18"/>
                <w:szCs w:val="18"/>
              </w:rPr>
              <w:t xml:space="preserve"> worden toepast welke automatisch laag voor laag en in verband stapelt. De kwaliteit van stapelen is altijd hetzelfde. Tillen en dragen wordt voorkomen. Operatie kan vaak effectiever worden uitgevoerd.</w:t>
            </w:r>
          </w:p>
        </w:tc>
      </w:tr>
      <w:tr w:rsidR="00145205" w:rsidRPr="003D1692" w14:paraId="724F0DBB" w14:textId="77777777" w:rsidTr="00832810">
        <w:tc>
          <w:tcPr>
            <w:tcW w:w="2764" w:type="dxa"/>
          </w:tcPr>
          <w:p w14:paraId="724F0DB7" w14:textId="77777777" w:rsidR="00145205" w:rsidRDefault="00145205" w:rsidP="00832810">
            <w:pPr>
              <w:ind w:left="334" w:hanging="334"/>
              <w:rPr>
                <w:sz w:val="20"/>
              </w:rPr>
            </w:pPr>
            <w:r>
              <w:rPr>
                <w:sz w:val="20"/>
              </w:rPr>
              <w:t xml:space="preserve">Handpallettruck met </w:t>
            </w:r>
          </w:p>
          <w:p w14:paraId="724F0DB8" w14:textId="77777777" w:rsidR="00145205" w:rsidRDefault="00145205" w:rsidP="00832810">
            <w:pPr>
              <w:ind w:left="334" w:hanging="334"/>
              <w:rPr>
                <w:sz w:val="20"/>
              </w:rPr>
            </w:pPr>
            <w:r>
              <w:rPr>
                <w:sz w:val="20"/>
              </w:rPr>
              <w:t>Elektromotor</w:t>
            </w:r>
          </w:p>
        </w:tc>
        <w:tc>
          <w:tcPr>
            <w:tcW w:w="355" w:type="dxa"/>
          </w:tcPr>
          <w:p w14:paraId="724F0DB9" w14:textId="77777777" w:rsidR="00145205" w:rsidRDefault="00145205" w:rsidP="00832810">
            <w:pPr>
              <w:rPr>
                <w:b/>
                <w:sz w:val="18"/>
              </w:rPr>
            </w:pPr>
          </w:p>
        </w:tc>
        <w:tc>
          <w:tcPr>
            <w:tcW w:w="6379" w:type="dxa"/>
          </w:tcPr>
          <w:p w14:paraId="724F0DBA" w14:textId="77777777" w:rsidR="00145205" w:rsidRPr="00805267" w:rsidRDefault="00145205" w:rsidP="00832810">
            <w:pPr>
              <w:rPr>
                <w:sz w:val="18"/>
                <w:szCs w:val="18"/>
              </w:rPr>
            </w:pPr>
            <w:r w:rsidRPr="00805267">
              <w:rPr>
                <w:sz w:val="18"/>
                <w:szCs w:val="18"/>
              </w:rPr>
              <w:t>Een handpallettruck of handpalletwagen met een elektromotor is een oplossing voor het trekken van zware pallets. Met een druk op de knop wordt de handpallettruck in beweging gezet. De handpallettruck is voorzien van twee noodstoppen en een beveiliging in de disselboom.  Door de compacte afmeting is de handpallettruck  eenvoudig te manoeuvreren.</w:t>
            </w:r>
          </w:p>
        </w:tc>
      </w:tr>
      <w:tr w:rsidR="00145205" w:rsidRPr="003D1692" w14:paraId="724F0DBD" w14:textId="77777777" w:rsidTr="00145205">
        <w:tc>
          <w:tcPr>
            <w:tcW w:w="9498" w:type="dxa"/>
            <w:gridSpan w:val="3"/>
            <w:shd w:val="clear" w:color="auto" w:fill="ABE5F7"/>
          </w:tcPr>
          <w:p w14:paraId="724F0DBC" w14:textId="77777777" w:rsidR="00145205" w:rsidRPr="00651D51" w:rsidRDefault="00145205" w:rsidP="00832810">
            <w:pPr>
              <w:rPr>
                <w:b/>
                <w:sz w:val="18"/>
                <w:szCs w:val="18"/>
              </w:rPr>
            </w:pPr>
            <w:r>
              <w:rPr>
                <w:b/>
                <w:sz w:val="18"/>
                <w:szCs w:val="18"/>
              </w:rPr>
              <w:t>3</w:t>
            </w:r>
            <w:r w:rsidRPr="00651D51">
              <w:rPr>
                <w:b/>
                <w:sz w:val="18"/>
                <w:szCs w:val="18"/>
              </w:rPr>
              <w:t xml:space="preserve">. </w:t>
            </w:r>
            <w:r>
              <w:rPr>
                <w:b/>
                <w:sz w:val="18"/>
                <w:szCs w:val="18"/>
              </w:rPr>
              <w:t>Organisatorische</w:t>
            </w:r>
            <w:r w:rsidRPr="00651D51">
              <w:rPr>
                <w:b/>
                <w:sz w:val="18"/>
                <w:szCs w:val="18"/>
              </w:rPr>
              <w:t xml:space="preserve"> maatregelen</w:t>
            </w:r>
          </w:p>
        </w:tc>
      </w:tr>
      <w:tr w:rsidR="00145205" w:rsidRPr="003D1692" w14:paraId="724F0DC2" w14:textId="77777777" w:rsidTr="00832810">
        <w:tc>
          <w:tcPr>
            <w:tcW w:w="2764" w:type="dxa"/>
          </w:tcPr>
          <w:p w14:paraId="724F0DBE" w14:textId="77777777" w:rsidR="00145205" w:rsidRPr="009044FA" w:rsidRDefault="00145205" w:rsidP="00832810">
            <w:pPr>
              <w:rPr>
                <w:sz w:val="20"/>
                <w:szCs w:val="20"/>
              </w:rPr>
            </w:pPr>
            <w:r w:rsidRPr="009044FA">
              <w:rPr>
                <w:sz w:val="20"/>
                <w:szCs w:val="20"/>
              </w:rPr>
              <w:t>Ingangscontrole pallets</w:t>
            </w:r>
          </w:p>
          <w:p w14:paraId="724F0DBF" w14:textId="77777777" w:rsidR="00145205" w:rsidRDefault="00145205" w:rsidP="00832810">
            <w:pPr>
              <w:rPr>
                <w:sz w:val="18"/>
              </w:rPr>
            </w:pPr>
          </w:p>
        </w:tc>
        <w:tc>
          <w:tcPr>
            <w:tcW w:w="355" w:type="dxa"/>
          </w:tcPr>
          <w:p w14:paraId="724F0DC0" w14:textId="77777777" w:rsidR="00145205" w:rsidRDefault="00145205" w:rsidP="00832810">
            <w:pPr>
              <w:rPr>
                <w:b/>
                <w:sz w:val="18"/>
              </w:rPr>
            </w:pPr>
          </w:p>
        </w:tc>
        <w:tc>
          <w:tcPr>
            <w:tcW w:w="6379" w:type="dxa"/>
          </w:tcPr>
          <w:p w14:paraId="724F0DC1" w14:textId="77777777" w:rsidR="00145205" w:rsidRPr="005731D9" w:rsidRDefault="00145205" w:rsidP="00832810">
            <w:pPr>
              <w:rPr>
                <w:sz w:val="18"/>
                <w:szCs w:val="18"/>
              </w:rPr>
            </w:pPr>
            <w:r w:rsidRPr="005731D9">
              <w:rPr>
                <w:sz w:val="18"/>
                <w:szCs w:val="18"/>
              </w:rPr>
              <w:t>Door pallets te screenen bij acceptatie (ophalen vracht of bij binnenkomst vracht of lege emballage) kunnen defecte pallets uit omloop genomen worden, waarmee het valgevaar/risico sterk gereduceerd kan worden</w:t>
            </w:r>
          </w:p>
        </w:tc>
      </w:tr>
      <w:tr w:rsidR="00145205" w:rsidRPr="003D1692" w14:paraId="724F0DC7" w14:textId="77777777" w:rsidTr="00832810">
        <w:tc>
          <w:tcPr>
            <w:tcW w:w="2764" w:type="dxa"/>
          </w:tcPr>
          <w:p w14:paraId="724F0DC3" w14:textId="77777777" w:rsidR="00145205" w:rsidRPr="009044FA" w:rsidRDefault="00145205" w:rsidP="00832810">
            <w:pPr>
              <w:rPr>
                <w:sz w:val="20"/>
                <w:szCs w:val="20"/>
              </w:rPr>
            </w:pPr>
            <w:r w:rsidRPr="009044FA">
              <w:rPr>
                <w:sz w:val="20"/>
                <w:szCs w:val="20"/>
              </w:rPr>
              <w:t>Kwaliteitscontrole</w:t>
            </w:r>
          </w:p>
          <w:p w14:paraId="724F0DC4" w14:textId="77777777" w:rsidR="00145205" w:rsidRDefault="00145205" w:rsidP="00832810">
            <w:pPr>
              <w:rPr>
                <w:sz w:val="18"/>
              </w:rPr>
            </w:pPr>
          </w:p>
        </w:tc>
        <w:tc>
          <w:tcPr>
            <w:tcW w:w="355" w:type="dxa"/>
          </w:tcPr>
          <w:p w14:paraId="724F0DC5" w14:textId="77777777" w:rsidR="00145205" w:rsidRDefault="00145205" w:rsidP="00832810">
            <w:pPr>
              <w:rPr>
                <w:b/>
                <w:sz w:val="18"/>
              </w:rPr>
            </w:pPr>
          </w:p>
        </w:tc>
        <w:tc>
          <w:tcPr>
            <w:tcW w:w="6379" w:type="dxa"/>
          </w:tcPr>
          <w:p w14:paraId="724F0DC6" w14:textId="77777777" w:rsidR="00145205" w:rsidRPr="005731D9" w:rsidRDefault="00145205" w:rsidP="00832810">
            <w:pPr>
              <w:rPr>
                <w:sz w:val="18"/>
                <w:szCs w:val="18"/>
              </w:rPr>
            </w:pPr>
            <w:r w:rsidRPr="005731D9">
              <w:rPr>
                <w:sz w:val="18"/>
                <w:szCs w:val="18"/>
              </w:rPr>
              <w:t>Door vrachten bij acceptatie te screenen op breuk en stabiel stapelen kan valgevaar sterk gereduceerd worden (tijdens (intern) transport, verlading en opslag). Ook kan gevolgschade verminderd worden, daar de breukverpakking geen andere producten aantast of vloeren vies maakt/ongedierte aantrekt.</w:t>
            </w:r>
          </w:p>
        </w:tc>
      </w:tr>
      <w:tr w:rsidR="00145205" w:rsidRPr="003D1692" w14:paraId="724F0DCC" w14:textId="77777777" w:rsidTr="00832810">
        <w:tc>
          <w:tcPr>
            <w:tcW w:w="2764" w:type="dxa"/>
          </w:tcPr>
          <w:p w14:paraId="724F0DC8" w14:textId="77777777" w:rsidR="00145205" w:rsidRPr="009044FA" w:rsidRDefault="00145205" w:rsidP="00832810">
            <w:pPr>
              <w:rPr>
                <w:sz w:val="20"/>
                <w:szCs w:val="20"/>
              </w:rPr>
            </w:pPr>
            <w:r w:rsidRPr="009044FA">
              <w:rPr>
                <w:sz w:val="20"/>
                <w:szCs w:val="20"/>
              </w:rPr>
              <w:t>Looppaden in neutraal gebied</w:t>
            </w:r>
          </w:p>
          <w:p w14:paraId="724F0DC9" w14:textId="77777777" w:rsidR="00145205" w:rsidRPr="00BE67C7" w:rsidRDefault="00145205" w:rsidP="00832810">
            <w:pPr>
              <w:rPr>
                <w:sz w:val="18"/>
                <w:szCs w:val="18"/>
              </w:rPr>
            </w:pPr>
          </w:p>
        </w:tc>
        <w:tc>
          <w:tcPr>
            <w:tcW w:w="355" w:type="dxa"/>
          </w:tcPr>
          <w:p w14:paraId="724F0DCA" w14:textId="77777777" w:rsidR="00145205" w:rsidRPr="00BE67C7" w:rsidRDefault="00145205" w:rsidP="00832810">
            <w:pPr>
              <w:rPr>
                <w:b/>
                <w:sz w:val="18"/>
                <w:szCs w:val="18"/>
              </w:rPr>
            </w:pPr>
          </w:p>
        </w:tc>
        <w:tc>
          <w:tcPr>
            <w:tcW w:w="6379" w:type="dxa"/>
          </w:tcPr>
          <w:p w14:paraId="724F0DCB" w14:textId="77777777" w:rsidR="00145205" w:rsidRPr="005731D9" w:rsidRDefault="00145205" w:rsidP="00832810">
            <w:pPr>
              <w:rPr>
                <w:sz w:val="18"/>
                <w:szCs w:val="18"/>
              </w:rPr>
            </w:pPr>
            <w:r w:rsidRPr="005731D9">
              <w:rPr>
                <w:sz w:val="18"/>
                <w:szCs w:val="18"/>
              </w:rPr>
              <w:t>Door looppaden zo in te richten dat er voldoende afstand is tot transportroutes en opslaglocaties kan ongewild letsel voorkomen worden.</w:t>
            </w:r>
          </w:p>
        </w:tc>
      </w:tr>
      <w:tr w:rsidR="00145205" w:rsidRPr="003D1692" w14:paraId="724F0DD0" w14:textId="77777777" w:rsidTr="00832810">
        <w:tc>
          <w:tcPr>
            <w:tcW w:w="2764" w:type="dxa"/>
          </w:tcPr>
          <w:p w14:paraId="724F0DCD" w14:textId="77777777" w:rsidR="00145205" w:rsidRPr="00BE67C7" w:rsidRDefault="00145205" w:rsidP="00832810">
            <w:pPr>
              <w:rPr>
                <w:sz w:val="18"/>
                <w:szCs w:val="18"/>
              </w:rPr>
            </w:pPr>
            <w:r w:rsidRPr="009044FA">
              <w:rPr>
                <w:sz w:val="20"/>
                <w:szCs w:val="20"/>
              </w:rPr>
              <w:t>Weren “overbodig” personeel</w:t>
            </w:r>
          </w:p>
        </w:tc>
        <w:tc>
          <w:tcPr>
            <w:tcW w:w="355" w:type="dxa"/>
          </w:tcPr>
          <w:p w14:paraId="724F0DCE" w14:textId="77777777" w:rsidR="00145205" w:rsidRPr="00BE67C7" w:rsidRDefault="00145205" w:rsidP="00832810">
            <w:pPr>
              <w:rPr>
                <w:b/>
                <w:sz w:val="18"/>
                <w:szCs w:val="18"/>
              </w:rPr>
            </w:pPr>
          </w:p>
        </w:tc>
        <w:tc>
          <w:tcPr>
            <w:tcW w:w="6379" w:type="dxa"/>
          </w:tcPr>
          <w:p w14:paraId="724F0DCF" w14:textId="77777777" w:rsidR="00145205" w:rsidRPr="005731D9" w:rsidRDefault="00145205" w:rsidP="00832810">
            <w:pPr>
              <w:rPr>
                <w:sz w:val="18"/>
                <w:szCs w:val="18"/>
              </w:rPr>
            </w:pPr>
            <w:r w:rsidRPr="005731D9">
              <w:rPr>
                <w:sz w:val="18"/>
                <w:szCs w:val="18"/>
              </w:rPr>
              <w:t>Een goede maatregel is het weren van onbevoegd en overbodig personeel, op die wijze kunnen zij ook geen schade of letsel oplopen. Pas toegangscontrole systemen toe en spreek onbekenden aan. Houdt een bezoekersregistratie bij en laat bezoekers op het terrein altijd begeleiden.</w:t>
            </w:r>
          </w:p>
        </w:tc>
      </w:tr>
      <w:tr w:rsidR="00145205" w:rsidRPr="003D1692" w14:paraId="724F0DD2" w14:textId="77777777" w:rsidTr="00145205">
        <w:tc>
          <w:tcPr>
            <w:tcW w:w="9498" w:type="dxa"/>
            <w:gridSpan w:val="3"/>
            <w:shd w:val="clear" w:color="auto" w:fill="ABE5F7"/>
          </w:tcPr>
          <w:p w14:paraId="724F0DD1" w14:textId="77777777" w:rsidR="00145205" w:rsidRPr="00651D51" w:rsidRDefault="00145205" w:rsidP="00832810">
            <w:pPr>
              <w:rPr>
                <w:b/>
                <w:sz w:val="18"/>
                <w:szCs w:val="18"/>
              </w:rPr>
            </w:pPr>
            <w:r>
              <w:rPr>
                <w:b/>
                <w:sz w:val="18"/>
                <w:szCs w:val="18"/>
              </w:rPr>
              <w:t>4</w:t>
            </w:r>
            <w:r w:rsidRPr="00651D51">
              <w:rPr>
                <w:b/>
                <w:sz w:val="18"/>
                <w:szCs w:val="18"/>
              </w:rPr>
              <w:t xml:space="preserve">. </w:t>
            </w:r>
            <w:r>
              <w:rPr>
                <w:b/>
                <w:sz w:val="18"/>
                <w:szCs w:val="18"/>
              </w:rPr>
              <w:t>Instructie en PBM</w:t>
            </w:r>
          </w:p>
        </w:tc>
      </w:tr>
      <w:tr w:rsidR="00145205" w:rsidRPr="003D1692" w14:paraId="724F0DD6" w14:textId="77777777" w:rsidTr="00832810">
        <w:trPr>
          <w:trHeight w:val="373"/>
        </w:trPr>
        <w:tc>
          <w:tcPr>
            <w:tcW w:w="2764" w:type="dxa"/>
          </w:tcPr>
          <w:p w14:paraId="724F0DD3" w14:textId="77777777" w:rsidR="00145205" w:rsidRPr="003D1692" w:rsidRDefault="00145205" w:rsidP="00832810">
            <w:pPr>
              <w:rPr>
                <w:sz w:val="18"/>
              </w:rPr>
            </w:pPr>
            <w:r>
              <w:rPr>
                <w:sz w:val="18"/>
              </w:rPr>
              <w:t>Algemene instructie fysieke belasting</w:t>
            </w:r>
          </w:p>
        </w:tc>
        <w:tc>
          <w:tcPr>
            <w:tcW w:w="355" w:type="dxa"/>
          </w:tcPr>
          <w:p w14:paraId="724F0DD4" w14:textId="77777777" w:rsidR="00145205" w:rsidRDefault="00145205" w:rsidP="00832810">
            <w:pPr>
              <w:rPr>
                <w:b/>
                <w:sz w:val="18"/>
              </w:rPr>
            </w:pPr>
          </w:p>
        </w:tc>
        <w:tc>
          <w:tcPr>
            <w:tcW w:w="6379" w:type="dxa"/>
          </w:tcPr>
          <w:p w14:paraId="724F0DD5" w14:textId="77777777" w:rsidR="00145205" w:rsidRPr="003D1692" w:rsidRDefault="00145205" w:rsidP="00832810">
            <w:pPr>
              <w:rPr>
                <w:sz w:val="18"/>
              </w:rPr>
            </w:pPr>
            <w:r>
              <w:rPr>
                <w:sz w:val="18"/>
              </w:rPr>
              <w:t xml:space="preserve">Zorg ervoor dat uw medewerkers een goede instructie krijgen </w:t>
            </w:r>
            <w:proofErr w:type="spellStart"/>
            <w:r>
              <w:rPr>
                <w:sz w:val="18"/>
              </w:rPr>
              <w:t>mbt</w:t>
            </w:r>
            <w:proofErr w:type="spellEnd"/>
            <w:r>
              <w:rPr>
                <w:sz w:val="18"/>
              </w:rPr>
              <w:t xml:space="preserve"> bukken, tillen en ver reiken om onnodige en overbelasting te voorkomen.</w:t>
            </w:r>
          </w:p>
        </w:tc>
      </w:tr>
    </w:tbl>
    <w:p w14:paraId="724F0DD7" w14:textId="77777777" w:rsidR="00145205" w:rsidRPr="00145205" w:rsidRDefault="00145205" w:rsidP="00145205"/>
    <w:sectPr w:rsidR="00145205" w:rsidRPr="00145205" w:rsidSect="00FA2C95">
      <w:headerReference w:type="default" r:id="rId21"/>
      <w:footerReference w:type="default" r:id="rId22"/>
      <w:pgSz w:w="11906" w:h="16838"/>
      <w:pgMar w:top="1417" w:right="991" w:bottom="141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F0DE3" w14:textId="77777777" w:rsidR="00EA6A01" w:rsidRDefault="00EA6A01" w:rsidP="005475C4">
      <w:r>
        <w:separator/>
      </w:r>
    </w:p>
  </w:endnote>
  <w:endnote w:type="continuationSeparator" w:id="0">
    <w:p w14:paraId="724F0DE4" w14:textId="77777777" w:rsidR="00EA6A01" w:rsidRDefault="00EA6A01" w:rsidP="0054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0DF0" w14:textId="77777777" w:rsidR="00252F3C" w:rsidRPr="005D03C6" w:rsidRDefault="005D03C6">
    <w:pPr>
      <w:pStyle w:val="Voettekst"/>
      <w:rPr>
        <w:b/>
        <w:sz w:val="18"/>
      </w:rPr>
    </w:pPr>
    <w:r w:rsidRPr="005D03C6">
      <w:rPr>
        <w:b/>
        <w:sz w:val="18"/>
      </w:rPr>
      <w:t>©</w:t>
    </w:r>
    <w:r w:rsidR="00395874">
      <w:rPr>
        <w:b/>
        <w:noProof/>
        <w:sz w:val="18"/>
        <w:lang w:eastAsia="nl-NL"/>
      </w:rPr>
      <w:drawing>
        <wp:anchor distT="0" distB="0" distL="114300" distR="114300" simplePos="0" relativeHeight="251658240" behindDoc="1" locked="0" layoutInCell="1" allowOverlap="1" wp14:anchorId="724F0E0A" wp14:editId="724F0E0B">
          <wp:simplePos x="0" y="0"/>
          <wp:positionH relativeFrom="column">
            <wp:posOffset>4442460</wp:posOffset>
          </wp:positionH>
          <wp:positionV relativeFrom="paragraph">
            <wp:posOffset>-1578610</wp:posOffset>
          </wp:positionV>
          <wp:extent cx="3472815" cy="3497580"/>
          <wp:effectExtent l="0" t="0" r="0" b="7620"/>
          <wp:wrapThrough wrapText="bothSides">
            <wp:wrapPolygon edited="0">
              <wp:start x="9005" y="0"/>
              <wp:lineTo x="7583" y="235"/>
              <wp:lineTo x="4265" y="1529"/>
              <wp:lineTo x="3673" y="2353"/>
              <wp:lineTo x="2251" y="3765"/>
              <wp:lineTo x="1066" y="5412"/>
              <wp:lineTo x="948" y="5882"/>
              <wp:lineTo x="118" y="7176"/>
              <wp:lineTo x="0" y="8941"/>
              <wp:lineTo x="0" y="13176"/>
              <wp:lineTo x="474" y="15059"/>
              <wp:lineTo x="1540" y="16941"/>
              <wp:lineTo x="3199" y="18824"/>
              <wp:lineTo x="6161" y="20824"/>
              <wp:lineTo x="8768" y="21529"/>
              <wp:lineTo x="9360" y="21529"/>
              <wp:lineTo x="12086" y="21529"/>
              <wp:lineTo x="12678" y="21529"/>
              <wp:lineTo x="15285" y="20824"/>
              <wp:lineTo x="18365" y="18824"/>
              <wp:lineTo x="20024" y="16941"/>
              <wp:lineTo x="20854" y="15059"/>
              <wp:lineTo x="21446" y="13294"/>
              <wp:lineTo x="21446" y="8824"/>
              <wp:lineTo x="21327" y="7294"/>
              <wp:lineTo x="20380" y="5647"/>
              <wp:lineTo x="19906" y="4588"/>
              <wp:lineTo x="19313" y="3765"/>
              <wp:lineTo x="17536" y="2118"/>
              <wp:lineTo x="17180" y="1529"/>
              <wp:lineTo x="13626" y="118"/>
              <wp:lineTo x="12441" y="0"/>
              <wp:lineTo x="9005" y="0"/>
            </wp:wrapPolygon>
          </wp:wrapThrough>
          <wp:docPr id="1" name="Afbeelding 1"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00252F3C" w:rsidRPr="005D03C6">
      <w:rPr>
        <w:b/>
        <w:noProof/>
        <w:sz w:val="18"/>
        <w:lang w:eastAsia="nl-NL"/>
      </w:rPr>
      <w:drawing>
        <wp:anchor distT="0" distB="0" distL="114300" distR="114300" simplePos="0" relativeHeight="251657216" behindDoc="0" locked="0" layoutInCell="1" allowOverlap="1" wp14:anchorId="724F0E0C" wp14:editId="724F0E0D">
          <wp:simplePos x="0" y="0"/>
          <wp:positionH relativeFrom="column">
            <wp:posOffset>1898650</wp:posOffset>
          </wp:positionH>
          <wp:positionV relativeFrom="paragraph">
            <wp:posOffset>4985385</wp:posOffset>
          </wp:positionV>
          <wp:extent cx="2456180" cy="2473325"/>
          <wp:effectExtent l="0" t="0" r="1270" b="3175"/>
          <wp:wrapNone/>
          <wp:docPr id="47" name="Afbeelding 47" descr="C:\Users\dla.PUTMANSOFFICE\AppData\Local\Microsoft\Windows\INetCache\Content.Word\V13_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a.PUTMANSOFFICE\AppData\Local\Microsoft\Windows\INetCache\Content.Word\V13_Krista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5618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C6">
      <w:rPr>
        <w:b/>
        <w:sz w:val="18"/>
      </w:rPr>
      <w:t xml:space="preserve"> NEKOVRI</w:t>
    </w:r>
    <w:r w:rsidRPr="005D03C6">
      <w:rPr>
        <w:b/>
        <w:sz w:val="18"/>
      </w:rPr>
      <w:tab/>
      <w:t xml:space="preserve">Pagina </w:t>
    </w:r>
    <w:r w:rsidRPr="005D03C6">
      <w:rPr>
        <w:b/>
        <w:bCs/>
        <w:sz w:val="18"/>
      </w:rPr>
      <w:fldChar w:fldCharType="begin"/>
    </w:r>
    <w:r w:rsidRPr="005D03C6">
      <w:rPr>
        <w:b/>
        <w:bCs/>
        <w:sz w:val="18"/>
      </w:rPr>
      <w:instrText>PAGE  \* Arabic  \* MERGEFORMAT</w:instrText>
    </w:r>
    <w:r w:rsidRPr="005D03C6">
      <w:rPr>
        <w:b/>
        <w:bCs/>
        <w:sz w:val="18"/>
      </w:rPr>
      <w:fldChar w:fldCharType="separate"/>
    </w:r>
    <w:r w:rsidR="00145205">
      <w:rPr>
        <w:b/>
        <w:bCs/>
        <w:noProof/>
        <w:sz w:val="18"/>
      </w:rPr>
      <w:t>1</w:t>
    </w:r>
    <w:r w:rsidRPr="005D03C6">
      <w:rPr>
        <w:b/>
        <w:bCs/>
        <w:sz w:val="18"/>
      </w:rPr>
      <w:fldChar w:fldCharType="end"/>
    </w:r>
    <w:r w:rsidRPr="005D03C6">
      <w:rPr>
        <w:b/>
        <w:sz w:val="18"/>
      </w:rPr>
      <w:t xml:space="preserve"> van </w:t>
    </w:r>
    <w:r w:rsidRPr="005D03C6">
      <w:rPr>
        <w:b/>
        <w:bCs/>
        <w:sz w:val="18"/>
      </w:rPr>
      <w:fldChar w:fldCharType="begin"/>
    </w:r>
    <w:r w:rsidRPr="005D03C6">
      <w:rPr>
        <w:b/>
        <w:bCs/>
        <w:sz w:val="18"/>
      </w:rPr>
      <w:instrText>NUMPAGES  \* Arabic  \* MERGEFORMAT</w:instrText>
    </w:r>
    <w:r w:rsidRPr="005D03C6">
      <w:rPr>
        <w:b/>
        <w:bCs/>
        <w:sz w:val="18"/>
      </w:rPr>
      <w:fldChar w:fldCharType="separate"/>
    </w:r>
    <w:r w:rsidR="00145205">
      <w:rPr>
        <w:b/>
        <w:bCs/>
        <w:noProof/>
        <w:sz w:val="18"/>
      </w:rPr>
      <w:t>9</w:t>
    </w:r>
    <w:r w:rsidRPr="005D03C6">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0DFC" w14:textId="77777777" w:rsidR="00FA2C95" w:rsidRPr="005D03C6" w:rsidRDefault="00FA2C95">
    <w:pPr>
      <w:pStyle w:val="Voettekst"/>
      <w:rPr>
        <w:b/>
        <w:sz w:val="18"/>
      </w:rPr>
    </w:pPr>
    <w:r>
      <w:rPr>
        <w:b/>
        <w:noProof/>
        <w:sz w:val="18"/>
        <w:lang w:eastAsia="nl-NL"/>
      </w:rPr>
      <w:drawing>
        <wp:anchor distT="0" distB="0" distL="114300" distR="114300" simplePos="0" relativeHeight="251661312" behindDoc="1" locked="0" layoutInCell="1" allowOverlap="1" wp14:anchorId="724F0E0F" wp14:editId="724F0E10">
          <wp:simplePos x="0" y="0"/>
          <wp:positionH relativeFrom="column">
            <wp:posOffset>7233787</wp:posOffset>
          </wp:positionH>
          <wp:positionV relativeFrom="paragraph">
            <wp:posOffset>-1578610</wp:posOffset>
          </wp:positionV>
          <wp:extent cx="3472815" cy="3497580"/>
          <wp:effectExtent l="0" t="0" r="0" b="7620"/>
          <wp:wrapThrough wrapText="bothSides">
            <wp:wrapPolygon edited="0">
              <wp:start x="9005" y="0"/>
              <wp:lineTo x="7583" y="235"/>
              <wp:lineTo x="4265" y="1529"/>
              <wp:lineTo x="3673" y="2353"/>
              <wp:lineTo x="2251" y="3765"/>
              <wp:lineTo x="1066" y="5412"/>
              <wp:lineTo x="948" y="5882"/>
              <wp:lineTo x="118" y="7176"/>
              <wp:lineTo x="0" y="8941"/>
              <wp:lineTo x="0" y="13176"/>
              <wp:lineTo x="474" y="15059"/>
              <wp:lineTo x="1540" y="16941"/>
              <wp:lineTo x="3199" y="18824"/>
              <wp:lineTo x="6161" y="20824"/>
              <wp:lineTo x="8768" y="21529"/>
              <wp:lineTo x="9360" y="21529"/>
              <wp:lineTo x="12086" y="21529"/>
              <wp:lineTo x="12678" y="21529"/>
              <wp:lineTo x="15285" y="20824"/>
              <wp:lineTo x="18365" y="18824"/>
              <wp:lineTo x="20024" y="16941"/>
              <wp:lineTo x="20854" y="15059"/>
              <wp:lineTo x="21446" y="13294"/>
              <wp:lineTo x="21446" y="8824"/>
              <wp:lineTo x="21327" y="7294"/>
              <wp:lineTo x="20380" y="5647"/>
              <wp:lineTo x="19906" y="4588"/>
              <wp:lineTo x="19313" y="3765"/>
              <wp:lineTo x="17536" y="2118"/>
              <wp:lineTo x="17180" y="1529"/>
              <wp:lineTo x="13626" y="118"/>
              <wp:lineTo x="12441" y="0"/>
              <wp:lineTo x="9005" y="0"/>
            </wp:wrapPolygon>
          </wp:wrapThrough>
          <wp:docPr id="5" name="Afbeelding 5"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Pr="005D03C6">
      <w:rPr>
        <w:b/>
        <w:sz w:val="18"/>
      </w:rPr>
      <w:t>©</w:t>
    </w:r>
    <w:r w:rsidRPr="005D03C6">
      <w:rPr>
        <w:b/>
        <w:noProof/>
        <w:sz w:val="18"/>
        <w:lang w:eastAsia="nl-NL"/>
      </w:rPr>
      <w:drawing>
        <wp:anchor distT="0" distB="0" distL="114300" distR="114300" simplePos="0" relativeHeight="251660288" behindDoc="0" locked="0" layoutInCell="1" allowOverlap="1" wp14:anchorId="724F0E11" wp14:editId="724F0E12">
          <wp:simplePos x="0" y="0"/>
          <wp:positionH relativeFrom="column">
            <wp:posOffset>1898650</wp:posOffset>
          </wp:positionH>
          <wp:positionV relativeFrom="paragraph">
            <wp:posOffset>4985385</wp:posOffset>
          </wp:positionV>
          <wp:extent cx="2456180" cy="2473325"/>
          <wp:effectExtent l="0" t="0" r="1270" b="3175"/>
          <wp:wrapNone/>
          <wp:docPr id="6" name="Afbeelding 6" descr="C:\Users\dla.PUTMANSOFFICE\AppData\Local\Microsoft\Windows\INetCache\Content.Word\V13_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a.PUTMANSOFFICE\AppData\Local\Microsoft\Windows\INetCache\Content.Word\V13_Krista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5618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C6">
      <w:rPr>
        <w:b/>
        <w:sz w:val="18"/>
      </w:rPr>
      <w:t xml:space="preserve"> NEKOVRI</w:t>
    </w:r>
    <w:r w:rsidRPr="005D03C6">
      <w:rPr>
        <w:b/>
        <w:sz w:val="18"/>
      </w:rPr>
      <w:tab/>
    </w:r>
    <w:r>
      <w:rPr>
        <w:b/>
        <w:sz w:val="18"/>
      </w:rPr>
      <w:tab/>
    </w:r>
    <w:r w:rsidRPr="005D03C6">
      <w:rPr>
        <w:b/>
        <w:sz w:val="18"/>
      </w:rPr>
      <w:t xml:space="preserve">Pagina </w:t>
    </w:r>
    <w:r w:rsidRPr="005D03C6">
      <w:rPr>
        <w:b/>
        <w:bCs/>
        <w:sz w:val="18"/>
      </w:rPr>
      <w:fldChar w:fldCharType="begin"/>
    </w:r>
    <w:r w:rsidRPr="005D03C6">
      <w:rPr>
        <w:b/>
        <w:bCs/>
        <w:sz w:val="18"/>
      </w:rPr>
      <w:instrText>PAGE  \* Arabic  \* MERGEFORMAT</w:instrText>
    </w:r>
    <w:r w:rsidRPr="005D03C6">
      <w:rPr>
        <w:b/>
        <w:bCs/>
        <w:sz w:val="18"/>
      </w:rPr>
      <w:fldChar w:fldCharType="separate"/>
    </w:r>
    <w:r w:rsidR="00145205">
      <w:rPr>
        <w:b/>
        <w:bCs/>
        <w:noProof/>
        <w:sz w:val="18"/>
      </w:rPr>
      <w:t>2</w:t>
    </w:r>
    <w:r w:rsidRPr="005D03C6">
      <w:rPr>
        <w:b/>
        <w:bCs/>
        <w:sz w:val="18"/>
      </w:rPr>
      <w:fldChar w:fldCharType="end"/>
    </w:r>
    <w:r w:rsidRPr="005D03C6">
      <w:rPr>
        <w:b/>
        <w:sz w:val="18"/>
      </w:rPr>
      <w:t xml:space="preserve"> van </w:t>
    </w:r>
    <w:r w:rsidRPr="005D03C6">
      <w:rPr>
        <w:b/>
        <w:bCs/>
        <w:sz w:val="18"/>
      </w:rPr>
      <w:fldChar w:fldCharType="begin"/>
    </w:r>
    <w:r w:rsidRPr="005D03C6">
      <w:rPr>
        <w:b/>
        <w:bCs/>
        <w:sz w:val="18"/>
      </w:rPr>
      <w:instrText>NUMPAGES  \* Arabic  \* MERGEFORMAT</w:instrText>
    </w:r>
    <w:r w:rsidRPr="005D03C6">
      <w:rPr>
        <w:b/>
        <w:bCs/>
        <w:sz w:val="18"/>
      </w:rPr>
      <w:fldChar w:fldCharType="separate"/>
    </w:r>
    <w:r w:rsidR="00145205">
      <w:rPr>
        <w:b/>
        <w:bCs/>
        <w:noProof/>
        <w:sz w:val="18"/>
      </w:rPr>
      <w:t>9</w:t>
    </w:r>
    <w:r w:rsidRPr="005D03C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0E08" w14:textId="77777777" w:rsidR="00FA2C95" w:rsidRPr="005D03C6" w:rsidRDefault="00FA2C95">
    <w:pPr>
      <w:pStyle w:val="Voettekst"/>
      <w:rPr>
        <w:b/>
        <w:sz w:val="18"/>
      </w:rPr>
    </w:pPr>
    <w:r>
      <w:rPr>
        <w:b/>
        <w:noProof/>
        <w:sz w:val="18"/>
        <w:lang w:eastAsia="nl-NL"/>
      </w:rPr>
      <w:drawing>
        <wp:anchor distT="0" distB="0" distL="114300" distR="114300" simplePos="0" relativeHeight="251664384" behindDoc="1" locked="0" layoutInCell="1" allowOverlap="1" wp14:anchorId="724F0E14" wp14:editId="724F0E15">
          <wp:simplePos x="0" y="0"/>
          <wp:positionH relativeFrom="page">
            <wp:posOffset>5025858</wp:posOffset>
          </wp:positionH>
          <wp:positionV relativeFrom="paragraph">
            <wp:posOffset>-1597392</wp:posOffset>
          </wp:positionV>
          <wp:extent cx="3472815" cy="3497580"/>
          <wp:effectExtent l="0" t="0" r="0" b="7620"/>
          <wp:wrapThrough wrapText="bothSides">
            <wp:wrapPolygon edited="0">
              <wp:start x="9005" y="0"/>
              <wp:lineTo x="7583" y="235"/>
              <wp:lineTo x="4265" y="1529"/>
              <wp:lineTo x="3673" y="2353"/>
              <wp:lineTo x="2251" y="3765"/>
              <wp:lineTo x="1066" y="5412"/>
              <wp:lineTo x="948" y="5882"/>
              <wp:lineTo x="118" y="7176"/>
              <wp:lineTo x="0" y="8941"/>
              <wp:lineTo x="0" y="13176"/>
              <wp:lineTo x="474" y="15059"/>
              <wp:lineTo x="1540" y="16941"/>
              <wp:lineTo x="3199" y="18824"/>
              <wp:lineTo x="6161" y="20824"/>
              <wp:lineTo x="8768" y="21529"/>
              <wp:lineTo x="9360" y="21529"/>
              <wp:lineTo x="12086" y="21529"/>
              <wp:lineTo x="12678" y="21529"/>
              <wp:lineTo x="15285" y="20824"/>
              <wp:lineTo x="18365" y="18824"/>
              <wp:lineTo x="20024" y="16941"/>
              <wp:lineTo x="20854" y="15059"/>
              <wp:lineTo x="21446" y="13294"/>
              <wp:lineTo x="21446" y="8824"/>
              <wp:lineTo x="21327" y="7294"/>
              <wp:lineTo x="20380" y="5647"/>
              <wp:lineTo x="19906" y="4588"/>
              <wp:lineTo x="19313" y="3765"/>
              <wp:lineTo x="17536" y="2118"/>
              <wp:lineTo x="17180" y="1529"/>
              <wp:lineTo x="13626" y="118"/>
              <wp:lineTo x="12441" y="0"/>
              <wp:lineTo x="9005" y="0"/>
            </wp:wrapPolygon>
          </wp:wrapThrough>
          <wp:docPr id="7" name="Afbeelding 7"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Pr="005D03C6">
      <w:rPr>
        <w:b/>
        <w:sz w:val="18"/>
      </w:rPr>
      <w:t>©</w:t>
    </w:r>
    <w:r w:rsidRPr="005D03C6">
      <w:rPr>
        <w:b/>
        <w:noProof/>
        <w:sz w:val="18"/>
        <w:lang w:eastAsia="nl-NL"/>
      </w:rPr>
      <w:drawing>
        <wp:anchor distT="0" distB="0" distL="114300" distR="114300" simplePos="0" relativeHeight="251663360" behindDoc="0" locked="0" layoutInCell="1" allowOverlap="1" wp14:anchorId="724F0E16" wp14:editId="724F0E17">
          <wp:simplePos x="0" y="0"/>
          <wp:positionH relativeFrom="column">
            <wp:posOffset>1898650</wp:posOffset>
          </wp:positionH>
          <wp:positionV relativeFrom="paragraph">
            <wp:posOffset>4985385</wp:posOffset>
          </wp:positionV>
          <wp:extent cx="2456180" cy="2473325"/>
          <wp:effectExtent l="0" t="0" r="1270" b="3175"/>
          <wp:wrapNone/>
          <wp:docPr id="8" name="Afbeelding 8" descr="C:\Users\dla.PUTMANSOFFICE\AppData\Local\Microsoft\Windows\INetCache\Content.Word\V13_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a.PUTMANSOFFICE\AppData\Local\Microsoft\Windows\INetCache\Content.Word\V13_Krista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5618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C6">
      <w:rPr>
        <w:b/>
        <w:sz w:val="18"/>
      </w:rPr>
      <w:t xml:space="preserve"> NEKOVRI</w:t>
    </w:r>
    <w:r w:rsidRPr="005D03C6">
      <w:rPr>
        <w:b/>
        <w:sz w:val="18"/>
      </w:rPr>
      <w:tab/>
      <w:t xml:space="preserve">Pagina </w:t>
    </w:r>
    <w:r w:rsidRPr="005D03C6">
      <w:rPr>
        <w:b/>
        <w:bCs/>
        <w:sz w:val="18"/>
      </w:rPr>
      <w:fldChar w:fldCharType="begin"/>
    </w:r>
    <w:r w:rsidRPr="005D03C6">
      <w:rPr>
        <w:b/>
        <w:bCs/>
        <w:sz w:val="18"/>
      </w:rPr>
      <w:instrText>PAGE  \* Arabic  \* MERGEFORMAT</w:instrText>
    </w:r>
    <w:r w:rsidRPr="005D03C6">
      <w:rPr>
        <w:b/>
        <w:bCs/>
        <w:sz w:val="18"/>
      </w:rPr>
      <w:fldChar w:fldCharType="separate"/>
    </w:r>
    <w:r w:rsidR="00145205">
      <w:rPr>
        <w:b/>
        <w:bCs/>
        <w:noProof/>
        <w:sz w:val="18"/>
      </w:rPr>
      <w:t>7</w:t>
    </w:r>
    <w:r w:rsidRPr="005D03C6">
      <w:rPr>
        <w:b/>
        <w:bCs/>
        <w:sz w:val="18"/>
      </w:rPr>
      <w:fldChar w:fldCharType="end"/>
    </w:r>
    <w:r w:rsidRPr="005D03C6">
      <w:rPr>
        <w:b/>
        <w:sz w:val="18"/>
      </w:rPr>
      <w:t xml:space="preserve"> van </w:t>
    </w:r>
    <w:r w:rsidRPr="005D03C6">
      <w:rPr>
        <w:b/>
        <w:bCs/>
        <w:sz w:val="18"/>
      </w:rPr>
      <w:fldChar w:fldCharType="begin"/>
    </w:r>
    <w:r w:rsidRPr="005D03C6">
      <w:rPr>
        <w:b/>
        <w:bCs/>
        <w:sz w:val="18"/>
      </w:rPr>
      <w:instrText>NUMPAGES  \* Arabic  \* MERGEFORMAT</w:instrText>
    </w:r>
    <w:r w:rsidRPr="005D03C6">
      <w:rPr>
        <w:b/>
        <w:bCs/>
        <w:sz w:val="18"/>
      </w:rPr>
      <w:fldChar w:fldCharType="separate"/>
    </w:r>
    <w:r w:rsidR="00145205">
      <w:rPr>
        <w:b/>
        <w:bCs/>
        <w:noProof/>
        <w:sz w:val="18"/>
      </w:rPr>
      <w:t>7</w:t>
    </w:r>
    <w:r w:rsidRPr="005D03C6">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F0DE1" w14:textId="77777777" w:rsidR="00EA6A01" w:rsidRDefault="00EA6A01" w:rsidP="005475C4">
      <w:r>
        <w:separator/>
      </w:r>
    </w:p>
  </w:footnote>
  <w:footnote w:type="continuationSeparator" w:id="0">
    <w:p w14:paraId="724F0DE2" w14:textId="77777777" w:rsidR="00EA6A01" w:rsidRDefault="00EA6A01" w:rsidP="005475C4">
      <w:r>
        <w:continuationSeparator/>
      </w:r>
    </w:p>
  </w:footnote>
  <w:footnote w:id="1">
    <w:p w14:paraId="724F0E18" w14:textId="77777777" w:rsidR="00CC3024" w:rsidRDefault="00CC3024" w:rsidP="00CC3024">
      <w:pPr>
        <w:pStyle w:val="Voetnoottekst"/>
      </w:pPr>
      <w:r>
        <w:rPr>
          <w:rStyle w:val="Voetnootmarkering"/>
        </w:rPr>
        <w:footnoteRef/>
      </w:r>
      <w:r>
        <w:t xml:space="preserve"> De risico’s voor het werken in koude in koel- en vriesmagazijnen worden in een aparte </w:t>
      </w:r>
      <w:proofErr w:type="spellStart"/>
      <w:r>
        <w:t>arbo</w:t>
      </w:r>
      <w:proofErr w:type="spellEnd"/>
      <w:r>
        <w:t>-brochure behandeld.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353" w:type="dxa"/>
      <w:tblInd w:w="-147" w:type="dxa"/>
      <w:tblLook w:val="04A0" w:firstRow="1" w:lastRow="0" w:firstColumn="1" w:lastColumn="0" w:noHBand="0" w:noVBand="1"/>
    </w:tblPr>
    <w:tblGrid>
      <w:gridCol w:w="3017"/>
      <w:gridCol w:w="5210"/>
      <w:gridCol w:w="1418"/>
      <w:gridCol w:w="708"/>
    </w:tblGrid>
    <w:tr w:rsidR="00104381" w14:paraId="724F0DE9" w14:textId="77777777" w:rsidTr="00FA2C95">
      <w:trPr>
        <w:trHeight w:val="416"/>
      </w:trPr>
      <w:tc>
        <w:tcPr>
          <w:tcW w:w="3017" w:type="dxa"/>
          <w:vMerge w:val="restart"/>
          <w:tcBorders>
            <w:top w:val="nil"/>
            <w:left w:val="nil"/>
            <w:right w:val="dotted" w:sz="4" w:space="0" w:color="23BBEA"/>
          </w:tcBorders>
          <w:vAlign w:val="center"/>
        </w:tcPr>
        <w:p w14:paraId="724F0DE5" w14:textId="77777777" w:rsidR="00104381" w:rsidRDefault="00104381" w:rsidP="00104381">
          <w:pPr>
            <w:pStyle w:val="Koptekst"/>
          </w:pPr>
          <w:r>
            <w:object w:dxaOrig="2760" w:dyaOrig="795" w14:anchorId="724F0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40pt">
                <v:imagedata r:id="rId1" o:title=""/>
              </v:shape>
              <o:OLEObject Type="Embed" ProgID="PBrush" ShapeID="_x0000_i1025" DrawAspect="Content" ObjectID="_1814188826" r:id="rId2"/>
            </w:object>
          </w:r>
        </w:p>
      </w:tc>
      <w:tc>
        <w:tcPr>
          <w:tcW w:w="5210" w:type="dxa"/>
          <w:tcBorders>
            <w:top w:val="nil"/>
            <w:left w:val="dotted" w:sz="4" w:space="0" w:color="23BBEA"/>
            <w:bottom w:val="dotted" w:sz="4" w:space="0" w:color="23BBEA"/>
            <w:right w:val="dotted" w:sz="4" w:space="0" w:color="23BBEA"/>
          </w:tcBorders>
        </w:tcPr>
        <w:p w14:paraId="724F0DE6" w14:textId="77777777" w:rsidR="00104381" w:rsidRPr="00923C54" w:rsidRDefault="00FA2C95" w:rsidP="00104381">
          <w:pPr>
            <w:pStyle w:val="Koptekst"/>
            <w:jc w:val="center"/>
            <w:rPr>
              <w:b/>
            </w:rPr>
          </w:pPr>
          <w:r>
            <w:rPr>
              <w:b/>
              <w:sz w:val="32"/>
            </w:rPr>
            <w:t>Arbo-brochure</w:t>
          </w:r>
        </w:p>
      </w:tc>
      <w:tc>
        <w:tcPr>
          <w:tcW w:w="1418" w:type="dxa"/>
          <w:tcBorders>
            <w:top w:val="nil"/>
            <w:left w:val="dotted" w:sz="4" w:space="0" w:color="23BBEA"/>
            <w:bottom w:val="dotted" w:sz="4" w:space="0" w:color="23BBEA"/>
            <w:right w:val="nil"/>
          </w:tcBorders>
          <w:vAlign w:val="center"/>
        </w:tcPr>
        <w:p w14:paraId="724F0DE7" w14:textId="77777777" w:rsidR="00104381" w:rsidRPr="00104381" w:rsidRDefault="00104381" w:rsidP="00104381">
          <w:pPr>
            <w:pStyle w:val="Koptekst"/>
            <w:rPr>
              <w:b/>
              <w:sz w:val="18"/>
              <w:szCs w:val="18"/>
            </w:rPr>
          </w:pPr>
          <w:r w:rsidRPr="00104381">
            <w:rPr>
              <w:b/>
              <w:sz w:val="18"/>
              <w:szCs w:val="18"/>
            </w:rPr>
            <w:t>Versie:</w:t>
          </w:r>
        </w:p>
      </w:tc>
      <w:tc>
        <w:tcPr>
          <w:tcW w:w="708" w:type="dxa"/>
          <w:tcBorders>
            <w:top w:val="nil"/>
            <w:left w:val="nil"/>
            <w:bottom w:val="dotted" w:sz="4" w:space="0" w:color="23BBEA"/>
            <w:right w:val="dotted" w:sz="4" w:space="0" w:color="23BBEA"/>
          </w:tcBorders>
          <w:vAlign w:val="center"/>
        </w:tcPr>
        <w:p w14:paraId="724F0DE8" w14:textId="77777777" w:rsidR="00104381" w:rsidRPr="00104381" w:rsidRDefault="00395874" w:rsidP="00104381">
          <w:pPr>
            <w:pStyle w:val="Koptekst"/>
            <w:jc w:val="right"/>
            <w:rPr>
              <w:b/>
              <w:sz w:val="18"/>
              <w:szCs w:val="18"/>
            </w:rPr>
          </w:pPr>
          <w:r>
            <w:rPr>
              <w:b/>
              <w:sz w:val="18"/>
              <w:szCs w:val="18"/>
            </w:rPr>
            <w:t>0.0</w:t>
          </w:r>
        </w:p>
      </w:tc>
    </w:tr>
    <w:tr w:rsidR="00104381" w14:paraId="724F0DEE" w14:textId="77777777" w:rsidTr="00FA2C95">
      <w:trPr>
        <w:trHeight w:val="416"/>
      </w:trPr>
      <w:tc>
        <w:tcPr>
          <w:tcW w:w="3017" w:type="dxa"/>
          <w:vMerge/>
          <w:tcBorders>
            <w:left w:val="nil"/>
            <w:bottom w:val="nil"/>
            <w:right w:val="dotted" w:sz="4" w:space="0" w:color="23BBEA"/>
          </w:tcBorders>
        </w:tcPr>
        <w:p w14:paraId="724F0DEA" w14:textId="77777777" w:rsidR="00104381" w:rsidRDefault="00104381">
          <w:pPr>
            <w:pStyle w:val="Koptekst"/>
          </w:pPr>
        </w:p>
      </w:tc>
      <w:tc>
        <w:tcPr>
          <w:tcW w:w="5210" w:type="dxa"/>
          <w:tcBorders>
            <w:top w:val="dotted" w:sz="4" w:space="0" w:color="23BBEA"/>
            <w:left w:val="dotted" w:sz="4" w:space="0" w:color="23BBEA"/>
            <w:bottom w:val="nil"/>
            <w:right w:val="dotted" w:sz="4" w:space="0" w:color="23BBEA"/>
          </w:tcBorders>
        </w:tcPr>
        <w:p w14:paraId="724F0DEB" w14:textId="77777777" w:rsidR="00104381" w:rsidRPr="00923C54" w:rsidRDefault="00CC3024" w:rsidP="000F0E17">
          <w:pPr>
            <w:pStyle w:val="Koptekst"/>
            <w:jc w:val="center"/>
            <w:rPr>
              <w:b/>
            </w:rPr>
          </w:pPr>
          <w:r>
            <w:rPr>
              <w:b/>
              <w:sz w:val="32"/>
            </w:rPr>
            <w:t>Intern transport</w:t>
          </w:r>
        </w:p>
      </w:tc>
      <w:tc>
        <w:tcPr>
          <w:tcW w:w="1418" w:type="dxa"/>
          <w:tcBorders>
            <w:top w:val="dotted" w:sz="4" w:space="0" w:color="23BBEA"/>
            <w:left w:val="dotted" w:sz="4" w:space="0" w:color="23BBEA"/>
            <w:bottom w:val="nil"/>
            <w:right w:val="nil"/>
          </w:tcBorders>
          <w:vAlign w:val="center"/>
        </w:tcPr>
        <w:p w14:paraId="724F0DEC" w14:textId="77777777" w:rsidR="00104381" w:rsidRPr="00104381" w:rsidRDefault="00104381" w:rsidP="00104381">
          <w:pPr>
            <w:pStyle w:val="Koptekst"/>
            <w:rPr>
              <w:b/>
              <w:sz w:val="18"/>
              <w:szCs w:val="18"/>
            </w:rPr>
          </w:pPr>
          <w:r>
            <w:rPr>
              <w:b/>
              <w:sz w:val="18"/>
              <w:szCs w:val="18"/>
            </w:rPr>
            <w:t>Documentcode:</w:t>
          </w:r>
        </w:p>
      </w:tc>
      <w:tc>
        <w:tcPr>
          <w:tcW w:w="708" w:type="dxa"/>
          <w:tcBorders>
            <w:top w:val="dotted" w:sz="4" w:space="0" w:color="23BBEA"/>
            <w:left w:val="nil"/>
            <w:bottom w:val="nil"/>
            <w:right w:val="dotted" w:sz="4" w:space="0" w:color="23BBEA"/>
          </w:tcBorders>
          <w:vAlign w:val="center"/>
        </w:tcPr>
        <w:p w14:paraId="724F0DED" w14:textId="77777777" w:rsidR="00104381" w:rsidRPr="00104381" w:rsidRDefault="00CC3024" w:rsidP="00104381">
          <w:pPr>
            <w:pStyle w:val="Koptekst"/>
            <w:jc w:val="right"/>
            <w:rPr>
              <w:b/>
              <w:sz w:val="18"/>
              <w:szCs w:val="18"/>
            </w:rPr>
          </w:pPr>
          <w:r>
            <w:rPr>
              <w:b/>
              <w:sz w:val="18"/>
              <w:szCs w:val="18"/>
            </w:rPr>
            <w:t>AB-3</w:t>
          </w:r>
        </w:p>
      </w:tc>
    </w:tr>
  </w:tbl>
  <w:p w14:paraId="724F0DEF" w14:textId="77777777" w:rsidR="005475C4" w:rsidRDefault="005475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4237" w:type="dxa"/>
      <w:tblInd w:w="-147" w:type="dxa"/>
      <w:tblLayout w:type="fixed"/>
      <w:tblLook w:val="04A0" w:firstRow="1" w:lastRow="0" w:firstColumn="1" w:lastColumn="0" w:noHBand="0" w:noVBand="1"/>
    </w:tblPr>
    <w:tblGrid>
      <w:gridCol w:w="3017"/>
      <w:gridCol w:w="9179"/>
      <w:gridCol w:w="1418"/>
      <w:gridCol w:w="623"/>
    </w:tblGrid>
    <w:tr w:rsidR="000F0E17" w14:paraId="724F0DF5" w14:textId="77777777" w:rsidTr="000F0E17">
      <w:trPr>
        <w:trHeight w:val="416"/>
      </w:trPr>
      <w:tc>
        <w:tcPr>
          <w:tcW w:w="3017" w:type="dxa"/>
          <w:vMerge w:val="restart"/>
          <w:tcBorders>
            <w:top w:val="nil"/>
            <w:left w:val="nil"/>
            <w:right w:val="dotted" w:sz="4" w:space="0" w:color="23BBEA"/>
          </w:tcBorders>
          <w:vAlign w:val="center"/>
        </w:tcPr>
        <w:p w14:paraId="724F0DF1" w14:textId="77777777" w:rsidR="000F0E17" w:rsidRDefault="000F0E17" w:rsidP="00104381">
          <w:pPr>
            <w:pStyle w:val="Koptekst"/>
          </w:pPr>
          <w:r>
            <w:object w:dxaOrig="2760" w:dyaOrig="795" w14:anchorId="724F0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7.5pt;height:40pt">
                <v:imagedata r:id="rId1" o:title=""/>
              </v:shape>
              <o:OLEObject Type="Embed" ProgID="PBrush" ShapeID="_x0000_i1030" DrawAspect="Content" ObjectID="_1814188827" r:id="rId2"/>
            </w:object>
          </w:r>
        </w:p>
      </w:tc>
      <w:tc>
        <w:tcPr>
          <w:tcW w:w="9179" w:type="dxa"/>
          <w:tcBorders>
            <w:top w:val="nil"/>
            <w:left w:val="dotted" w:sz="4" w:space="0" w:color="23BBEA"/>
            <w:bottom w:val="dotted" w:sz="4" w:space="0" w:color="23BBEA"/>
            <w:right w:val="dotted" w:sz="4" w:space="0" w:color="23BBEA"/>
          </w:tcBorders>
        </w:tcPr>
        <w:p w14:paraId="724F0DF2" w14:textId="77777777" w:rsidR="000F0E17" w:rsidRPr="00923C54" w:rsidRDefault="000F0E17" w:rsidP="00104381">
          <w:pPr>
            <w:pStyle w:val="Koptekst"/>
            <w:jc w:val="center"/>
            <w:rPr>
              <w:b/>
            </w:rPr>
          </w:pPr>
          <w:r>
            <w:rPr>
              <w:b/>
              <w:sz w:val="32"/>
            </w:rPr>
            <w:t>Arbo-brochure</w:t>
          </w:r>
        </w:p>
      </w:tc>
      <w:tc>
        <w:tcPr>
          <w:tcW w:w="1418" w:type="dxa"/>
          <w:tcBorders>
            <w:top w:val="nil"/>
            <w:left w:val="dotted" w:sz="4" w:space="0" w:color="23BBEA"/>
            <w:bottom w:val="dotted" w:sz="4" w:space="0" w:color="23BBEA"/>
            <w:right w:val="nil"/>
          </w:tcBorders>
          <w:vAlign w:val="center"/>
        </w:tcPr>
        <w:p w14:paraId="724F0DF3" w14:textId="77777777" w:rsidR="000F0E17" w:rsidRPr="00104381" w:rsidRDefault="000F0E17" w:rsidP="00104381">
          <w:pPr>
            <w:pStyle w:val="Koptekst"/>
            <w:rPr>
              <w:b/>
              <w:sz w:val="18"/>
              <w:szCs w:val="18"/>
            </w:rPr>
          </w:pPr>
          <w:r w:rsidRPr="00104381">
            <w:rPr>
              <w:b/>
              <w:sz w:val="18"/>
              <w:szCs w:val="18"/>
            </w:rPr>
            <w:t>Versie:</w:t>
          </w:r>
        </w:p>
      </w:tc>
      <w:tc>
        <w:tcPr>
          <w:tcW w:w="623" w:type="dxa"/>
          <w:tcBorders>
            <w:top w:val="nil"/>
            <w:left w:val="nil"/>
            <w:bottom w:val="dotted" w:sz="4" w:space="0" w:color="23BBEA"/>
            <w:right w:val="dotted" w:sz="4" w:space="0" w:color="23BBEA"/>
          </w:tcBorders>
          <w:vAlign w:val="center"/>
        </w:tcPr>
        <w:p w14:paraId="724F0DF4" w14:textId="77777777" w:rsidR="000F0E17" w:rsidRPr="00104381" w:rsidRDefault="000F0E17" w:rsidP="00104381">
          <w:pPr>
            <w:pStyle w:val="Koptekst"/>
            <w:jc w:val="right"/>
            <w:rPr>
              <w:b/>
              <w:sz w:val="18"/>
              <w:szCs w:val="18"/>
            </w:rPr>
          </w:pPr>
          <w:r>
            <w:rPr>
              <w:b/>
              <w:sz w:val="18"/>
              <w:szCs w:val="18"/>
            </w:rPr>
            <w:t>0.0</w:t>
          </w:r>
        </w:p>
      </w:tc>
    </w:tr>
    <w:tr w:rsidR="000F0E17" w14:paraId="724F0DFA" w14:textId="77777777" w:rsidTr="000F0E17">
      <w:trPr>
        <w:trHeight w:val="416"/>
      </w:trPr>
      <w:tc>
        <w:tcPr>
          <w:tcW w:w="3017" w:type="dxa"/>
          <w:vMerge/>
          <w:tcBorders>
            <w:left w:val="nil"/>
            <w:bottom w:val="nil"/>
            <w:right w:val="dotted" w:sz="4" w:space="0" w:color="23BBEA"/>
          </w:tcBorders>
        </w:tcPr>
        <w:p w14:paraId="724F0DF6" w14:textId="77777777" w:rsidR="000F0E17" w:rsidRDefault="000F0E17">
          <w:pPr>
            <w:pStyle w:val="Koptekst"/>
          </w:pPr>
        </w:p>
      </w:tc>
      <w:tc>
        <w:tcPr>
          <w:tcW w:w="9179" w:type="dxa"/>
          <w:tcBorders>
            <w:top w:val="dotted" w:sz="4" w:space="0" w:color="23BBEA"/>
            <w:left w:val="dotted" w:sz="4" w:space="0" w:color="23BBEA"/>
            <w:bottom w:val="nil"/>
            <w:right w:val="dotted" w:sz="4" w:space="0" w:color="23BBEA"/>
          </w:tcBorders>
        </w:tcPr>
        <w:p w14:paraId="724F0DF7" w14:textId="77777777" w:rsidR="000F0E17" w:rsidRPr="00923C54" w:rsidRDefault="00CC3024" w:rsidP="00104381">
          <w:pPr>
            <w:pStyle w:val="Koptekst"/>
            <w:jc w:val="center"/>
            <w:rPr>
              <w:b/>
            </w:rPr>
          </w:pPr>
          <w:r>
            <w:rPr>
              <w:b/>
              <w:sz w:val="32"/>
            </w:rPr>
            <w:t>Intern transport</w:t>
          </w:r>
        </w:p>
      </w:tc>
      <w:tc>
        <w:tcPr>
          <w:tcW w:w="1418" w:type="dxa"/>
          <w:tcBorders>
            <w:top w:val="dotted" w:sz="4" w:space="0" w:color="23BBEA"/>
            <w:left w:val="dotted" w:sz="4" w:space="0" w:color="23BBEA"/>
            <w:bottom w:val="nil"/>
            <w:right w:val="nil"/>
          </w:tcBorders>
          <w:vAlign w:val="center"/>
        </w:tcPr>
        <w:p w14:paraId="724F0DF8" w14:textId="77777777" w:rsidR="000F0E17" w:rsidRPr="00104381" w:rsidRDefault="000F0E17" w:rsidP="00104381">
          <w:pPr>
            <w:pStyle w:val="Koptekst"/>
            <w:rPr>
              <w:b/>
              <w:sz w:val="18"/>
              <w:szCs w:val="18"/>
            </w:rPr>
          </w:pPr>
          <w:r>
            <w:rPr>
              <w:b/>
              <w:sz w:val="18"/>
              <w:szCs w:val="18"/>
            </w:rPr>
            <w:t>Documentcode:</w:t>
          </w:r>
        </w:p>
      </w:tc>
      <w:tc>
        <w:tcPr>
          <w:tcW w:w="623" w:type="dxa"/>
          <w:tcBorders>
            <w:top w:val="dotted" w:sz="4" w:space="0" w:color="23BBEA"/>
            <w:left w:val="nil"/>
            <w:bottom w:val="nil"/>
            <w:right w:val="dotted" w:sz="4" w:space="0" w:color="23BBEA"/>
          </w:tcBorders>
          <w:vAlign w:val="center"/>
        </w:tcPr>
        <w:p w14:paraId="724F0DF9" w14:textId="77777777" w:rsidR="000F0E17" w:rsidRPr="00104381" w:rsidRDefault="00CC3024" w:rsidP="00104381">
          <w:pPr>
            <w:pStyle w:val="Koptekst"/>
            <w:jc w:val="right"/>
            <w:rPr>
              <w:b/>
              <w:sz w:val="18"/>
              <w:szCs w:val="18"/>
            </w:rPr>
          </w:pPr>
          <w:r>
            <w:rPr>
              <w:b/>
              <w:sz w:val="18"/>
              <w:szCs w:val="18"/>
            </w:rPr>
            <w:t>AB-3</w:t>
          </w:r>
        </w:p>
      </w:tc>
    </w:tr>
  </w:tbl>
  <w:p w14:paraId="724F0DFB" w14:textId="77777777" w:rsidR="000F0E17" w:rsidRDefault="000F0E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268" w:type="dxa"/>
      <w:tblInd w:w="-147" w:type="dxa"/>
      <w:tblLayout w:type="fixed"/>
      <w:tblLook w:val="04A0" w:firstRow="1" w:lastRow="0" w:firstColumn="1" w:lastColumn="0" w:noHBand="0" w:noVBand="1"/>
    </w:tblPr>
    <w:tblGrid>
      <w:gridCol w:w="3017"/>
      <w:gridCol w:w="5210"/>
      <w:gridCol w:w="1418"/>
      <w:gridCol w:w="623"/>
    </w:tblGrid>
    <w:tr w:rsidR="000F0E17" w14:paraId="724F0E01" w14:textId="77777777" w:rsidTr="000F0E17">
      <w:trPr>
        <w:trHeight w:val="416"/>
      </w:trPr>
      <w:tc>
        <w:tcPr>
          <w:tcW w:w="3017" w:type="dxa"/>
          <w:vMerge w:val="restart"/>
          <w:tcBorders>
            <w:top w:val="nil"/>
            <w:left w:val="nil"/>
            <w:right w:val="dotted" w:sz="4" w:space="0" w:color="23BBEA"/>
          </w:tcBorders>
          <w:vAlign w:val="center"/>
        </w:tcPr>
        <w:p w14:paraId="724F0DFD" w14:textId="77777777" w:rsidR="000F0E17" w:rsidRDefault="000F0E17" w:rsidP="00104381">
          <w:pPr>
            <w:pStyle w:val="Koptekst"/>
          </w:pPr>
          <w:r>
            <w:object w:dxaOrig="2760" w:dyaOrig="795" w14:anchorId="724F0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7.5pt;height:40pt">
                <v:imagedata r:id="rId1" o:title=""/>
              </v:shape>
              <o:OLEObject Type="Embed" ProgID="PBrush" ShapeID="_x0000_i1034" DrawAspect="Content" ObjectID="_1814188828" r:id="rId2"/>
            </w:object>
          </w:r>
        </w:p>
      </w:tc>
      <w:tc>
        <w:tcPr>
          <w:tcW w:w="5210" w:type="dxa"/>
          <w:tcBorders>
            <w:top w:val="nil"/>
            <w:left w:val="dotted" w:sz="4" w:space="0" w:color="23BBEA"/>
            <w:bottom w:val="dotted" w:sz="4" w:space="0" w:color="23BBEA"/>
            <w:right w:val="dotted" w:sz="4" w:space="0" w:color="23BBEA"/>
          </w:tcBorders>
        </w:tcPr>
        <w:p w14:paraId="724F0DFE" w14:textId="77777777" w:rsidR="000F0E17" w:rsidRPr="00923C54" w:rsidRDefault="000F0E17" w:rsidP="00104381">
          <w:pPr>
            <w:pStyle w:val="Koptekst"/>
            <w:jc w:val="center"/>
            <w:rPr>
              <w:b/>
            </w:rPr>
          </w:pPr>
          <w:r>
            <w:rPr>
              <w:b/>
              <w:sz w:val="32"/>
            </w:rPr>
            <w:t>Arbo-brochure</w:t>
          </w:r>
        </w:p>
      </w:tc>
      <w:tc>
        <w:tcPr>
          <w:tcW w:w="1418" w:type="dxa"/>
          <w:tcBorders>
            <w:top w:val="nil"/>
            <w:left w:val="dotted" w:sz="4" w:space="0" w:color="23BBEA"/>
            <w:bottom w:val="dotted" w:sz="4" w:space="0" w:color="23BBEA"/>
            <w:right w:val="nil"/>
          </w:tcBorders>
          <w:vAlign w:val="center"/>
        </w:tcPr>
        <w:p w14:paraId="724F0DFF" w14:textId="77777777" w:rsidR="000F0E17" w:rsidRPr="00104381" w:rsidRDefault="000F0E17" w:rsidP="00104381">
          <w:pPr>
            <w:pStyle w:val="Koptekst"/>
            <w:rPr>
              <w:b/>
              <w:sz w:val="18"/>
              <w:szCs w:val="18"/>
            </w:rPr>
          </w:pPr>
          <w:r w:rsidRPr="00104381">
            <w:rPr>
              <w:b/>
              <w:sz w:val="18"/>
              <w:szCs w:val="18"/>
            </w:rPr>
            <w:t>Versie:</w:t>
          </w:r>
        </w:p>
      </w:tc>
      <w:tc>
        <w:tcPr>
          <w:tcW w:w="623" w:type="dxa"/>
          <w:tcBorders>
            <w:top w:val="nil"/>
            <w:left w:val="nil"/>
            <w:bottom w:val="dotted" w:sz="4" w:space="0" w:color="23BBEA"/>
            <w:right w:val="dotted" w:sz="4" w:space="0" w:color="23BBEA"/>
          </w:tcBorders>
          <w:vAlign w:val="center"/>
        </w:tcPr>
        <w:p w14:paraId="724F0E00" w14:textId="77777777" w:rsidR="000F0E17" w:rsidRPr="00104381" w:rsidRDefault="000F0E17" w:rsidP="00104381">
          <w:pPr>
            <w:pStyle w:val="Koptekst"/>
            <w:jc w:val="right"/>
            <w:rPr>
              <w:b/>
              <w:sz w:val="18"/>
              <w:szCs w:val="18"/>
            </w:rPr>
          </w:pPr>
          <w:r>
            <w:rPr>
              <w:b/>
              <w:sz w:val="18"/>
              <w:szCs w:val="18"/>
            </w:rPr>
            <w:t>0.0</w:t>
          </w:r>
        </w:p>
      </w:tc>
    </w:tr>
    <w:tr w:rsidR="000F0E17" w14:paraId="724F0E06" w14:textId="77777777" w:rsidTr="000F0E17">
      <w:trPr>
        <w:trHeight w:val="416"/>
      </w:trPr>
      <w:tc>
        <w:tcPr>
          <w:tcW w:w="3017" w:type="dxa"/>
          <w:vMerge/>
          <w:tcBorders>
            <w:left w:val="nil"/>
            <w:bottom w:val="nil"/>
            <w:right w:val="dotted" w:sz="4" w:space="0" w:color="23BBEA"/>
          </w:tcBorders>
        </w:tcPr>
        <w:p w14:paraId="724F0E02" w14:textId="77777777" w:rsidR="000F0E17" w:rsidRDefault="000F0E17">
          <w:pPr>
            <w:pStyle w:val="Koptekst"/>
          </w:pPr>
        </w:p>
      </w:tc>
      <w:tc>
        <w:tcPr>
          <w:tcW w:w="5210" w:type="dxa"/>
          <w:tcBorders>
            <w:top w:val="dotted" w:sz="4" w:space="0" w:color="23BBEA"/>
            <w:left w:val="dotted" w:sz="4" w:space="0" w:color="23BBEA"/>
            <w:bottom w:val="nil"/>
            <w:right w:val="dotted" w:sz="4" w:space="0" w:color="23BBEA"/>
          </w:tcBorders>
        </w:tcPr>
        <w:p w14:paraId="724F0E03" w14:textId="77777777" w:rsidR="000F0E17" w:rsidRPr="00923C54" w:rsidRDefault="00CC3024" w:rsidP="00104381">
          <w:pPr>
            <w:pStyle w:val="Koptekst"/>
            <w:jc w:val="center"/>
            <w:rPr>
              <w:b/>
            </w:rPr>
          </w:pPr>
          <w:r>
            <w:rPr>
              <w:b/>
              <w:sz w:val="32"/>
            </w:rPr>
            <w:t>Intern transport</w:t>
          </w:r>
        </w:p>
      </w:tc>
      <w:tc>
        <w:tcPr>
          <w:tcW w:w="1418" w:type="dxa"/>
          <w:tcBorders>
            <w:top w:val="dotted" w:sz="4" w:space="0" w:color="23BBEA"/>
            <w:left w:val="dotted" w:sz="4" w:space="0" w:color="23BBEA"/>
            <w:bottom w:val="nil"/>
            <w:right w:val="nil"/>
          </w:tcBorders>
          <w:vAlign w:val="center"/>
        </w:tcPr>
        <w:p w14:paraId="724F0E04" w14:textId="77777777" w:rsidR="000F0E17" w:rsidRPr="00104381" w:rsidRDefault="000F0E17" w:rsidP="00104381">
          <w:pPr>
            <w:pStyle w:val="Koptekst"/>
            <w:rPr>
              <w:b/>
              <w:sz w:val="18"/>
              <w:szCs w:val="18"/>
            </w:rPr>
          </w:pPr>
          <w:r>
            <w:rPr>
              <w:b/>
              <w:sz w:val="18"/>
              <w:szCs w:val="18"/>
            </w:rPr>
            <w:t>Documentcode:</w:t>
          </w:r>
        </w:p>
      </w:tc>
      <w:tc>
        <w:tcPr>
          <w:tcW w:w="623" w:type="dxa"/>
          <w:tcBorders>
            <w:top w:val="dotted" w:sz="4" w:space="0" w:color="23BBEA"/>
            <w:left w:val="nil"/>
            <w:bottom w:val="nil"/>
            <w:right w:val="dotted" w:sz="4" w:space="0" w:color="23BBEA"/>
          </w:tcBorders>
          <w:vAlign w:val="center"/>
        </w:tcPr>
        <w:p w14:paraId="724F0E05" w14:textId="77777777" w:rsidR="000F0E17" w:rsidRPr="00104381" w:rsidRDefault="00CC3024" w:rsidP="00104381">
          <w:pPr>
            <w:pStyle w:val="Koptekst"/>
            <w:jc w:val="right"/>
            <w:rPr>
              <w:b/>
              <w:sz w:val="18"/>
              <w:szCs w:val="18"/>
            </w:rPr>
          </w:pPr>
          <w:r>
            <w:rPr>
              <w:b/>
              <w:sz w:val="18"/>
              <w:szCs w:val="18"/>
            </w:rPr>
            <w:t>AB-3</w:t>
          </w:r>
        </w:p>
      </w:tc>
    </w:tr>
  </w:tbl>
  <w:p w14:paraId="724F0E07" w14:textId="77777777" w:rsidR="000F0E17" w:rsidRDefault="000F0E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85023"/>
    <w:multiLevelType w:val="multilevel"/>
    <w:tmpl w:val="9604C41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1DC425BC"/>
    <w:multiLevelType w:val="hybridMultilevel"/>
    <w:tmpl w:val="BB34727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2A413F"/>
    <w:multiLevelType w:val="hybridMultilevel"/>
    <w:tmpl w:val="974492C4"/>
    <w:lvl w:ilvl="0" w:tplc="7700A338">
      <w:numFmt w:val="bullet"/>
      <w:lvlText w:val="-"/>
      <w:lvlJc w:val="left"/>
      <w:pPr>
        <w:ind w:left="360" w:hanging="360"/>
      </w:pPr>
      <w:rPr>
        <w:rFonts w:ascii="Calibri" w:eastAsia="Calibri"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9B839DA"/>
    <w:multiLevelType w:val="hybridMultilevel"/>
    <w:tmpl w:val="36EC8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1860F7F"/>
    <w:multiLevelType w:val="hybridMultilevel"/>
    <w:tmpl w:val="ED765856"/>
    <w:lvl w:ilvl="0" w:tplc="7700A338">
      <w:numFmt w:val="bullet"/>
      <w:lvlText w:val="-"/>
      <w:lvlJc w:val="left"/>
      <w:pPr>
        <w:ind w:left="360" w:hanging="360"/>
      </w:pPr>
      <w:rPr>
        <w:rFonts w:ascii="Calibri" w:eastAsia="Calibri"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5BA24BD"/>
    <w:multiLevelType w:val="hybridMultilevel"/>
    <w:tmpl w:val="3E049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7C70232"/>
    <w:multiLevelType w:val="hybridMultilevel"/>
    <w:tmpl w:val="3E48B8BA"/>
    <w:lvl w:ilvl="0" w:tplc="3F06536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65A3EDF"/>
    <w:multiLevelType w:val="hybridMultilevel"/>
    <w:tmpl w:val="54885E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9C71756"/>
    <w:multiLevelType w:val="hybridMultilevel"/>
    <w:tmpl w:val="01486F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2364248">
    <w:abstractNumId w:val="0"/>
  </w:num>
  <w:num w:numId="2" w16cid:durableId="2137328043">
    <w:abstractNumId w:val="6"/>
  </w:num>
  <w:num w:numId="3" w16cid:durableId="2008094020">
    <w:abstractNumId w:val="7"/>
  </w:num>
  <w:num w:numId="4" w16cid:durableId="154341495">
    <w:abstractNumId w:val="3"/>
  </w:num>
  <w:num w:numId="5" w16cid:durableId="1868595177">
    <w:abstractNumId w:val="5"/>
  </w:num>
  <w:num w:numId="6" w16cid:durableId="1720206936">
    <w:abstractNumId w:val="1"/>
  </w:num>
  <w:num w:numId="7" w16cid:durableId="508982692">
    <w:abstractNumId w:val="4"/>
  </w:num>
  <w:num w:numId="8" w16cid:durableId="533929691">
    <w:abstractNumId w:val="2"/>
  </w:num>
  <w:num w:numId="9" w16cid:durableId="11953893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C4"/>
    <w:rsid w:val="000F0E17"/>
    <w:rsid w:val="00104381"/>
    <w:rsid w:val="0010786D"/>
    <w:rsid w:val="00145205"/>
    <w:rsid w:val="002047C1"/>
    <w:rsid w:val="00252F3C"/>
    <w:rsid w:val="003101F4"/>
    <w:rsid w:val="00310ADD"/>
    <w:rsid w:val="00395874"/>
    <w:rsid w:val="003B0CAA"/>
    <w:rsid w:val="005475C4"/>
    <w:rsid w:val="005D03C6"/>
    <w:rsid w:val="005F30CF"/>
    <w:rsid w:val="0077702D"/>
    <w:rsid w:val="00783080"/>
    <w:rsid w:val="00923C54"/>
    <w:rsid w:val="009A09ED"/>
    <w:rsid w:val="009F0220"/>
    <w:rsid w:val="00B83D46"/>
    <w:rsid w:val="00C744AB"/>
    <w:rsid w:val="00CC3024"/>
    <w:rsid w:val="00D90BD5"/>
    <w:rsid w:val="00EA6A01"/>
    <w:rsid w:val="00ED5929"/>
    <w:rsid w:val="00EE7C83"/>
    <w:rsid w:val="00FA2C95"/>
    <w:rsid w:val="00FF5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24F0C2F"/>
  <w15:chartTrackingRefBased/>
  <w15:docId w15:val="{82AED87E-6A9E-4AF7-8F25-91DF8B4B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5874"/>
    <w:pPr>
      <w:spacing w:after="0" w:line="240" w:lineRule="auto"/>
    </w:pPr>
    <w:rPr>
      <w:rFonts w:ascii="Calibri" w:eastAsia="Calibri" w:hAnsi="Calibri" w:cs="Times New Roman"/>
    </w:rPr>
  </w:style>
  <w:style w:type="paragraph" w:styleId="Kop1">
    <w:name w:val="heading 1"/>
    <w:basedOn w:val="Standaard"/>
    <w:next w:val="Standaard"/>
    <w:link w:val="Kop1Char"/>
    <w:uiPriority w:val="9"/>
    <w:qFormat/>
    <w:rsid w:val="00FA2C95"/>
    <w:pPr>
      <w:keepNext/>
      <w:numPr>
        <w:numId w:val="1"/>
      </w:numPr>
      <w:pBdr>
        <w:top w:val="single" w:sz="8" w:space="1" w:color="FFFFFF"/>
        <w:left w:val="single" w:sz="8" w:space="4" w:color="FFFFFF"/>
        <w:bottom w:val="single" w:sz="8" w:space="1" w:color="FFFFFF"/>
        <w:right w:val="single" w:sz="8" w:space="4" w:color="FFFFFF"/>
      </w:pBdr>
      <w:shd w:val="clear" w:color="auto" w:fill="23BBEA"/>
      <w:spacing w:after="120"/>
      <w:outlineLvl w:val="0"/>
    </w:pPr>
    <w:rPr>
      <w:rFonts w:eastAsia="Times New Roman"/>
      <w:b/>
      <w:bCs/>
      <w:kern w:val="32"/>
      <w:sz w:val="28"/>
      <w:szCs w:val="32"/>
      <w:lang w:val="x-none"/>
    </w:rPr>
  </w:style>
  <w:style w:type="paragraph" w:styleId="Kop2">
    <w:name w:val="heading 2"/>
    <w:basedOn w:val="Standaard"/>
    <w:next w:val="Standaard"/>
    <w:link w:val="Kop2Char"/>
    <w:uiPriority w:val="9"/>
    <w:unhideWhenUsed/>
    <w:qFormat/>
    <w:rsid w:val="00FA2C95"/>
    <w:pPr>
      <w:keepNext/>
      <w:numPr>
        <w:ilvl w:val="1"/>
        <w:numId w:val="1"/>
      </w:numPr>
      <w:outlineLvl w:val="1"/>
    </w:pPr>
    <w:rPr>
      <w:rFonts w:eastAsia="Times New Roman"/>
      <w:b/>
      <w:bCs/>
      <w:i/>
      <w:iCs/>
      <w:color w:val="06397B"/>
      <w:sz w:val="24"/>
      <w:szCs w:val="28"/>
      <w:lang w:val="x-none"/>
    </w:rPr>
  </w:style>
  <w:style w:type="paragraph" w:styleId="Kop3">
    <w:name w:val="heading 3"/>
    <w:basedOn w:val="Standaard"/>
    <w:next w:val="Standaard"/>
    <w:link w:val="Kop3Char"/>
    <w:uiPriority w:val="9"/>
    <w:unhideWhenUsed/>
    <w:qFormat/>
    <w:rsid w:val="00FA2C95"/>
    <w:pPr>
      <w:keepNext/>
      <w:numPr>
        <w:ilvl w:val="2"/>
        <w:numId w:val="1"/>
      </w:numPr>
      <w:outlineLvl w:val="2"/>
    </w:pPr>
    <w:rPr>
      <w:rFonts w:eastAsia="Times New Roman"/>
      <w:b/>
      <w:bCs/>
      <w:color w:val="06397B"/>
      <w:szCs w:val="26"/>
      <w:lang w:val="x-none"/>
    </w:rPr>
  </w:style>
  <w:style w:type="paragraph" w:styleId="Kop4">
    <w:name w:val="heading 4"/>
    <w:basedOn w:val="Standaard"/>
    <w:next w:val="Standaard"/>
    <w:link w:val="Kop4Char"/>
    <w:uiPriority w:val="9"/>
    <w:semiHidden/>
    <w:unhideWhenUsed/>
    <w:qFormat/>
    <w:rsid w:val="00395874"/>
    <w:pPr>
      <w:keepNext/>
      <w:numPr>
        <w:ilvl w:val="3"/>
        <w:numId w:val="1"/>
      </w:numPr>
      <w:spacing w:before="240" w:after="60"/>
      <w:outlineLvl w:val="3"/>
    </w:pPr>
    <w:rPr>
      <w:rFonts w:eastAsia="Times New Roman"/>
      <w:b/>
      <w:bCs/>
      <w:sz w:val="28"/>
      <w:szCs w:val="28"/>
      <w:lang w:val="x-none"/>
    </w:rPr>
  </w:style>
  <w:style w:type="paragraph" w:styleId="Kop5">
    <w:name w:val="heading 5"/>
    <w:basedOn w:val="Standaard"/>
    <w:next w:val="Standaard"/>
    <w:link w:val="Kop5Char"/>
    <w:uiPriority w:val="9"/>
    <w:semiHidden/>
    <w:unhideWhenUsed/>
    <w:qFormat/>
    <w:rsid w:val="00395874"/>
    <w:pPr>
      <w:numPr>
        <w:ilvl w:val="4"/>
        <w:numId w:val="1"/>
      </w:numPr>
      <w:spacing w:before="240" w:after="60"/>
      <w:outlineLvl w:val="4"/>
    </w:pPr>
    <w:rPr>
      <w:rFonts w:eastAsia="Times New Roman"/>
      <w:b/>
      <w:bCs/>
      <w:i/>
      <w:iCs/>
      <w:sz w:val="26"/>
      <w:szCs w:val="26"/>
      <w:lang w:val="x-none"/>
    </w:rPr>
  </w:style>
  <w:style w:type="paragraph" w:styleId="Kop6">
    <w:name w:val="heading 6"/>
    <w:basedOn w:val="Standaard"/>
    <w:next w:val="Standaard"/>
    <w:link w:val="Kop6Char"/>
    <w:uiPriority w:val="9"/>
    <w:semiHidden/>
    <w:unhideWhenUsed/>
    <w:qFormat/>
    <w:rsid w:val="00395874"/>
    <w:pPr>
      <w:numPr>
        <w:ilvl w:val="5"/>
        <w:numId w:val="1"/>
      </w:numPr>
      <w:spacing w:before="240" w:after="60"/>
      <w:outlineLvl w:val="5"/>
    </w:pPr>
    <w:rPr>
      <w:rFonts w:eastAsia="Times New Roman"/>
      <w:b/>
      <w:bCs/>
      <w:lang w:val="x-none"/>
    </w:rPr>
  </w:style>
  <w:style w:type="paragraph" w:styleId="Kop7">
    <w:name w:val="heading 7"/>
    <w:basedOn w:val="Standaard"/>
    <w:next w:val="Standaard"/>
    <w:link w:val="Kop7Char"/>
    <w:uiPriority w:val="9"/>
    <w:semiHidden/>
    <w:unhideWhenUsed/>
    <w:qFormat/>
    <w:rsid w:val="00395874"/>
    <w:pPr>
      <w:numPr>
        <w:ilvl w:val="6"/>
        <w:numId w:val="1"/>
      </w:numPr>
      <w:spacing w:before="240" w:after="60"/>
      <w:outlineLvl w:val="6"/>
    </w:pPr>
    <w:rPr>
      <w:rFonts w:eastAsia="Times New Roman"/>
      <w:sz w:val="24"/>
      <w:szCs w:val="24"/>
      <w:lang w:val="x-none"/>
    </w:rPr>
  </w:style>
  <w:style w:type="paragraph" w:styleId="Kop8">
    <w:name w:val="heading 8"/>
    <w:basedOn w:val="Standaard"/>
    <w:next w:val="Standaard"/>
    <w:link w:val="Kop8Char"/>
    <w:uiPriority w:val="9"/>
    <w:semiHidden/>
    <w:unhideWhenUsed/>
    <w:qFormat/>
    <w:rsid w:val="00395874"/>
    <w:pPr>
      <w:numPr>
        <w:ilvl w:val="7"/>
        <w:numId w:val="1"/>
      </w:numPr>
      <w:spacing w:before="240" w:after="60"/>
      <w:outlineLvl w:val="7"/>
    </w:pPr>
    <w:rPr>
      <w:rFonts w:eastAsia="Times New Roman"/>
      <w:i/>
      <w:iCs/>
      <w:sz w:val="24"/>
      <w:szCs w:val="24"/>
      <w:lang w:val="x-none"/>
    </w:rPr>
  </w:style>
  <w:style w:type="paragraph" w:styleId="Kop9">
    <w:name w:val="heading 9"/>
    <w:basedOn w:val="Standaard"/>
    <w:next w:val="Standaard"/>
    <w:link w:val="Kop9Char"/>
    <w:uiPriority w:val="9"/>
    <w:semiHidden/>
    <w:unhideWhenUsed/>
    <w:qFormat/>
    <w:rsid w:val="00395874"/>
    <w:pPr>
      <w:numPr>
        <w:ilvl w:val="8"/>
        <w:numId w:val="1"/>
      </w:numPr>
      <w:spacing w:before="240" w:after="60"/>
      <w:outlineLvl w:val="8"/>
    </w:pPr>
    <w:rPr>
      <w:rFonts w:ascii="Cambria" w:eastAsia="Times New Roman" w:hAnsi="Cambria"/>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75C4"/>
    <w:pPr>
      <w:tabs>
        <w:tab w:val="center" w:pos="4536"/>
        <w:tab w:val="right" w:pos="9072"/>
      </w:tabs>
    </w:pPr>
  </w:style>
  <w:style w:type="character" w:customStyle="1" w:styleId="KoptekstChar">
    <w:name w:val="Koptekst Char"/>
    <w:basedOn w:val="Standaardalinea-lettertype"/>
    <w:link w:val="Koptekst"/>
    <w:uiPriority w:val="99"/>
    <w:rsid w:val="005475C4"/>
  </w:style>
  <w:style w:type="paragraph" w:styleId="Voettekst">
    <w:name w:val="footer"/>
    <w:basedOn w:val="Standaard"/>
    <w:link w:val="VoettekstChar"/>
    <w:uiPriority w:val="99"/>
    <w:unhideWhenUsed/>
    <w:rsid w:val="005475C4"/>
    <w:pPr>
      <w:tabs>
        <w:tab w:val="center" w:pos="4536"/>
        <w:tab w:val="right" w:pos="9072"/>
      </w:tabs>
    </w:pPr>
  </w:style>
  <w:style w:type="character" w:customStyle="1" w:styleId="VoettekstChar">
    <w:name w:val="Voettekst Char"/>
    <w:basedOn w:val="Standaardalinea-lettertype"/>
    <w:link w:val="Voettekst"/>
    <w:uiPriority w:val="99"/>
    <w:rsid w:val="005475C4"/>
  </w:style>
  <w:style w:type="table" w:styleId="Tabelraster">
    <w:name w:val="Table Grid"/>
    <w:basedOn w:val="Standaardtabel"/>
    <w:uiPriority w:val="39"/>
    <w:rsid w:val="0054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FA2C95"/>
    <w:rPr>
      <w:rFonts w:ascii="Calibri" w:eastAsia="Times New Roman" w:hAnsi="Calibri" w:cs="Times New Roman"/>
      <w:b/>
      <w:bCs/>
      <w:kern w:val="32"/>
      <w:sz w:val="28"/>
      <w:szCs w:val="32"/>
      <w:shd w:val="clear" w:color="auto" w:fill="23BBEA"/>
      <w:lang w:val="x-none"/>
    </w:rPr>
  </w:style>
  <w:style w:type="character" w:customStyle="1" w:styleId="Kop2Char">
    <w:name w:val="Kop 2 Char"/>
    <w:basedOn w:val="Standaardalinea-lettertype"/>
    <w:link w:val="Kop2"/>
    <w:uiPriority w:val="9"/>
    <w:rsid w:val="00FA2C95"/>
    <w:rPr>
      <w:rFonts w:ascii="Calibri" w:eastAsia="Times New Roman" w:hAnsi="Calibri" w:cs="Times New Roman"/>
      <w:b/>
      <w:bCs/>
      <w:i/>
      <w:iCs/>
      <w:color w:val="06397B"/>
      <w:sz w:val="24"/>
      <w:szCs w:val="28"/>
      <w:lang w:val="x-none"/>
    </w:rPr>
  </w:style>
  <w:style w:type="character" w:customStyle="1" w:styleId="Kop3Char">
    <w:name w:val="Kop 3 Char"/>
    <w:basedOn w:val="Standaardalinea-lettertype"/>
    <w:link w:val="Kop3"/>
    <w:uiPriority w:val="9"/>
    <w:rsid w:val="00FA2C95"/>
    <w:rPr>
      <w:rFonts w:ascii="Calibri" w:eastAsia="Times New Roman" w:hAnsi="Calibri" w:cs="Times New Roman"/>
      <w:b/>
      <w:bCs/>
      <w:color w:val="06397B"/>
      <w:szCs w:val="26"/>
      <w:lang w:val="x-none"/>
    </w:rPr>
  </w:style>
  <w:style w:type="character" w:customStyle="1" w:styleId="Kop4Char">
    <w:name w:val="Kop 4 Char"/>
    <w:basedOn w:val="Standaardalinea-lettertype"/>
    <w:link w:val="Kop4"/>
    <w:uiPriority w:val="9"/>
    <w:semiHidden/>
    <w:rsid w:val="00395874"/>
    <w:rPr>
      <w:rFonts w:ascii="Calibri" w:eastAsia="Times New Roman" w:hAnsi="Calibri" w:cs="Times New Roman"/>
      <w:b/>
      <w:bCs/>
      <w:sz w:val="28"/>
      <w:szCs w:val="28"/>
      <w:lang w:val="x-none"/>
    </w:rPr>
  </w:style>
  <w:style w:type="character" w:customStyle="1" w:styleId="Kop5Char">
    <w:name w:val="Kop 5 Char"/>
    <w:basedOn w:val="Standaardalinea-lettertype"/>
    <w:link w:val="Kop5"/>
    <w:uiPriority w:val="9"/>
    <w:semiHidden/>
    <w:rsid w:val="00395874"/>
    <w:rPr>
      <w:rFonts w:ascii="Calibri" w:eastAsia="Times New Roman" w:hAnsi="Calibri" w:cs="Times New Roman"/>
      <w:b/>
      <w:bCs/>
      <w:i/>
      <w:iCs/>
      <w:sz w:val="26"/>
      <w:szCs w:val="26"/>
      <w:lang w:val="x-none"/>
    </w:rPr>
  </w:style>
  <w:style w:type="character" w:customStyle="1" w:styleId="Kop6Char">
    <w:name w:val="Kop 6 Char"/>
    <w:basedOn w:val="Standaardalinea-lettertype"/>
    <w:link w:val="Kop6"/>
    <w:uiPriority w:val="9"/>
    <w:semiHidden/>
    <w:rsid w:val="00395874"/>
    <w:rPr>
      <w:rFonts w:ascii="Calibri" w:eastAsia="Times New Roman" w:hAnsi="Calibri" w:cs="Times New Roman"/>
      <w:b/>
      <w:bCs/>
      <w:lang w:val="x-none"/>
    </w:rPr>
  </w:style>
  <w:style w:type="character" w:customStyle="1" w:styleId="Kop7Char">
    <w:name w:val="Kop 7 Char"/>
    <w:basedOn w:val="Standaardalinea-lettertype"/>
    <w:link w:val="Kop7"/>
    <w:uiPriority w:val="9"/>
    <w:semiHidden/>
    <w:rsid w:val="00395874"/>
    <w:rPr>
      <w:rFonts w:ascii="Calibri" w:eastAsia="Times New Roman" w:hAnsi="Calibri" w:cs="Times New Roman"/>
      <w:sz w:val="24"/>
      <w:szCs w:val="24"/>
      <w:lang w:val="x-none"/>
    </w:rPr>
  </w:style>
  <w:style w:type="character" w:customStyle="1" w:styleId="Kop8Char">
    <w:name w:val="Kop 8 Char"/>
    <w:basedOn w:val="Standaardalinea-lettertype"/>
    <w:link w:val="Kop8"/>
    <w:uiPriority w:val="9"/>
    <w:semiHidden/>
    <w:rsid w:val="00395874"/>
    <w:rPr>
      <w:rFonts w:ascii="Calibri" w:eastAsia="Times New Roman" w:hAnsi="Calibri" w:cs="Times New Roman"/>
      <w:i/>
      <w:iCs/>
      <w:sz w:val="24"/>
      <w:szCs w:val="24"/>
      <w:lang w:val="x-none"/>
    </w:rPr>
  </w:style>
  <w:style w:type="character" w:customStyle="1" w:styleId="Kop9Char">
    <w:name w:val="Kop 9 Char"/>
    <w:basedOn w:val="Standaardalinea-lettertype"/>
    <w:link w:val="Kop9"/>
    <w:uiPriority w:val="9"/>
    <w:semiHidden/>
    <w:rsid w:val="00395874"/>
    <w:rPr>
      <w:rFonts w:ascii="Cambria" w:eastAsia="Times New Roman" w:hAnsi="Cambria" w:cs="Times New Roman"/>
      <w:lang w:val="x-none"/>
    </w:rPr>
  </w:style>
  <w:style w:type="paragraph" w:styleId="Lijstalinea">
    <w:name w:val="List Paragraph"/>
    <w:basedOn w:val="Standaard"/>
    <w:uiPriority w:val="34"/>
    <w:qFormat/>
    <w:rsid w:val="00FA2C95"/>
    <w:pPr>
      <w:ind w:left="720"/>
      <w:contextualSpacing/>
      <w:jc w:val="both"/>
    </w:pPr>
    <w:rPr>
      <w:rFonts w:cs="Arial"/>
    </w:rPr>
  </w:style>
  <w:style w:type="paragraph" w:styleId="Voetnoottekst">
    <w:name w:val="footnote text"/>
    <w:basedOn w:val="Standaard"/>
    <w:link w:val="VoetnoottekstChar"/>
    <w:uiPriority w:val="99"/>
    <w:semiHidden/>
    <w:unhideWhenUsed/>
    <w:rsid w:val="000F0E17"/>
    <w:pPr>
      <w:jc w:val="both"/>
    </w:pPr>
    <w:rPr>
      <w:sz w:val="20"/>
      <w:szCs w:val="20"/>
      <w:lang w:val="x-none"/>
    </w:rPr>
  </w:style>
  <w:style w:type="character" w:customStyle="1" w:styleId="VoetnoottekstChar">
    <w:name w:val="Voetnoottekst Char"/>
    <w:basedOn w:val="Standaardalinea-lettertype"/>
    <w:link w:val="Voetnoottekst"/>
    <w:uiPriority w:val="99"/>
    <w:semiHidden/>
    <w:rsid w:val="000F0E17"/>
    <w:rPr>
      <w:rFonts w:ascii="Calibri" w:eastAsia="Calibri" w:hAnsi="Calibri" w:cs="Times New Roman"/>
      <w:sz w:val="20"/>
      <w:szCs w:val="20"/>
      <w:lang w:val="x-none"/>
    </w:rPr>
  </w:style>
  <w:style w:type="character" w:styleId="Voetnootmarkering">
    <w:name w:val="footnote reference"/>
    <w:uiPriority w:val="99"/>
    <w:semiHidden/>
    <w:unhideWhenUsed/>
    <w:rsid w:val="000F0E17"/>
    <w:rPr>
      <w:vertAlign w:val="superscript"/>
    </w:rPr>
  </w:style>
  <w:style w:type="paragraph" w:customStyle="1" w:styleId="a">
    <w:basedOn w:val="Standaard"/>
    <w:next w:val="Standaard"/>
    <w:uiPriority w:val="11"/>
    <w:qFormat/>
    <w:rsid w:val="00CC3024"/>
    <w:pPr>
      <w:jc w:val="both"/>
    </w:pPr>
    <w:rPr>
      <w:sz w:val="18"/>
      <w:lang w:val="x-none"/>
    </w:rPr>
  </w:style>
  <w:style w:type="character" w:customStyle="1" w:styleId="OndertitelChar1">
    <w:name w:val="Ondertitel Char1"/>
    <w:link w:val="Ondertitel"/>
    <w:uiPriority w:val="11"/>
    <w:rsid w:val="00CC3024"/>
    <w:rPr>
      <w:rFonts w:ascii="Calibri" w:hAnsi="Calibri" w:cs="Arial"/>
      <w:sz w:val="18"/>
      <w:szCs w:val="22"/>
      <w:lang w:eastAsia="en-US"/>
    </w:rPr>
  </w:style>
  <w:style w:type="paragraph" w:styleId="Ondertitel">
    <w:name w:val="Subtitle"/>
    <w:basedOn w:val="Standaard"/>
    <w:next w:val="Standaard"/>
    <w:link w:val="OndertitelChar1"/>
    <w:uiPriority w:val="11"/>
    <w:qFormat/>
    <w:rsid w:val="00CC3024"/>
    <w:pPr>
      <w:numPr>
        <w:ilvl w:val="1"/>
      </w:numPr>
      <w:spacing w:after="160"/>
    </w:pPr>
    <w:rPr>
      <w:rFonts w:eastAsiaTheme="minorHAnsi" w:cs="Arial"/>
      <w:sz w:val="18"/>
    </w:rPr>
  </w:style>
  <w:style w:type="character" w:customStyle="1" w:styleId="OndertitelChar">
    <w:name w:val="Ondertitel Char"/>
    <w:basedOn w:val="Standaardalinea-lettertype"/>
    <w:uiPriority w:val="11"/>
    <w:rsid w:val="00CC3024"/>
    <w:rPr>
      <w:rFonts w:eastAsiaTheme="minorEastAsia"/>
      <w:color w:val="5A5A5A" w:themeColor="text1" w:themeTint="A5"/>
      <w:spacing w:val="15"/>
    </w:rPr>
  </w:style>
  <w:style w:type="character" w:styleId="Hyperlink">
    <w:name w:val="Hyperlink"/>
    <w:basedOn w:val="Standaardalinea-lettertype"/>
    <w:uiPriority w:val="99"/>
    <w:unhideWhenUsed/>
    <w:rsid w:val="00FF5FF1"/>
    <w:rPr>
      <w:color w:val="0563C1" w:themeColor="hyperlink"/>
      <w:u w:val="single"/>
    </w:rPr>
  </w:style>
  <w:style w:type="character" w:styleId="Onopgelostemelding">
    <w:name w:val="Unresolved Mention"/>
    <w:basedOn w:val="Standaardalinea-lettertype"/>
    <w:uiPriority w:val="99"/>
    <w:semiHidden/>
    <w:unhideWhenUsed/>
    <w:rsid w:val="00FF5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http://www.logistiek.nl/images/fotoalbums/3180.jpg"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file:///C:\Users\Gebruiker\Desktop\protocol_veilig_werken_in_en_rond_ulo-cellen_febr_2023.pdf" TargetMode="Externa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http://arbocatalogus.wijn.nl/lmimg/Beeldbank/Reiken/schaartafels.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http://arbocatalogus.wijn.nl/lmimg/Beeldbank/Reiken/schaartafels.jpg"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http://www.logistiek.nl/images/fotoalbums/3180.jp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3022</Words>
  <Characters>16624</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Langenhuijsen</dc:creator>
  <cp:keywords/>
  <dc:description/>
  <cp:lastModifiedBy>Sita Kievit</cp:lastModifiedBy>
  <cp:revision>2</cp:revision>
  <dcterms:created xsi:type="dcterms:W3CDTF">2025-07-16T14:34:00Z</dcterms:created>
  <dcterms:modified xsi:type="dcterms:W3CDTF">2025-07-16T14:34:00Z</dcterms:modified>
</cp:coreProperties>
</file>