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53AB" w14:textId="77777777" w:rsidR="00FA2C95" w:rsidRDefault="00FA2C95" w:rsidP="009011C8">
      <w:pPr>
        <w:pStyle w:val="Kop1"/>
        <w:spacing w:after="0"/>
      </w:pPr>
      <w:r>
        <w:t>Inleiding</w:t>
      </w:r>
    </w:p>
    <w:p w14:paraId="104E8C6F" w14:textId="77777777" w:rsidR="00B53E56" w:rsidRDefault="00B53E56" w:rsidP="009011C8">
      <w:pPr>
        <w:jc w:val="both"/>
      </w:pPr>
      <w:r>
        <w:t xml:space="preserve">Het natuurlijke koudemiddel ammoniak, eventueel in een cascade systeem met een </w:t>
      </w:r>
      <w:r w:rsidR="000B1F8E">
        <w:t>koude drager</w:t>
      </w:r>
      <w:r>
        <w:t>, bijvoorbeeld CO2, is in meerdere opzichten een goed alternatief voor het gebruik van Freonen en (H)Cfk’s in koel- en vrieshuizen. Natuurlijke koudemiddelen bieden voordelen gelet op belasting van het milieu en het energiegebruik. Op het gebied van veiligheid worden er echter wel extra eisen gesteld, zowel gericht op de interne als op de externe omgeving van een bedrijf.</w:t>
      </w:r>
    </w:p>
    <w:p w14:paraId="306E327A" w14:textId="77777777" w:rsidR="00B53E56" w:rsidRDefault="00B53E56" w:rsidP="009011C8">
      <w:pPr>
        <w:jc w:val="both"/>
      </w:pPr>
    </w:p>
    <w:p w14:paraId="0E9335FC" w14:textId="2290863D" w:rsidR="00B53E56" w:rsidRDefault="00B53E56" w:rsidP="009011C8">
      <w:pPr>
        <w:jc w:val="both"/>
      </w:pPr>
      <w:r>
        <w:t>Bij de totstandkoming van deze Arbo brochure is gebruik gemaakt van de Nederlandse wetgeving zoals vastgelegd in de PGS 13*</w:t>
      </w:r>
      <w:r w:rsidR="00AF7BC8">
        <w:t xml:space="preserve"> (voor installaties </w:t>
      </w:r>
      <w:r w:rsidR="00AF7BC8" w:rsidRPr="00714359">
        <w:t>groter dan 50 kg)</w:t>
      </w:r>
      <w:r w:rsidRPr="00714359">
        <w:t xml:space="preserve">. Deze wetgeving is tot stand gekomen vanuit de Europese regelgeving voor Koelsystemen en warmtepompen (Veiligheids- en </w:t>
      </w:r>
      <w:r w:rsidR="000B1F8E" w:rsidRPr="00714359">
        <w:t>milieueisen</w:t>
      </w:r>
      <w:r w:rsidRPr="00714359">
        <w:t xml:space="preserve">) zoals vastgelegd in de </w:t>
      </w:r>
      <w:r w:rsidR="00AF7BC8" w:rsidRPr="00714359">
        <w:t xml:space="preserve">EN 378-1:2016+A1:2020 </w:t>
      </w:r>
      <w:r w:rsidRPr="00714359">
        <w:t>en</w:t>
      </w:r>
      <w:r w:rsidRPr="00714359">
        <w:rPr>
          <w:rFonts w:ascii="Times New Roman" w:eastAsia="Times New Roman" w:hAnsi="Times New Roman"/>
          <w:sz w:val="24"/>
          <w:szCs w:val="24"/>
          <w:lang w:eastAsia="nl-NL"/>
        </w:rPr>
        <w:t xml:space="preserve"> </w:t>
      </w:r>
      <w:proofErr w:type="spellStart"/>
      <w:r w:rsidRPr="00714359">
        <w:t>EN</w:t>
      </w:r>
      <w:proofErr w:type="spellEnd"/>
      <w:r w:rsidRPr="00714359">
        <w:t xml:space="preserve"> 13313:20</w:t>
      </w:r>
      <w:r w:rsidR="00AF7BC8" w:rsidRPr="00714359">
        <w:t>17</w:t>
      </w:r>
      <w:r w:rsidRPr="00714359">
        <w:t>.</w:t>
      </w:r>
      <w:r w:rsidR="00192106" w:rsidRPr="00714359">
        <w:t xml:space="preserve"> Door het in werking hebben van een grote NH3 installatie kan het bedrijf onder het</w:t>
      </w:r>
      <w:r w:rsidR="00AF7BC8" w:rsidRPr="00714359">
        <w:t xml:space="preserve"> BEVI/REVI (&gt;1.500 kg NH3), de ARIE (&gt;5.000kg) of zelfs het  </w:t>
      </w:r>
      <w:hyperlink r:id="rId8" w:history="1">
        <w:r w:rsidR="00192106" w:rsidRPr="00714359">
          <w:rPr>
            <w:rStyle w:val="Hyperlink"/>
          </w:rPr>
          <w:t>SEVESO III/BRZO</w:t>
        </w:r>
      </w:hyperlink>
      <w:r w:rsidR="00192106" w:rsidRPr="00714359">
        <w:t xml:space="preserve"> regime </w:t>
      </w:r>
      <w:r w:rsidR="00AF7BC8" w:rsidRPr="00714359">
        <w:t xml:space="preserve">(&gt; 50.000 kg NH3) </w:t>
      </w:r>
      <w:r w:rsidR="00192106" w:rsidRPr="00714359">
        <w:t>komen te vallen. Bedrijven dienen dit zelf te toetsen en te melden aan bevoegd gezag</w:t>
      </w:r>
      <w:r w:rsidR="00AF7BC8" w:rsidRPr="00714359">
        <w:t>. Daarnaast is de modellering van de BEVI/REVI voor de 10^</w:t>
      </w:r>
      <w:r w:rsidR="00AF7BC8" w:rsidRPr="00714359">
        <w:rPr>
          <w:vertAlign w:val="superscript"/>
        </w:rPr>
        <w:t>-6</w:t>
      </w:r>
      <w:r w:rsidR="00AF7BC8" w:rsidRPr="00714359">
        <w:t xml:space="preserve"> risico contouren niet meer passend voor installaties &gt; 10.000 kg NH3) en dient het bedrijf zelf een QRA (kwantitatieve risico analyse) uit te (laten) voeren om de risico contouren/veiligheidsafstanden tot risicovolle objecten te bepalen.</w:t>
      </w:r>
    </w:p>
    <w:p w14:paraId="408AB8D9" w14:textId="77777777" w:rsidR="00B53E56" w:rsidRPr="00AF7BC8" w:rsidRDefault="00B53E56" w:rsidP="009011C8">
      <w:pPr>
        <w:jc w:val="both"/>
        <w:rPr>
          <w:sz w:val="12"/>
          <w:szCs w:val="12"/>
        </w:rPr>
      </w:pPr>
    </w:p>
    <w:p w14:paraId="24E22E6E" w14:textId="77777777" w:rsidR="00B53E56" w:rsidRPr="00F763F9" w:rsidRDefault="00B53E56" w:rsidP="009011C8">
      <w:pPr>
        <w:jc w:val="both"/>
        <w:rPr>
          <w:sz w:val="14"/>
          <w:szCs w:val="12"/>
        </w:rPr>
      </w:pPr>
      <w:r w:rsidRPr="00F763F9">
        <w:rPr>
          <w:i/>
          <w:sz w:val="14"/>
          <w:szCs w:val="12"/>
        </w:rPr>
        <w:t>*In deze brochure wordt verwezen naar PGS 12 en 13 om zodoende de gebruiker te infomeren over verder uiteenzetting over een bepaald onderwerk. PGS publicaties zijn onderdeel van www.publicatiereeksgevaarlijkestoffen.nl en wordt beheerd door de PGS-beheerorganisatie die deel uitmaakt van NEN.</w:t>
      </w:r>
    </w:p>
    <w:p w14:paraId="141C0463" w14:textId="129A0E24" w:rsidR="00FA2C95" w:rsidRDefault="00FA2C95" w:rsidP="009011C8"/>
    <w:p w14:paraId="3B1D4748" w14:textId="77777777" w:rsidR="00AF7BC8" w:rsidRPr="00AF7BC8" w:rsidRDefault="00AF7BC8" w:rsidP="009011C8">
      <w:pPr>
        <w:rPr>
          <w:sz w:val="10"/>
          <w:szCs w:val="10"/>
        </w:rPr>
      </w:pPr>
    </w:p>
    <w:p w14:paraId="11E0F5F3" w14:textId="77777777" w:rsidR="00FA2C95" w:rsidRDefault="00FA2C95" w:rsidP="009011C8">
      <w:pPr>
        <w:pStyle w:val="Kop1"/>
        <w:spacing w:after="0"/>
      </w:pPr>
      <w:r>
        <w:t>Risicobenoeming</w:t>
      </w:r>
    </w:p>
    <w:p w14:paraId="7E4836A7" w14:textId="77777777" w:rsidR="00B53E56" w:rsidRDefault="00B53E56" w:rsidP="009011C8">
      <w:pPr>
        <w:jc w:val="both"/>
      </w:pPr>
      <w:r>
        <w:t>De belangrijkste risico’s van het gebruik van ammoniak zijn:</w:t>
      </w:r>
    </w:p>
    <w:p w14:paraId="69505F27" w14:textId="77777777" w:rsidR="00AF7BC8" w:rsidRDefault="00B53E56" w:rsidP="009011C8">
      <w:pPr>
        <w:numPr>
          <w:ilvl w:val="0"/>
          <w:numId w:val="10"/>
        </w:numPr>
        <w:jc w:val="both"/>
      </w:pPr>
      <w:r w:rsidRPr="00AF7BC8">
        <w:rPr>
          <w:b/>
          <w:bCs/>
        </w:rPr>
        <w:t>Giftigheid</w:t>
      </w:r>
      <w:r w:rsidR="00AF7BC8">
        <w:t xml:space="preserve">: </w:t>
      </w:r>
      <w:r>
        <w:t>Ernstige uitwerking op luchtwegen, ogen, oren en huid</w:t>
      </w:r>
    </w:p>
    <w:p w14:paraId="3EE7D9DD" w14:textId="29FE88BA" w:rsidR="00B53E56" w:rsidRDefault="00B53E56" w:rsidP="009011C8">
      <w:pPr>
        <w:numPr>
          <w:ilvl w:val="0"/>
          <w:numId w:val="10"/>
        </w:numPr>
        <w:jc w:val="both"/>
      </w:pPr>
      <w:r w:rsidRPr="00AF7BC8">
        <w:rPr>
          <w:b/>
          <w:bCs/>
        </w:rPr>
        <w:t>Bevriezingsgevaar</w:t>
      </w:r>
      <w:r w:rsidR="00AF7BC8" w:rsidRPr="00AF7BC8">
        <w:rPr>
          <w:b/>
          <w:bCs/>
        </w:rPr>
        <w:t xml:space="preserve"> + </w:t>
      </w:r>
      <w:r w:rsidRPr="00AF7BC8">
        <w:rPr>
          <w:b/>
          <w:bCs/>
        </w:rPr>
        <w:t>brandverschijnselen</w:t>
      </w:r>
      <w:r w:rsidR="00AF7BC8">
        <w:t xml:space="preserve">: </w:t>
      </w:r>
      <w:r>
        <w:t xml:space="preserve">Gezondheidsgevaar/bevriezing </w:t>
      </w:r>
      <w:r w:rsidR="00AF7BC8">
        <w:t xml:space="preserve">v/d </w:t>
      </w:r>
      <w:r>
        <w:t>huid bij aanraking van NH3</w:t>
      </w:r>
    </w:p>
    <w:p w14:paraId="459C21BC" w14:textId="0A0A3E7B" w:rsidR="00B53E56" w:rsidRDefault="00B53E56" w:rsidP="009011C8">
      <w:pPr>
        <w:numPr>
          <w:ilvl w:val="0"/>
          <w:numId w:val="10"/>
        </w:numPr>
        <w:jc w:val="both"/>
      </w:pPr>
      <w:r w:rsidRPr="00AF7BC8">
        <w:rPr>
          <w:b/>
          <w:bCs/>
        </w:rPr>
        <w:t>Verontreiniging/besmetting product</w:t>
      </w:r>
      <w:r w:rsidR="00AF7BC8">
        <w:t xml:space="preserve">: Als </w:t>
      </w:r>
      <w:r>
        <w:t>producten in aanraking komen met ammoniak kunnen deze verontreinigd raken, waardoor deze niet meer geschikt zijn voor humane consumptie</w:t>
      </w:r>
      <w:r w:rsidR="00AF7BC8">
        <w:t>.</w:t>
      </w:r>
    </w:p>
    <w:p w14:paraId="1A490D78" w14:textId="0F3FBB79" w:rsidR="00B53E56" w:rsidRDefault="00B53E56" w:rsidP="009011C8">
      <w:pPr>
        <w:numPr>
          <w:ilvl w:val="0"/>
          <w:numId w:val="10"/>
        </w:numPr>
        <w:jc w:val="both"/>
      </w:pPr>
      <w:r w:rsidRPr="00AF7BC8">
        <w:rPr>
          <w:b/>
          <w:bCs/>
        </w:rPr>
        <w:t>Brandbaarheid</w:t>
      </w:r>
      <w:r w:rsidR="00AF7BC8">
        <w:t xml:space="preserve">: </w:t>
      </w:r>
      <w:r>
        <w:t>Bij lekkage vindt uitdamping naar lucht plaats, welke met name brandbaar is in specifieke lucht/damp mengsels en in combinatie met smeerolie(damp)</w:t>
      </w:r>
    </w:p>
    <w:p w14:paraId="0FADEDA7" w14:textId="77777777" w:rsidR="00AF7BC8" w:rsidRDefault="00B53E56" w:rsidP="009011C8">
      <w:pPr>
        <w:numPr>
          <w:ilvl w:val="0"/>
          <w:numId w:val="10"/>
        </w:numPr>
        <w:jc w:val="both"/>
      </w:pPr>
      <w:r w:rsidRPr="00AF7BC8">
        <w:rPr>
          <w:b/>
          <w:bCs/>
        </w:rPr>
        <w:t>Explosiegevaar</w:t>
      </w:r>
      <w:r w:rsidR="00AF7BC8">
        <w:t xml:space="preserve">: </w:t>
      </w:r>
      <w:r>
        <w:t>Alleen bij concentraties, (tussen 15</w:t>
      </w:r>
      <w:r w:rsidR="00AF7BC8">
        <w:t>-</w:t>
      </w:r>
      <w:r>
        <w:t>29%) welke bij grote lekkages kunnen worden gehaald.</w:t>
      </w:r>
    </w:p>
    <w:p w14:paraId="32EE27AD" w14:textId="6489A5E3" w:rsidR="00B53E56" w:rsidRDefault="00B53E56" w:rsidP="009011C8">
      <w:pPr>
        <w:numPr>
          <w:ilvl w:val="0"/>
          <w:numId w:val="10"/>
        </w:numPr>
        <w:jc w:val="both"/>
      </w:pPr>
      <w:r w:rsidRPr="00AF7BC8">
        <w:rPr>
          <w:b/>
          <w:bCs/>
        </w:rPr>
        <w:t>Milieuverontreiniging</w:t>
      </w:r>
      <w:r w:rsidR="00AF7BC8">
        <w:t xml:space="preserve">: </w:t>
      </w:r>
      <w:r>
        <w:t>Besmetting bodem, water, lucht.</w:t>
      </w:r>
    </w:p>
    <w:p w14:paraId="7574E94B" w14:textId="6D446494" w:rsidR="00FA2C95" w:rsidRDefault="00FA2C95" w:rsidP="009011C8">
      <w:pPr>
        <w:jc w:val="both"/>
      </w:pPr>
    </w:p>
    <w:p w14:paraId="73D37048" w14:textId="77777777" w:rsidR="00AF7BC8" w:rsidRPr="00AF7BC8" w:rsidRDefault="00AF7BC8" w:rsidP="009011C8">
      <w:pPr>
        <w:jc w:val="both"/>
        <w:rPr>
          <w:sz w:val="10"/>
          <w:szCs w:val="10"/>
        </w:rPr>
      </w:pPr>
    </w:p>
    <w:p w14:paraId="2126CD19" w14:textId="77777777" w:rsidR="00FA2C95" w:rsidRDefault="00FA2C95" w:rsidP="009011C8">
      <w:pPr>
        <w:pStyle w:val="Kop1"/>
        <w:spacing w:after="0"/>
      </w:pPr>
      <w:r>
        <w:t>Risico’s en maatregelen (bron aanpak)</w:t>
      </w:r>
    </w:p>
    <w:p w14:paraId="6896EC74" w14:textId="77777777" w:rsidR="00B53E56" w:rsidRDefault="00B53E56" w:rsidP="009011C8">
      <w:pPr>
        <w:jc w:val="both"/>
      </w:pPr>
      <w:r>
        <w:t>De opzet voor de Arbo brochure “werken met ammoniak” wijkt enigszins af van de indeling die is gemaakt bij de andere brochures. De brochure dient altijd een overzichtelijk document te zijn die als leidraad kan worden gebruikt. Het werken met ammoniak brengt risico’s met zich mee welke al snel onder calamiteiten en/of noodplannen vallen. Het gevolg hiervan is dat er op instructieniveau zaken gedocumenteerd moeten worden. Deze instructies worden niet opgenomen in het de brochure zelf, maar staan beschreven in het VBS-handboek, het veiligheidsplan of andere documenten die tot het kwaliteitsmanagementsys</w:t>
      </w:r>
      <w:r w:rsidR="00F763F9">
        <w:t>teem van de organisatie behoren</w:t>
      </w:r>
      <w:r>
        <w:t>.</w:t>
      </w:r>
    </w:p>
    <w:p w14:paraId="00FA1D13" w14:textId="77777777" w:rsidR="00F763F9" w:rsidRDefault="00F763F9" w:rsidP="009011C8">
      <w:pPr>
        <w:jc w:val="both"/>
      </w:pPr>
    </w:p>
    <w:p w14:paraId="163A09D8" w14:textId="77777777" w:rsidR="00FA2C95" w:rsidRDefault="00FA2C95" w:rsidP="009011C8">
      <w:pPr>
        <w:pStyle w:val="Kop2"/>
      </w:pPr>
      <w:r>
        <w:t>Risico matrix</w:t>
      </w:r>
    </w:p>
    <w:p w14:paraId="4B984FD4" w14:textId="77777777" w:rsidR="00FA2C95" w:rsidRDefault="00FA2C95" w:rsidP="009011C8">
      <w:pPr>
        <w:jc w:val="both"/>
      </w:pPr>
      <w:r>
        <w:t>Hierna volgt een matrix, waarin alle risico’s en maatregelen kort omschreven staan, gevolgd door een uitgebreide uitwerking per risico/maatregel.</w:t>
      </w:r>
    </w:p>
    <w:p w14:paraId="2D3B4B60" w14:textId="77777777" w:rsidR="00FA2C95" w:rsidRDefault="00FA2C95" w:rsidP="009011C8"/>
    <w:p w14:paraId="56C76B74" w14:textId="77777777" w:rsidR="00BE48CA" w:rsidRPr="00551E9B" w:rsidRDefault="00BE48CA" w:rsidP="009011C8">
      <w:pPr>
        <w:rPr>
          <w:sz w:val="18"/>
          <w:u w:val="single"/>
        </w:rPr>
      </w:pPr>
      <w:r w:rsidRPr="00551E9B">
        <w:rPr>
          <w:sz w:val="18"/>
          <w:u w:val="single"/>
        </w:rPr>
        <w:t>Legenda voor de uitwerking/instructie bladen</w:t>
      </w:r>
    </w:p>
    <w:tbl>
      <w:tblPr>
        <w:tblStyle w:val="Tabelraster"/>
        <w:tblW w:w="0" w:type="auto"/>
        <w:tblLook w:val="04A0" w:firstRow="1" w:lastRow="0" w:firstColumn="1" w:lastColumn="0" w:noHBand="0" w:noVBand="1"/>
      </w:tblPr>
      <w:tblGrid>
        <w:gridCol w:w="279"/>
        <w:gridCol w:w="3685"/>
      </w:tblGrid>
      <w:tr w:rsidR="00FA2C95" w14:paraId="20DEA22D" w14:textId="77777777" w:rsidTr="00FA2C95">
        <w:tc>
          <w:tcPr>
            <w:tcW w:w="279" w:type="dxa"/>
            <w:shd w:val="clear" w:color="auto" w:fill="FFFF00"/>
          </w:tcPr>
          <w:p w14:paraId="3B722937" w14:textId="77777777" w:rsidR="00FA2C95" w:rsidRDefault="00FA2C95" w:rsidP="009011C8">
            <w:pPr>
              <w:rPr>
                <w:sz w:val="18"/>
              </w:rPr>
            </w:pPr>
          </w:p>
        </w:tc>
        <w:tc>
          <w:tcPr>
            <w:tcW w:w="3685" w:type="dxa"/>
            <w:tcBorders>
              <w:top w:val="dashSmallGap" w:sz="4" w:space="0" w:color="auto"/>
              <w:bottom w:val="dashSmallGap" w:sz="4" w:space="0" w:color="auto"/>
              <w:right w:val="dashSmallGap" w:sz="4" w:space="0" w:color="auto"/>
            </w:tcBorders>
          </w:tcPr>
          <w:p w14:paraId="25A40849" w14:textId="77777777" w:rsidR="00FA2C95" w:rsidRDefault="00FA2C95" w:rsidP="009011C8">
            <w:pPr>
              <w:rPr>
                <w:sz w:val="18"/>
              </w:rPr>
            </w:pPr>
            <w:r>
              <w:rPr>
                <w:sz w:val="18"/>
              </w:rPr>
              <w:t>Verplichte maatregel</w:t>
            </w:r>
          </w:p>
        </w:tc>
      </w:tr>
      <w:tr w:rsidR="00FA2C95" w14:paraId="7F4EEB99" w14:textId="77777777" w:rsidTr="00FA2C95">
        <w:tc>
          <w:tcPr>
            <w:tcW w:w="279" w:type="dxa"/>
          </w:tcPr>
          <w:p w14:paraId="18006108" w14:textId="77777777" w:rsidR="00FA2C95" w:rsidRDefault="00FA2C95" w:rsidP="009011C8">
            <w:pPr>
              <w:rPr>
                <w:sz w:val="18"/>
              </w:rPr>
            </w:pPr>
          </w:p>
        </w:tc>
        <w:tc>
          <w:tcPr>
            <w:tcW w:w="3685" w:type="dxa"/>
            <w:tcBorders>
              <w:top w:val="dashSmallGap" w:sz="4" w:space="0" w:color="auto"/>
              <w:bottom w:val="dashSmallGap" w:sz="4" w:space="0" w:color="auto"/>
              <w:right w:val="dashSmallGap" w:sz="4" w:space="0" w:color="auto"/>
            </w:tcBorders>
          </w:tcPr>
          <w:p w14:paraId="61972AB9" w14:textId="77777777" w:rsidR="00FA2C95" w:rsidRDefault="00FA2C95" w:rsidP="009011C8">
            <w:pPr>
              <w:rPr>
                <w:sz w:val="18"/>
              </w:rPr>
            </w:pPr>
            <w:r>
              <w:rPr>
                <w:sz w:val="18"/>
              </w:rPr>
              <w:t>Optionele maatregel / aanbeveling</w:t>
            </w:r>
          </w:p>
        </w:tc>
      </w:tr>
    </w:tbl>
    <w:p w14:paraId="11B1381B" w14:textId="77777777" w:rsidR="00FA2C95" w:rsidRDefault="00FA2C95" w:rsidP="009011C8">
      <w:pPr>
        <w:sectPr w:rsidR="00FA2C95" w:rsidSect="00104381">
          <w:headerReference w:type="even" r:id="rId9"/>
          <w:headerReference w:type="default" r:id="rId10"/>
          <w:footerReference w:type="even" r:id="rId11"/>
          <w:footerReference w:type="default" r:id="rId12"/>
          <w:headerReference w:type="first" r:id="rId13"/>
          <w:footerReference w:type="first" r:id="rId14"/>
          <w:pgSz w:w="11906" w:h="16838"/>
          <w:pgMar w:top="1417" w:right="991" w:bottom="1417" w:left="851" w:header="426" w:footer="708" w:gutter="0"/>
          <w:cols w:space="708"/>
          <w:docGrid w:linePitch="360"/>
        </w:sectPr>
      </w:pPr>
    </w:p>
    <w:tbl>
      <w:tblPr>
        <w:tblW w:w="1556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2665"/>
        <w:gridCol w:w="2835"/>
        <w:gridCol w:w="3118"/>
        <w:gridCol w:w="3402"/>
      </w:tblGrid>
      <w:tr w:rsidR="002C1154" w:rsidRPr="004A3D8A" w14:paraId="09415A0C" w14:textId="77777777" w:rsidTr="004C4D72">
        <w:tc>
          <w:tcPr>
            <w:tcW w:w="3544" w:type="dxa"/>
          </w:tcPr>
          <w:p w14:paraId="56C23076" w14:textId="77777777" w:rsidR="00FA2C95" w:rsidRPr="004A3D8A" w:rsidRDefault="00FA2C95" w:rsidP="009011C8">
            <w:pPr>
              <w:rPr>
                <w:b/>
                <w:sz w:val="20"/>
              </w:rPr>
            </w:pPr>
            <w:r w:rsidRPr="004A3D8A">
              <w:rPr>
                <w:b/>
                <w:sz w:val="20"/>
              </w:rPr>
              <w:lastRenderedPageBreak/>
              <w:t xml:space="preserve">Gevaar door: </w:t>
            </w:r>
          </w:p>
        </w:tc>
        <w:tc>
          <w:tcPr>
            <w:tcW w:w="2665" w:type="dxa"/>
          </w:tcPr>
          <w:p w14:paraId="72C9F1BC" w14:textId="77777777" w:rsidR="00FA2C95" w:rsidRPr="004A3D8A" w:rsidRDefault="00FA2C95" w:rsidP="009011C8">
            <w:pPr>
              <w:rPr>
                <w:b/>
                <w:sz w:val="20"/>
              </w:rPr>
            </w:pPr>
            <w:r>
              <w:rPr>
                <w:b/>
                <w:sz w:val="20"/>
              </w:rPr>
              <w:t xml:space="preserve">1. </w:t>
            </w:r>
            <w:r w:rsidRPr="004A3D8A">
              <w:rPr>
                <w:b/>
                <w:sz w:val="20"/>
              </w:rPr>
              <w:t>Bron aanpak</w:t>
            </w:r>
          </w:p>
        </w:tc>
        <w:tc>
          <w:tcPr>
            <w:tcW w:w="2835" w:type="dxa"/>
          </w:tcPr>
          <w:p w14:paraId="484BB574" w14:textId="77777777" w:rsidR="00FA2C95" w:rsidRPr="004A3D8A" w:rsidRDefault="00FA2C95" w:rsidP="009011C8">
            <w:pPr>
              <w:rPr>
                <w:b/>
                <w:sz w:val="20"/>
              </w:rPr>
            </w:pPr>
            <w:r>
              <w:rPr>
                <w:b/>
                <w:sz w:val="20"/>
              </w:rPr>
              <w:t xml:space="preserve">2. </w:t>
            </w:r>
            <w:r w:rsidRPr="004A3D8A">
              <w:rPr>
                <w:b/>
                <w:sz w:val="20"/>
              </w:rPr>
              <w:t>Technisch</w:t>
            </w:r>
          </w:p>
        </w:tc>
        <w:tc>
          <w:tcPr>
            <w:tcW w:w="3118" w:type="dxa"/>
          </w:tcPr>
          <w:p w14:paraId="1B7CFC3C" w14:textId="3DAF9C54" w:rsidR="00FA2C95" w:rsidRPr="004A3D8A" w:rsidRDefault="00FA2C95" w:rsidP="009011C8">
            <w:pPr>
              <w:rPr>
                <w:b/>
                <w:sz w:val="20"/>
              </w:rPr>
            </w:pPr>
            <w:r>
              <w:rPr>
                <w:b/>
                <w:sz w:val="20"/>
              </w:rPr>
              <w:t xml:space="preserve">3. </w:t>
            </w:r>
            <w:r w:rsidRPr="004A3D8A">
              <w:rPr>
                <w:b/>
                <w:sz w:val="20"/>
              </w:rPr>
              <w:t>Organisatorisch</w:t>
            </w:r>
            <w:r w:rsidR="004C4D72">
              <w:rPr>
                <w:b/>
                <w:sz w:val="20"/>
              </w:rPr>
              <w:t>/instructie</w:t>
            </w:r>
          </w:p>
        </w:tc>
        <w:tc>
          <w:tcPr>
            <w:tcW w:w="3402" w:type="dxa"/>
          </w:tcPr>
          <w:p w14:paraId="24E53C27" w14:textId="150D1E15" w:rsidR="00FA2C95" w:rsidRPr="004A3D8A" w:rsidRDefault="00FA2C95" w:rsidP="009011C8">
            <w:pPr>
              <w:rPr>
                <w:b/>
                <w:sz w:val="20"/>
              </w:rPr>
            </w:pPr>
            <w:r>
              <w:rPr>
                <w:b/>
                <w:sz w:val="20"/>
              </w:rPr>
              <w:t xml:space="preserve">4. </w:t>
            </w:r>
            <w:r w:rsidRPr="004A3D8A">
              <w:rPr>
                <w:b/>
                <w:sz w:val="20"/>
              </w:rPr>
              <w:t>PBM</w:t>
            </w:r>
          </w:p>
        </w:tc>
      </w:tr>
      <w:tr w:rsidR="002C1154" w:rsidRPr="003D1692" w14:paraId="415467BE" w14:textId="77777777" w:rsidTr="004C4D72">
        <w:tc>
          <w:tcPr>
            <w:tcW w:w="3544" w:type="dxa"/>
          </w:tcPr>
          <w:p w14:paraId="2B28227A" w14:textId="76920426" w:rsidR="00B53E56" w:rsidRDefault="002C1154" w:rsidP="009011C8">
            <w:pPr>
              <w:pStyle w:val="Lijstalinea"/>
              <w:ind w:left="0"/>
              <w:jc w:val="left"/>
              <w:rPr>
                <w:b/>
                <w:sz w:val="18"/>
              </w:rPr>
            </w:pPr>
            <w:r>
              <w:rPr>
                <w:noProof/>
              </w:rPr>
              <w:drawing>
                <wp:anchor distT="0" distB="0" distL="114300" distR="114300" simplePos="0" relativeHeight="251658752" behindDoc="0" locked="0" layoutInCell="1" allowOverlap="1" wp14:anchorId="2CB82321" wp14:editId="528CBADC">
                  <wp:simplePos x="0" y="0"/>
                  <wp:positionH relativeFrom="column">
                    <wp:posOffset>654685</wp:posOffset>
                  </wp:positionH>
                  <wp:positionV relativeFrom="paragraph">
                    <wp:posOffset>226695</wp:posOffset>
                  </wp:positionV>
                  <wp:extent cx="655320" cy="57150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5320" cy="571500"/>
                          </a:xfrm>
                          <a:prstGeom prst="rect">
                            <a:avLst/>
                          </a:prstGeom>
                        </pic:spPr>
                      </pic:pic>
                    </a:graphicData>
                  </a:graphic>
                </wp:anchor>
              </w:drawing>
            </w:r>
            <w:r w:rsidR="00B53E56" w:rsidRPr="009A6335">
              <w:rPr>
                <w:b/>
                <w:sz w:val="18"/>
              </w:rPr>
              <w:t>Acute en chronische vergiftiging</w:t>
            </w:r>
            <w:r>
              <w:rPr>
                <w:b/>
                <w:sz w:val="18"/>
              </w:rPr>
              <w:t>/verstikking</w:t>
            </w:r>
            <w:r w:rsidR="00B53E56" w:rsidRPr="009A6335">
              <w:rPr>
                <w:b/>
                <w:sz w:val="18"/>
              </w:rPr>
              <w:br/>
            </w:r>
            <w:r w:rsidR="009B0B6A">
              <w:rPr>
                <w:b/>
                <w:sz w:val="18"/>
              </w:rPr>
              <w:pict w14:anchorId="47E23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57.25pt;visibility:visible">
                  <v:imagedata r:id="rId16" o:title=""/>
                </v:shape>
              </w:pict>
            </w:r>
          </w:p>
        </w:tc>
        <w:tc>
          <w:tcPr>
            <w:tcW w:w="2665" w:type="dxa"/>
            <w:vMerge w:val="restart"/>
          </w:tcPr>
          <w:p w14:paraId="7375E04F" w14:textId="53C0F2A7" w:rsidR="00B53E56" w:rsidRPr="004C4D72" w:rsidRDefault="00B53E56" w:rsidP="009011C8">
            <w:pPr>
              <w:numPr>
                <w:ilvl w:val="0"/>
                <w:numId w:val="11"/>
              </w:numPr>
              <w:ind w:left="313" w:right="-79" w:hanging="284"/>
              <w:rPr>
                <w:sz w:val="18"/>
                <w:szCs w:val="18"/>
              </w:rPr>
            </w:pPr>
            <w:r>
              <w:rPr>
                <w:sz w:val="18"/>
                <w:szCs w:val="18"/>
              </w:rPr>
              <w:t>Gebruik maken van indirecte</w:t>
            </w:r>
            <w:r w:rsidR="004C4D72">
              <w:rPr>
                <w:sz w:val="18"/>
                <w:szCs w:val="18"/>
              </w:rPr>
              <w:t xml:space="preserve"> of cascade</w:t>
            </w:r>
            <w:r>
              <w:rPr>
                <w:sz w:val="18"/>
                <w:szCs w:val="18"/>
              </w:rPr>
              <w:t xml:space="preserve"> syste</w:t>
            </w:r>
            <w:r w:rsidR="004C4D72">
              <w:rPr>
                <w:sz w:val="18"/>
                <w:szCs w:val="18"/>
              </w:rPr>
              <w:t xml:space="preserve">em </w:t>
            </w:r>
            <w:r w:rsidRPr="004C4D72">
              <w:rPr>
                <w:sz w:val="18"/>
                <w:szCs w:val="18"/>
              </w:rPr>
              <w:t>(</w:t>
            </w:r>
            <w:r w:rsidR="004C4D72">
              <w:rPr>
                <w:sz w:val="18"/>
                <w:szCs w:val="18"/>
              </w:rPr>
              <w:t>NH</w:t>
            </w:r>
            <w:r w:rsidR="004C4D72" w:rsidRPr="004C4D72">
              <w:rPr>
                <w:sz w:val="18"/>
                <w:szCs w:val="18"/>
                <w:vertAlign w:val="subscript"/>
              </w:rPr>
              <w:t>3</w:t>
            </w:r>
            <w:r w:rsidRPr="004C4D72">
              <w:rPr>
                <w:sz w:val="18"/>
                <w:szCs w:val="18"/>
              </w:rPr>
              <w:t>/CO</w:t>
            </w:r>
            <w:r w:rsidR="004C4D72" w:rsidRPr="004C4D72">
              <w:rPr>
                <w:sz w:val="18"/>
                <w:szCs w:val="18"/>
                <w:vertAlign w:val="subscript"/>
              </w:rPr>
              <w:t>2</w:t>
            </w:r>
            <w:r w:rsidR="004C4D72">
              <w:rPr>
                <w:sz w:val="18"/>
                <w:szCs w:val="18"/>
              </w:rPr>
              <w:t>)</w:t>
            </w:r>
          </w:p>
          <w:p w14:paraId="0C2B2B37" w14:textId="44B68A5C" w:rsidR="00B53E56" w:rsidRDefault="004C4D72" w:rsidP="009011C8">
            <w:pPr>
              <w:numPr>
                <w:ilvl w:val="0"/>
                <w:numId w:val="11"/>
              </w:numPr>
              <w:ind w:left="313" w:right="-79" w:hanging="284"/>
              <w:rPr>
                <w:sz w:val="18"/>
                <w:szCs w:val="18"/>
              </w:rPr>
            </w:pPr>
            <w:r w:rsidRPr="004C4D72">
              <w:rPr>
                <w:sz w:val="18"/>
                <w:szCs w:val="18"/>
              </w:rPr>
              <w:t>Nieuwe installaties met meervoudige detectie (drukverlies, warmlopen, gasdetectie CO2, NH3, O2), zodat brandbare en explosieve/verstikkende/ giftige atmosferen niet kunnen ontstaan (vroegtijdig signaleren, stilleggen en ventileren).</w:t>
            </w:r>
          </w:p>
          <w:p w14:paraId="1355E218" w14:textId="524CA780" w:rsidR="004C4D72" w:rsidRDefault="004C4D72" w:rsidP="009011C8">
            <w:pPr>
              <w:numPr>
                <w:ilvl w:val="0"/>
                <w:numId w:val="11"/>
              </w:numPr>
              <w:ind w:left="313" w:right="-79" w:hanging="284"/>
              <w:rPr>
                <w:sz w:val="18"/>
                <w:szCs w:val="18"/>
              </w:rPr>
            </w:pPr>
            <w:r>
              <w:rPr>
                <w:sz w:val="18"/>
                <w:szCs w:val="18"/>
              </w:rPr>
              <w:t xml:space="preserve">Beperken van de hoeveelheid uitloop van </w:t>
            </w:r>
            <w:r w:rsidR="002C1154">
              <w:rPr>
                <w:sz w:val="18"/>
                <w:szCs w:val="18"/>
              </w:rPr>
              <w:t>NH3</w:t>
            </w:r>
            <w:r>
              <w:rPr>
                <w:sz w:val="18"/>
                <w:szCs w:val="18"/>
              </w:rPr>
              <w:t xml:space="preserve"> (automatisch inblokken van componenten </w:t>
            </w:r>
            <w:r w:rsidR="002C1154">
              <w:rPr>
                <w:sz w:val="18"/>
                <w:szCs w:val="18"/>
              </w:rPr>
              <w:t xml:space="preserve">+ </w:t>
            </w:r>
            <w:r>
              <w:rPr>
                <w:sz w:val="18"/>
                <w:szCs w:val="18"/>
              </w:rPr>
              <w:t>uitschakelen pompsyste</w:t>
            </w:r>
            <w:r w:rsidR="002C1154">
              <w:rPr>
                <w:sz w:val="18"/>
                <w:szCs w:val="18"/>
              </w:rPr>
              <w:t>em</w:t>
            </w:r>
            <w:r>
              <w:rPr>
                <w:sz w:val="18"/>
                <w:szCs w:val="18"/>
              </w:rPr>
              <w:t>, noodstopknoppen)</w:t>
            </w:r>
          </w:p>
          <w:p w14:paraId="6F25A1D6" w14:textId="112785ED" w:rsidR="00B53E56" w:rsidRDefault="00B53E56" w:rsidP="009011C8">
            <w:pPr>
              <w:numPr>
                <w:ilvl w:val="0"/>
                <w:numId w:val="11"/>
              </w:numPr>
              <w:ind w:left="313" w:right="-79" w:hanging="284"/>
              <w:rPr>
                <w:sz w:val="18"/>
                <w:szCs w:val="18"/>
              </w:rPr>
            </w:pPr>
            <w:r>
              <w:rPr>
                <w:sz w:val="18"/>
                <w:szCs w:val="18"/>
              </w:rPr>
              <w:t>Onafhankelijk functionerende stroomvoorziening voor elek</w:t>
            </w:r>
            <w:r w:rsidR="002C1154">
              <w:rPr>
                <w:sz w:val="18"/>
                <w:szCs w:val="18"/>
              </w:rPr>
              <w:softHyphen/>
            </w:r>
            <w:r>
              <w:rPr>
                <w:sz w:val="18"/>
                <w:szCs w:val="18"/>
              </w:rPr>
              <w:t>trische installaties welke bij nood moeten blijven werken</w:t>
            </w:r>
          </w:p>
          <w:p w14:paraId="11BE8C2D" w14:textId="77A7DE60" w:rsidR="00B53E56" w:rsidRDefault="00B53E56" w:rsidP="009011C8">
            <w:pPr>
              <w:numPr>
                <w:ilvl w:val="0"/>
                <w:numId w:val="11"/>
              </w:numPr>
              <w:ind w:left="313" w:right="-79" w:hanging="284"/>
              <w:rPr>
                <w:sz w:val="18"/>
                <w:szCs w:val="18"/>
              </w:rPr>
            </w:pPr>
            <w:r>
              <w:rPr>
                <w:sz w:val="18"/>
                <w:szCs w:val="18"/>
              </w:rPr>
              <w:t>Logisch en helder systeem</w:t>
            </w:r>
            <w:r w:rsidR="002C1154">
              <w:rPr>
                <w:sz w:val="18"/>
                <w:szCs w:val="18"/>
              </w:rPr>
              <w:softHyphen/>
            </w:r>
            <w:r>
              <w:rPr>
                <w:sz w:val="18"/>
                <w:szCs w:val="18"/>
              </w:rPr>
              <w:t>ontwerp zodat bedienings</w:t>
            </w:r>
            <w:r w:rsidR="002C1154">
              <w:rPr>
                <w:sz w:val="18"/>
                <w:szCs w:val="18"/>
              </w:rPr>
              <w:softHyphen/>
            </w:r>
            <w:r>
              <w:rPr>
                <w:sz w:val="18"/>
                <w:szCs w:val="18"/>
              </w:rPr>
              <w:t>fouten en hieruit voort</w:t>
            </w:r>
            <w:r w:rsidR="002C1154">
              <w:rPr>
                <w:sz w:val="18"/>
                <w:szCs w:val="18"/>
              </w:rPr>
              <w:softHyphen/>
            </w:r>
            <w:r>
              <w:rPr>
                <w:sz w:val="18"/>
                <w:szCs w:val="18"/>
              </w:rPr>
              <w:t>vloeiende calamiteiten voorkomen worden.</w:t>
            </w:r>
          </w:p>
          <w:p w14:paraId="56145085" w14:textId="7ACAEA8F" w:rsidR="00B53E56" w:rsidRDefault="00B53E56" w:rsidP="009011C8">
            <w:pPr>
              <w:numPr>
                <w:ilvl w:val="0"/>
                <w:numId w:val="11"/>
              </w:numPr>
              <w:ind w:left="313" w:right="-79" w:hanging="284"/>
              <w:rPr>
                <w:sz w:val="18"/>
                <w:szCs w:val="18"/>
              </w:rPr>
            </w:pPr>
            <w:r>
              <w:rPr>
                <w:sz w:val="18"/>
                <w:szCs w:val="18"/>
              </w:rPr>
              <w:t>Voorkomen van brand en explosiegevaar in machine</w:t>
            </w:r>
            <w:r w:rsidR="002C1154">
              <w:rPr>
                <w:sz w:val="18"/>
                <w:szCs w:val="18"/>
              </w:rPr>
              <w:softHyphen/>
            </w:r>
            <w:r>
              <w:rPr>
                <w:sz w:val="18"/>
                <w:szCs w:val="18"/>
              </w:rPr>
              <w:t>kamer (verwijderen brandge</w:t>
            </w:r>
            <w:r w:rsidR="0054713D">
              <w:rPr>
                <w:sz w:val="18"/>
                <w:szCs w:val="18"/>
              </w:rPr>
              <w:softHyphen/>
            </w:r>
            <w:r>
              <w:rPr>
                <w:sz w:val="18"/>
                <w:szCs w:val="18"/>
              </w:rPr>
              <w:t>vaarlijke materialen, voor</w:t>
            </w:r>
            <w:r w:rsidR="0054713D">
              <w:rPr>
                <w:sz w:val="18"/>
                <w:szCs w:val="18"/>
              </w:rPr>
              <w:softHyphen/>
            </w:r>
            <w:r>
              <w:rPr>
                <w:sz w:val="18"/>
                <w:szCs w:val="18"/>
              </w:rPr>
              <w:t>komen van gebruik van kamer voor andere doeleinden (zoals opslag), juiste voorzieningen aanwezig)</w:t>
            </w:r>
          </w:p>
          <w:p w14:paraId="6461E4AB" w14:textId="77777777" w:rsidR="00B53E56" w:rsidRDefault="00B53E56" w:rsidP="009011C8">
            <w:pPr>
              <w:numPr>
                <w:ilvl w:val="0"/>
                <w:numId w:val="11"/>
              </w:numPr>
              <w:ind w:left="313" w:right="-79" w:hanging="284"/>
              <w:rPr>
                <w:sz w:val="18"/>
                <w:szCs w:val="18"/>
              </w:rPr>
            </w:pPr>
            <w:r>
              <w:rPr>
                <w:sz w:val="18"/>
                <w:szCs w:val="18"/>
              </w:rPr>
              <w:t>Voldoende ventilatie in de machinekamer (afhankelijk van koelmiddel</w:t>
            </w:r>
            <w:r>
              <w:rPr>
                <w:sz w:val="18"/>
                <w:szCs w:val="18"/>
              </w:rPr>
              <w:softHyphen/>
              <w:t>capaciteit)</w:t>
            </w:r>
          </w:p>
          <w:p w14:paraId="1A8E529C" w14:textId="77777777" w:rsidR="00B53E56" w:rsidRDefault="00B53E56" w:rsidP="009011C8">
            <w:pPr>
              <w:ind w:left="285" w:right="-79" w:hanging="285"/>
              <w:rPr>
                <w:sz w:val="18"/>
                <w:szCs w:val="18"/>
              </w:rPr>
            </w:pPr>
          </w:p>
        </w:tc>
        <w:tc>
          <w:tcPr>
            <w:tcW w:w="2835" w:type="dxa"/>
            <w:vMerge w:val="restart"/>
          </w:tcPr>
          <w:p w14:paraId="6103E005" w14:textId="77777777" w:rsidR="00B53E56" w:rsidRDefault="00B53E56" w:rsidP="009011C8">
            <w:pPr>
              <w:numPr>
                <w:ilvl w:val="0"/>
                <w:numId w:val="11"/>
              </w:numPr>
              <w:ind w:left="295" w:right="-79" w:hanging="284"/>
              <w:rPr>
                <w:sz w:val="18"/>
                <w:szCs w:val="18"/>
              </w:rPr>
            </w:pPr>
            <w:r>
              <w:rPr>
                <w:sz w:val="18"/>
                <w:szCs w:val="18"/>
              </w:rPr>
              <w:t>Ophangen windvaan t.b.v. bepaling windrichting</w:t>
            </w:r>
          </w:p>
          <w:p w14:paraId="6CB6063E" w14:textId="77777777" w:rsidR="00B53E56" w:rsidRDefault="00B53E56" w:rsidP="009011C8">
            <w:pPr>
              <w:numPr>
                <w:ilvl w:val="0"/>
                <w:numId w:val="11"/>
              </w:numPr>
              <w:ind w:left="295" w:right="-79" w:hanging="284"/>
              <w:rPr>
                <w:sz w:val="18"/>
                <w:szCs w:val="18"/>
              </w:rPr>
            </w:pPr>
            <w:r>
              <w:rPr>
                <w:sz w:val="18"/>
                <w:szCs w:val="18"/>
              </w:rPr>
              <w:t>Doormelding naar de juiste instanties en externe hulpdienst</w:t>
            </w:r>
          </w:p>
          <w:p w14:paraId="1E1A5DFB" w14:textId="77777777" w:rsidR="00B53E56" w:rsidRDefault="00B53E56" w:rsidP="009011C8">
            <w:pPr>
              <w:numPr>
                <w:ilvl w:val="0"/>
                <w:numId w:val="11"/>
              </w:numPr>
              <w:ind w:left="295" w:right="-79" w:hanging="284"/>
              <w:rPr>
                <w:sz w:val="18"/>
                <w:szCs w:val="18"/>
              </w:rPr>
            </w:pPr>
            <w:r>
              <w:rPr>
                <w:sz w:val="18"/>
                <w:szCs w:val="18"/>
              </w:rPr>
              <w:t>Alarmering op plaatsen waar de veiligheid van personen bedreigd wordt</w:t>
            </w:r>
          </w:p>
          <w:p w14:paraId="7494178F" w14:textId="77777777" w:rsidR="00B53E56" w:rsidRDefault="00B53E56" w:rsidP="009011C8">
            <w:pPr>
              <w:numPr>
                <w:ilvl w:val="0"/>
                <w:numId w:val="11"/>
              </w:numPr>
              <w:ind w:left="295" w:right="-79" w:hanging="284"/>
              <w:rPr>
                <w:sz w:val="18"/>
                <w:szCs w:val="18"/>
              </w:rPr>
            </w:pPr>
            <w:r>
              <w:rPr>
                <w:sz w:val="18"/>
                <w:szCs w:val="18"/>
              </w:rPr>
              <w:t>Mechanische ventilatie en lekdetectie in machinekamers</w:t>
            </w:r>
          </w:p>
          <w:p w14:paraId="7058BDAF" w14:textId="77777777" w:rsidR="00B53E56" w:rsidRDefault="000B1F8E" w:rsidP="009011C8">
            <w:pPr>
              <w:numPr>
                <w:ilvl w:val="0"/>
                <w:numId w:val="11"/>
              </w:numPr>
              <w:ind w:left="295" w:right="-79" w:hanging="284"/>
              <w:rPr>
                <w:sz w:val="18"/>
                <w:szCs w:val="18"/>
              </w:rPr>
            </w:pPr>
            <w:r>
              <w:rPr>
                <w:sz w:val="18"/>
                <w:szCs w:val="18"/>
              </w:rPr>
              <w:t>Gas belemmerend</w:t>
            </w:r>
            <w:r w:rsidR="00B53E56">
              <w:rPr>
                <w:sz w:val="18"/>
                <w:szCs w:val="18"/>
              </w:rPr>
              <w:t xml:space="preserve"> uitvoeren van wanddoorvoeren.</w:t>
            </w:r>
          </w:p>
          <w:p w14:paraId="5CB4AEEA" w14:textId="77777777" w:rsidR="002C1154" w:rsidRDefault="002C1154" w:rsidP="009011C8">
            <w:pPr>
              <w:numPr>
                <w:ilvl w:val="0"/>
                <w:numId w:val="11"/>
              </w:numPr>
              <w:ind w:left="295" w:right="-79" w:hanging="284"/>
              <w:rPr>
                <w:sz w:val="18"/>
                <w:szCs w:val="18"/>
              </w:rPr>
            </w:pPr>
            <w:r>
              <w:rPr>
                <w:sz w:val="18"/>
                <w:szCs w:val="18"/>
              </w:rPr>
              <w:t>Adequaat onderhoud (volgens MJOP) van installaties, controles, externe keuringen en detectie- en noodvoorzieningen</w:t>
            </w:r>
          </w:p>
          <w:p w14:paraId="1771E2C8" w14:textId="77777777" w:rsidR="00B53E56" w:rsidRDefault="00B53E56" w:rsidP="009011C8">
            <w:pPr>
              <w:numPr>
                <w:ilvl w:val="0"/>
                <w:numId w:val="11"/>
              </w:numPr>
              <w:ind w:left="295" w:right="-79" w:hanging="284"/>
              <w:rPr>
                <w:sz w:val="18"/>
                <w:szCs w:val="18"/>
              </w:rPr>
            </w:pPr>
            <w:r>
              <w:rPr>
                <w:sz w:val="18"/>
                <w:szCs w:val="18"/>
              </w:rPr>
              <w:t>Juiste vluchtvoorzieningen (markering, paniekslot, voldoende uitgangen)</w:t>
            </w:r>
          </w:p>
          <w:p w14:paraId="0715BE0B" w14:textId="1242EE70" w:rsidR="00B53E56" w:rsidRDefault="00B53E56" w:rsidP="009011C8">
            <w:pPr>
              <w:numPr>
                <w:ilvl w:val="0"/>
                <w:numId w:val="11"/>
              </w:numPr>
              <w:ind w:left="295" w:right="-79" w:hanging="284"/>
              <w:rPr>
                <w:sz w:val="18"/>
                <w:szCs w:val="18"/>
              </w:rPr>
            </w:pPr>
            <w:r>
              <w:rPr>
                <w:sz w:val="18"/>
                <w:szCs w:val="18"/>
              </w:rPr>
              <w:t>Juiste blusmiddelen aanwezig in ruimtes, incl. machinekamer. (</w:t>
            </w:r>
            <w:r w:rsidR="004C4D72">
              <w:rPr>
                <w:sz w:val="18"/>
                <w:szCs w:val="18"/>
              </w:rPr>
              <w:t xml:space="preserve">droge </w:t>
            </w:r>
            <w:r>
              <w:rPr>
                <w:sz w:val="18"/>
                <w:szCs w:val="18"/>
              </w:rPr>
              <w:t>sprinkler, poederblusser (inpandig) of CO2 (buiten)</w:t>
            </w:r>
          </w:p>
          <w:p w14:paraId="682865FD" w14:textId="6216D5B1" w:rsidR="00B53E56" w:rsidRDefault="00B53E56" w:rsidP="009011C8">
            <w:pPr>
              <w:numPr>
                <w:ilvl w:val="0"/>
                <w:numId w:val="11"/>
              </w:numPr>
              <w:ind w:left="295" w:right="-79" w:hanging="284"/>
              <w:rPr>
                <w:sz w:val="18"/>
                <w:szCs w:val="18"/>
              </w:rPr>
            </w:pPr>
            <w:r w:rsidRPr="00A559C5">
              <w:rPr>
                <w:sz w:val="18"/>
                <w:szCs w:val="18"/>
              </w:rPr>
              <w:t xml:space="preserve">Juiste </w:t>
            </w:r>
            <w:r w:rsidR="004C4D72">
              <w:rPr>
                <w:sz w:val="18"/>
                <w:szCs w:val="18"/>
              </w:rPr>
              <w:t xml:space="preserve">automatische </w:t>
            </w:r>
            <w:r w:rsidRPr="00A559C5">
              <w:rPr>
                <w:sz w:val="18"/>
                <w:szCs w:val="18"/>
              </w:rPr>
              <w:t>ventilatiemaatregelen ter voorkoming van vergiftiging en ontstaan van brand- en explosiegevaar (laag/hoog).</w:t>
            </w:r>
          </w:p>
          <w:p w14:paraId="70DD8B60" w14:textId="77777777" w:rsidR="00B53E56" w:rsidRDefault="00B53E56" w:rsidP="009011C8">
            <w:pPr>
              <w:numPr>
                <w:ilvl w:val="0"/>
                <w:numId w:val="11"/>
              </w:numPr>
              <w:ind w:left="295" w:right="-79" w:hanging="284"/>
              <w:rPr>
                <w:sz w:val="18"/>
                <w:szCs w:val="18"/>
              </w:rPr>
            </w:pPr>
            <w:r>
              <w:rPr>
                <w:sz w:val="18"/>
                <w:szCs w:val="18"/>
              </w:rPr>
              <w:t>Detectiesystemen</w:t>
            </w:r>
          </w:p>
          <w:p w14:paraId="7E38D45D" w14:textId="77777777" w:rsidR="00B53E56" w:rsidRPr="00A559C5" w:rsidRDefault="00B53E56" w:rsidP="009011C8">
            <w:pPr>
              <w:numPr>
                <w:ilvl w:val="0"/>
                <w:numId w:val="11"/>
              </w:numPr>
              <w:ind w:left="295" w:right="-79" w:hanging="284"/>
              <w:rPr>
                <w:sz w:val="18"/>
                <w:szCs w:val="18"/>
              </w:rPr>
            </w:pPr>
            <w:r>
              <w:rPr>
                <w:sz w:val="18"/>
                <w:szCs w:val="18"/>
              </w:rPr>
              <w:t>Brandwerendheid wanden/plafonds</w:t>
            </w:r>
          </w:p>
          <w:p w14:paraId="6537E29A" w14:textId="77777777" w:rsidR="00B53E56" w:rsidRDefault="00B53E56" w:rsidP="009011C8">
            <w:pPr>
              <w:ind w:left="295" w:right="-79"/>
              <w:rPr>
                <w:sz w:val="18"/>
                <w:szCs w:val="18"/>
              </w:rPr>
            </w:pPr>
          </w:p>
          <w:p w14:paraId="2BFD20A9" w14:textId="77777777" w:rsidR="00B53E56" w:rsidRDefault="00B53E56" w:rsidP="009011C8">
            <w:pPr>
              <w:ind w:left="328" w:right="-79" w:hanging="328"/>
              <w:jc w:val="center"/>
              <w:rPr>
                <w:sz w:val="18"/>
                <w:szCs w:val="18"/>
              </w:rPr>
            </w:pPr>
          </w:p>
        </w:tc>
        <w:tc>
          <w:tcPr>
            <w:tcW w:w="3118" w:type="dxa"/>
            <w:vMerge w:val="restart"/>
          </w:tcPr>
          <w:p w14:paraId="28DAD0C2" w14:textId="77777777" w:rsidR="00B53E56" w:rsidRDefault="00B53E56" w:rsidP="009011C8">
            <w:pPr>
              <w:numPr>
                <w:ilvl w:val="0"/>
                <w:numId w:val="11"/>
              </w:numPr>
              <w:ind w:left="265" w:right="-79" w:hanging="265"/>
              <w:rPr>
                <w:sz w:val="18"/>
                <w:szCs w:val="18"/>
              </w:rPr>
            </w:pPr>
            <w:r>
              <w:rPr>
                <w:sz w:val="18"/>
                <w:szCs w:val="18"/>
              </w:rPr>
              <w:t>Voldoende competent personeel voorhanden (op alle momenten) voor bediening in alle levensfasen (reguliere operatie, onderhoud en calamiteiten).</w:t>
            </w:r>
          </w:p>
          <w:p w14:paraId="6D876263" w14:textId="2500B6D0" w:rsidR="00B53E56" w:rsidRDefault="002C1154" w:rsidP="009011C8">
            <w:pPr>
              <w:numPr>
                <w:ilvl w:val="0"/>
                <w:numId w:val="11"/>
              </w:numPr>
              <w:ind w:left="265" w:right="-79" w:hanging="265"/>
              <w:rPr>
                <w:sz w:val="18"/>
                <w:szCs w:val="18"/>
              </w:rPr>
            </w:pPr>
            <w:r>
              <w:rPr>
                <w:sz w:val="18"/>
                <w:szCs w:val="18"/>
              </w:rPr>
              <w:t xml:space="preserve">Geregeld zijn schakelbevoegdheid en installatieverantwoordelijkheid </w:t>
            </w:r>
          </w:p>
          <w:p w14:paraId="2640D74E" w14:textId="77777777" w:rsidR="00B53E56" w:rsidRDefault="00B53E56" w:rsidP="009011C8">
            <w:pPr>
              <w:numPr>
                <w:ilvl w:val="0"/>
                <w:numId w:val="11"/>
              </w:numPr>
              <w:ind w:left="265" w:right="-79" w:hanging="265"/>
              <w:rPr>
                <w:sz w:val="18"/>
                <w:szCs w:val="18"/>
              </w:rPr>
            </w:pPr>
            <w:r>
              <w:rPr>
                <w:sz w:val="18"/>
                <w:szCs w:val="18"/>
              </w:rPr>
              <w:t>Duidelijke bedieningsvoorschriften voor noodvoorzieningen</w:t>
            </w:r>
          </w:p>
          <w:p w14:paraId="20908B1A" w14:textId="6AD46FC2" w:rsidR="00B53E56" w:rsidRDefault="00B53E56" w:rsidP="009011C8">
            <w:pPr>
              <w:numPr>
                <w:ilvl w:val="0"/>
                <w:numId w:val="11"/>
              </w:numPr>
              <w:ind w:left="265" w:right="-79" w:hanging="265"/>
              <w:rPr>
                <w:sz w:val="18"/>
                <w:szCs w:val="18"/>
              </w:rPr>
            </w:pPr>
            <w:r>
              <w:rPr>
                <w:sz w:val="18"/>
                <w:szCs w:val="18"/>
              </w:rPr>
              <w:t xml:space="preserve">Op leidingwerk en installatie delen dient het veiligheidssymbool </w:t>
            </w:r>
            <w:r w:rsidR="009B0B6A">
              <w:rPr>
                <w:b/>
                <w:noProof/>
                <w:sz w:val="18"/>
                <w:lang w:eastAsia="nl-NL"/>
              </w:rPr>
              <w:pict w14:anchorId="4411B8C0">
                <v:shape id="_x0000_i1026" type="#_x0000_t75" style="width:12.45pt;height:12.45pt;visibility:visible">
                  <v:imagedata r:id="rId16" o:title="" croptop="6676f" cropbottom="4702f" cropleft="4222f" cropright="4222f"/>
                </v:shape>
              </w:pict>
            </w:r>
            <w:r>
              <w:rPr>
                <w:sz w:val="18"/>
                <w:szCs w:val="18"/>
              </w:rPr>
              <w:t xml:space="preserve"> “Giftig” te worden aangebracht samen met de vermelding </w:t>
            </w:r>
            <w:r w:rsidRPr="00F763F9">
              <w:rPr>
                <w:sz w:val="18"/>
                <w:szCs w:val="18"/>
              </w:rPr>
              <w:t>NH3</w:t>
            </w:r>
            <w:r>
              <w:rPr>
                <w:sz w:val="18"/>
                <w:szCs w:val="18"/>
              </w:rPr>
              <w:t xml:space="preserve"> in geel.</w:t>
            </w:r>
            <w:r w:rsidR="002C1154">
              <w:rPr>
                <w:sz w:val="18"/>
                <w:szCs w:val="18"/>
              </w:rPr>
              <w:t xml:space="preserve"> Op installatie(ruimte)s een pictogram verstikkingsgevaar </w:t>
            </w:r>
            <w:r w:rsidR="002C1154">
              <w:rPr>
                <w:noProof/>
              </w:rPr>
              <w:drawing>
                <wp:inline distT="0" distB="0" distL="0" distR="0" wp14:anchorId="72D04E73" wp14:editId="70D38CEC">
                  <wp:extent cx="186690" cy="162829"/>
                  <wp:effectExtent l="0" t="0" r="3810" b="889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0843" cy="166451"/>
                          </a:xfrm>
                          <a:prstGeom prst="rect">
                            <a:avLst/>
                          </a:prstGeom>
                        </pic:spPr>
                      </pic:pic>
                    </a:graphicData>
                  </a:graphic>
                </wp:inline>
              </w:drawing>
            </w:r>
          </w:p>
          <w:p w14:paraId="64352E06" w14:textId="65E03D6D" w:rsidR="00B53E56" w:rsidRDefault="00B53E56" w:rsidP="009011C8">
            <w:pPr>
              <w:numPr>
                <w:ilvl w:val="0"/>
                <w:numId w:val="11"/>
              </w:numPr>
              <w:ind w:left="265" w:right="-79" w:hanging="265"/>
              <w:rPr>
                <w:sz w:val="18"/>
                <w:szCs w:val="18"/>
              </w:rPr>
            </w:pPr>
            <w:r>
              <w:rPr>
                <w:sz w:val="18"/>
                <w:szCs w:val="18"/>
              </w:rPr>
              <w:t>Onderhoud alleen onder strenge condities uit te voeren door het creëren van duidelijke</w:t>
            </w:r>
            <w:r w:rsidR="002C1154">
              <w:rPr>
                <w:sz w:val="18"/>
                <w:szCs w:val="18"/>
              </w:rPr>
              <w:t xml:space="preserve">/geborgde </w:t>
            </w:r>
            <w:r>
              <w:rPr>
                <w:sz w:val="18"/>
                <w:szCs w:val="18"/>
              </w:rPr>
              <w:t>werkmethodes</w:t>
            </w:r>
          </w:p>
          <w:p w14:paraId="67338441" w14:textId="77777777" w:rsidR="00B53E56" w:rsidRDefault="00B53E56" w:rsidP="009011C8">
            <w:pPr>
              <w:numPr>
                <w:ilvl w:val="0"/>
                <w:numId w:val="11"/>
              </w:numPr>
              <w:ind w:left="265" w:right="-79" w:hanging="265"/>
              <w:rPr>
                <w:sz w:val="18"/>
                <w:szCs w:val="18"/>
              </w:rPr>
            </w:pPr>
            <w:r>
              <w:rPr>
                <w:sz w:val="18"/>
                <w:szCs w:val="18"/>
              </w:rPr>
              <w:t>Juiste logboek van onderhoud, controle van de installatie en onderliggende veiligheidssystemen (conform Eisen in EN 378).</w:t>
            </w:r>
          </w:p>
          <w:p w14:paraId="3E6596EB" w14:textId="09654DFF" w:rsidR="00B53E56" w:rsidRDefault="00B53E56" w:rsidP="009011C8">
            <w:pPr>
              <w:numPr>
                <w:ilvl w:val="0"/>
                <w:numId w:val="11"/>
              </w:numPr>
              <w:ind w:left="265" w:right="-79" w:hanging="265"/>
              <w:rPr>
                <w:sz w:val="18"/>
                <w:szCs w:val="18"/>
              </w:rPr>
            </w:pPr>
            <w:r w:rsidRPr="00D80F21">
              <w:rPr>
                <w:sz w:val="18"/>
                <w:szCs w:val="18"/>
              </w:rPr>
              <w:t>Zorg voor een goede en actuele risico inventarisatie en –evaluatie, zodat de (</w:t>
            </w:r>
            <w:r w:rsidR="000B1F8E" w:rsidRPr="00D80F21">
              <w:rPr>
                <w:sz w:val="18"/>
                <w:szCs w:val="18"/>
              </w:rPr>
              <w:t>arbeid</w:t>
            </w:r>
            <w:r w:rsidRPr="00D80F21">
              <w:rPr>
                <w:sz w:val="18"/>
                <w:szCs w:val="18"/>
              </w:rPr>
              <w:t>)risico’s bekend zijn</w:t>
            </w:r>
            <w:r w:rsidR="002C1154">
              <w:rPr>
                <w:sz w:val="18"/>
                <w:szCs w:val="18"/>
              </w:rPr>
              <w:t xml:space="preserve"> (incl. explosieveiligheidsdocument)</w:t>
            </w:r>
            <w:r w:rsidRPr="00D80F21">
              <w:rPr>
                <w:sz w:val="18"/>
                <w:szCs w:val="18"/>
              </w:rPr>
              <w:t>.</w:t>
            </w:r>
          </w:p>
          <w:p w14:paraId="5A5B7F06" w14:textId="77777777" w:rsidR="00B53E56" w:rsidRDefault="00B53E56" w:rsidP="009011C8">
            <w:pPr>
              <w:numPr>
                <w:ilvl w:val="0"/>
                <w:numId w:val="11"/>
              </w:numPr>
              <w:ind w:left="265" w:right="-79" w:hanging="265"/>
              <w:rPr>
                <w:sz w:val="18"/>
                <w:szCs w:val="18"/>
              </w:rPr>
            </w:pPr>
            <w:r>
              <w:rPr>
                <w:sz w:val="18"/>
                <w:szCs w:val="18"/>
              </w:rPr>
              <w:t>Adequate organisatie van monitoring en doorvermelding</w:t>
            </w:r>
          </w:p>
          <w:p w14:paraId="47C3C123" w14:textId="69E194E6" w:rsidR="004C4D72" w:rsidRDefault="00B53E56" w:rsidP="009011C8">
            <w:pPr>
              <w:numPr>
                <w:ilvl w:val="0"/>
                <w:numId w:val="11"/>
              </w:numPr>
              <w:ind w:left="265" w:right="-79" w:hanging="265"/>
              <w:rPr>
                <w:sz w:val="18"/>
                <w:szCs w:val="18"/>
              </w:rPr>
            </w:pPr>
            <w:r>
              <w:rPr>
                <w:sz w:val="18"/>
                <w:szCs w:val="18"/>
              </w:rPr>
              <w:t>Adequaat bedrijfsnoodplan of instructie noodplan</w:t>
            </w:r>
            <w:r w:rsidR="004C4D72">
              <w:rPr>
                <w:sz w:val="18"/>
                <w:szCs w:val="18"/>
              </w:rPr>
              <w:t xml:space="preserve"> welke een uitwerking zijn van de scenario’s zoals genoemd in PGS13:2021</w:t>
            </w:r>
            <w:r w:rsidR="002C1154">
              <w:rPr>
                <w:sz w:val="18"/>
                <w:szCs w:val="18"/>
              </w:rPr>
              <w:t>zoals lekkage met verstikkings- en explosiegevaar.</w:t>
            </w:r>
          </w:p>
          <w:p w14:paraId="0324F83A" w14:textId="7B5A06CC" w:rsidR="00B53E56" w:rsidRDefault="004C4D72" w:rsidP="009011C8">
            <w:pPr>
              <w:numPr>
                <w:ilvl w:val="0"/>
                <w:numId w:val="11"/>
              </w:numPr>
              <w:ind w:left="265" w:right="-79" w:hanging="265"/>
              <w:rPr>
                <w:sz w:val="18"/>
                <w:szCs w:val="18"/>
              </w:rPr>
            </w:pPr>
            <w:r>
              <w:rPr>
                <w:sz w:val="18"/>
                <w:szCs w:val="18"/>
              </w:rPr>
              <w:t>Instructies m.b.t. EHBO en persoonlijke hygiëne</w:t>
            </w:r>
          </w:p>
        </w:tc>
        <w:tc>
          <w:tcPr>
            <w:tcW w:w="3402" w:type="dxa"/>
            <w:vMerge w:val="restart"/>
          </w:tcPr>
          <w:p w14:paraId="3C5383E4" w14:textId="77777777" w:rsidR="00B53E56" w:rsidRDefault="00B53E56" w:rsidP="009011C8">
            <w:pPr>
              <w:numPr>
                <w:ilvl w:val="0"/>
                <w:numId w:val="11"/>
              </w:numPr>
              <w:ind w:left="333" w:right="-79" w:hanging="284"/>
              <w:rPr>
                <w:sz w:val="18"/>
                <w:szCs w:val="18"/>
              </w:rPr>
            </w:pPr>
            <w:r>
              <w:rPr>
                <w:sz w:val="18"/>
                <w:szCs w:val="18"/>
              </w:rPr>
              <w:t>Juiste en voldoende PBM’s voorhanden, afgestemd op het gevaar</w:t>
            </w:r>
          </w:p>
          <w:p w14:paraId="6AF78BDB" w14:textId="77777777" w:rsidR="00B53E56" w:rsidRDefault="00B53E56" w:rsidP="009011C8">
            <w:pPr>
              <w:numPr>
                <w:ilvl w:val="0"/>
                <w:numId w:val="11"/>
              </w:numPr>
              <w:ind w:left="333" w:right="-79" w:hanging="284"/>
              <w:rPr>
                <w:sz w:val="18"/>
                <w:szCs w:val="18"/>
              </w:rPr>
            </w:pPr>
            <w:r>
              <w:rPr>
                <w:sz w:val="18"/>
                <w:szCs w:val="18"/>
              </w:rPr>
              <w:t>Instructie over juist gebruik van PBM’s</w:t>
            </w:r>
          </w:p>
          <w:p w14:paraId="35BD5316" w14:textId="77777777" w:rsidR="00B53E56" w:rsidRDefault="00B53E56" w:rsidP="009011C8">
            <w:pPr>
              <w:numPr>
                <w:ilvl w:val="0"/>
                <w:numId w:val="11"/>
              </w:numPr>
              <w:ind w:left="333" w:right="-79" w:hanging="284"/>
              <w:rPr>
                <w:sz w:val="18"/>
                <w:szCs w:val="18"/>
              </w:rPr>
            </w:pPr>
            <w:r>
              <w:rPr>
                <w:sz w:val="18"/>
                <w:szCs w:val="18"/>
              </w:rPr>
              <w:t>Beschikbaarheid van onafhankelijke adembescherming (met juiste filters) bij calamiteiten (incl. voldoende reserve patronen)</w:t>
            </w:r>
          </w:p>
          <w:p w14:paraId="3B2936A7" w14:textId="77777777" w:rsidR="00B53E56" w:rsidRDefault="00B53E56" w:rsidP="009011C8">
            <w:pPr>
              <w:numPr>
                <w:ilvl w:val="0"/>
                <w:numId w:val="11"/>
              </w:numPr>
              <w:ind w:left="333" w:right="-79" w:hanging="284"/>
              <w:rPr>
                <w:sz w:val="18"/>
                <w:szCs w:val="18"/>
              </w:rPr>
            </w:pPr>
            <w:r>
              <w:rPr>
                <w:sz w:val="18"/>
                <w:szCs w:val="18"/>
              </w:rPr>
              <w:t>Juiste beschermende kleding bij noodsituaties</w:t>
            </w:r>
          </w:p>
          <w:p w14:paraId="37227F55" w14:textId="77777777" w:rsidR="00B53E56" w:rsidRDefault="00B53E56" w:rsidP="009011C8">
            <w:pPr>
              <w:numPr>
                <w:ilvl w:val="0"/>
                <w:numId w:val="11"/>
              </w:numPr>
              <w:ind w:left="333" w:right="-79" w:hanging="284"/>
              <w:rPr>
                <w:sz w:val="18"/>
                <w:szCs w:val="18"/>
              </w:rPr>
            </w:pPr>
            <w:r>
              <w:rPr>
                <w:sz w:val="18"/>
                <w:szCs w:val="18"/>
              </w:rPr>
              <w:t>Voldoende periodiek onderhoud van PBM’s</w:t>
            </w:r>
          </w:p>
          <w:p w14:paraId="417BB17A" w14:textId="07BF3801" w:rsidR="00B53E56" w:rsidRDefault="002C1154" w:rsidP="009011C8">
            <w:pPr>
              <w:numPr>
                <w:ilvl w:val="0"/>
                <w:numId w:val="11"/>
              </w:numPr>
              <w:ind w:left="333" w:right="-79" w:hanging="284"/>
              <w:rPr>
                <w:sz w:val="18"/>
                <w:szCs w:val="18"/>
              </w:rPr>
            </w:pPr>
            <w:r>
              <w:rPr>
                <w:sz w:val="18"/>
                <w:szCs w:val="18"/>
              </w:rPr>
              <w:t>Man-down device/APP</w:t>
            </w:r>
          </w:p>
        </w:tc>
      </w:tr>
      <w:tr w:rsidR="002C1154" w:rsidRPr="003D1692" w14:paraId="629B1361" w14:textId="77777777" w:rsidTr="004C4D72">
        <w:tc>
          <w:tcPr>
            <w:tcW w:w="3544" w:type="dxa"/>
          </w:tcPr>
          <w:p w14:paraId="5E1CB65E" w14:textId="77777777" w:rsidR="00B53E56" w:rsidRDefault="00B53E56" w:rsidP="009011C8">
            <w:pPr>
              <w:pStyle w:val="Lijstalinea"/>
              <w:ind w:left="0"/>
              <w:jc w:val="left"/>
              <w:rPr>
                <w:b/>
                <w:sz w:val="18"/>
              </w:rPr>
            </w:pPr>
            <w:r>
              <w:rPr>
                <w:b/>
                <w:sz w:val="18"/>
              </w:rPr>
              <w:t>Bevriezings- en verbrandings</w:t>
            </w:r>
            <w:r>
              <w:rPr>
                <w:b/>
                <w:sz w:val="18"/>
              </w:rPr>
              <w:softHyphen/>
              <w:t>verschijnselen bij contact met gekoeld koudemiddel</w:t>
            </w:r>
          </w:p>
          <w:p w14:paraId="0E8D25E5" w14:textId="77777777" w:rsidR="00B53E56" w:rsidRDefault="00000000" w:rsidP="009011C8">
            <w:pPr>
              <w:pStyle w:val="Lijstalinea"/>
              <w:ind w:left="0"/>
              <w:jc w:val="left"/>
              <w:rPr>
                <w:b/>
                <w:sz w:val="18"/>
              </w:rPr>
            </w:pPr>
            <w:r>
              <w:rPr>
                <w:noProof/>
              </w:rPr>
              <w:pict w14:anchorId="76E98872">
                <v:shape id="il_fi" o:spid="_x0000_s2055" type="#_x0000_t75" style="position:absolute;margin-left:50pt;margin-top:2.2pt;width:49.85pt;height:43.7pt;z-index:251667456">
                  <v:imagedata r:id="rId18" o:title="w16"/>
                </v:shape>
              </w:pict>
            </w:r>
            <w:r w:rsidR="00B53E56">
              <w:rPr>
                <w:rFonts w:ascii="Arial" w:hAnsi="Arial"/>
                <w:sz w:val="20"/>
                <w:szCs w:val="20"/>
              </w:rPr>
              <w:fldChar w:fldCharType="begin"/>
            </w:r>
            <w:r w:rsidR="00B53E56">
              <w:rPr>
                <w:rFonts w:ascii="Arial" w:hAnsi="Arial"/>
                <w:sz w:val="20"/>
                <w:szCs w:val="20"/>
              </w:rPr>
              <w:instrText xml:space="preserve"> INCLUDEPICTURE "http://www.swav.nl/media/catalog/product/cache/1/small_image/135x135/5e06319eda06f020e43594a9c230972d/7/7/772104_1_1.jpg" \* MERGEFORMATINET </w:instrText>
            </w:r>
            <w:r w:rsidR="00B53E56">
              <w:rPr>
                <w:rFonts w:ascii="Arial" w:hAnsi="Arial"/>
                <w:sz w:val="20"/>
                <w:szCs w:val="20"/>
              </w:rPr>
              <w:fldChar w:fldCharType="separate"/>
            </w:r>
            <w:r w:rsidR="003B11DD">
              <w:rPr>
                <w:rFonts w:ascii="Arial" w:hAnsi="Arial"/>
                <w:sz w:val="20"/>
                <w:szCs w:val="20"/>
              </w:rPr>
              <w:fldChar w:fldCharType="begin"/>
            </w:r>
            <w:r w:rsidR="003B11DD">
              <w:rPr>
                <w:rFonts w:ascii="Arial" w:hAnsi="Arial"/>
                <w:sz w:val="20"/>
                <w:szCs w:val="20"/>
              </w:rPr>
              <w:instrText xml:space="preserve"> INCLUDEPICTURE  "http://www.swav.nl/media/catalog/product/cache/1/small_image/135x135/5e06319eda06f020e43594a9c230972d/7/7/772104_1_1.jpg" \* MERGEFORMATINET </w:instrText>
            </w:r>
            <w:r w:rsidR="003B11DD">
              <w:rPr>
                <w:rFonts w:ascii="Arial" w:hAnsi="Arial"/>
                <w:sz w:val="20"/>
                <w:szCs w:val="20"/>
              </w:rPr>
              <w:fldChar w:fldCharType="separate"/>
            </w:r>
            <w:r w:rsidR="000B1F8E">
              <w:rPr>
                <w:rFonts w:ascii="Arial" w:hAnsi="Arial"/>
                <w:sz w:val="20"/>
                <w:szCs w:val="20"/>
              </w:rPr>
              <w:fldChar w:fldCharType="begin"/>
            </w:r>
            <w:r w:rsidR="000B1F8E">
              <w:rPr>
                <w:rFonts w:ascii="Arial" w:hAnsi="Arial"/>
                <w:sz w:val="20"/>
                <w:szCs w:val="20"/>
              </w:rPr>
              <w:instrText xml:space="preserve"> INCLUDEPICTURE  "http://www.swav.nl/media/catalog/product/cache/1/small_image/135x135/5e06319eda06f020e43594a9c230972d/7/7/772104_1_1.jpg" \* MERGEFORMATINET </w:instrText>
            </w:r>
            <w:r w:rsidR="000B1F8E">
              <w:rPr>
                <w:rFonts w:ascii="Arial" w:hAnsi="Arial"/>
                <w:sz w:val="20"/>
                <w:szCs w:val="20"/>
              </w:rPr>
              <w:fldChar w:fldCharType="separate"/>
            </w:r>
            <w:r w:rsidR="00BE48CA">
              <w:rPr>
                <w:rFonts w:ascii="Arial" w:hAnsi="Arial"/>
                <w:sz w:val="20"/>
                <w:szCs w:val="20"/>
              </w:rPr>
              <w:fldChar w:fldCharType="begin"/>
            </w:r>
            <w:r w:rsidR="00BE48CA">
              <w:rPr>
                <w:rFonts w:ascii="Arial" w:hAnsi="Arial"/>
                <w:sz w:val="20"/>
                <w:szCs w:val="20"/>
              </w:rPr>
              <w:instrText xml:space="preserve"> INCLUDEPICTURE  "http://www.swav.nl/media/catalog/product/cache/1/small_image/135x135/5e06319eda06f020e43594a9c230972d/7/7/772104_1_1.jpg" \* MERGEFORMATINET </w:instrText>
            </w:r>
            <w:r w:rsidR="00BE48CA">
              <w:rPr>
                <w:rFonts w:ascii="Arial" w:hAnsi="Arial"/>
                <w:sz w:val="20"/>
                <w:szCs w:val="20"/>
              </w:rPr>
              <w:fldChar w:fldCharType="separate"/>
            </w:r>
            <w:r>
              <w:rPr>
                <w:rFonts w:ascii="Arial" w:hAnsi="Arial"/>
                <w:sz w:val="20"/>
                <w:szCs w:val="20"/>
              </w:rPr>
              <w:fldChar w:fldCharType="begin"/>
            </w:r>
            <w:r>
              <w:rPr>
                <w:rFonts w:ascii="Arial" w:hAnsi="Arial"/>
                <w:sz w:val="20"/>
                <w:szCs w:val="20"/>
              </w:rPr>
              <w:instrText xml:space="preserve"> INCLUDEPICTURE  "http://www.swav.nl/media/catalog/product/cache/1/small_image/135x135/5e06319eda06f020e43594a9c230972d/7/7/772104_1_1.jpg" \* MERGEFORMATINET </w:instrText>
            </w:r>
            <w:r>
              <w:rPr>
                <w:rFonts w:ascii="Arial" w:hAnsi="Arial"/>
                <w:sz w:val="20"/>
                <w:szCs w:val="20"/>
              </w:rPr>
              <w:fldChar w:fldCharType="separate"/>
            </w:r>
            <w:r>
              <w:rPr>
                <w:rFonts w:ascii="Arial" w:hAnsi="Arial"/>
                <w:sz w:val="20"/>
                <w:szCs w:val="20"/>
              </w:rPr>
              <w:fldChar w:fldCharType="begin"/>
            </w:r>
            <w:r>
              <w:rPr>
                <w:rFonts w:ascii="Arial" w:hAnsi="Arial"/>
                <w:sz w:val="20"/>
                <w:szCs w:val="20"/>
              </w:rPr>
              <w:instrText xml:space="preserve"> INCLUDEPICTURE  "http://www.swav.nl/media/catalog/product/cache/1/small_image/135x135/5e06319eda06f020e43594a9c230972d/7/7/772104_1_1.jpg" \* MERGEFORMATINET </w:instrText>
            </w:r>
            <w:r>
              <w:rPr>
                <w:rFonts w:ascii="Arial" w:hAnsi="Arial"/>
                <w:sz w:val="20"/>
                <w:szCs w:val="20"/>
              </w:rPr>
              <w:fldChar w:fldCharType="separate"/>
            </w:r>
            <w:r>
              <w:rPr>
                <w:rFonts w:ascii="Arial" w:hAnsi="Arial"/>
                <w:sz w:val="20"/>
                <w:szCs w:val="20"/>
              </w:rPr>
              <w:fldChar w:fldCharType="begin"/>
            </w:r>
            <w:r>
              <w:rPr>
                <w:rFonts w:ascii="Arial" w:hAnsi="Arial"/>
                <w:sz w:val="20"/>
                <w:szCs w:val="20"/>
              </w:rPr>
              <w:instrText xml:space="preserve"> INCLUDEPICTURE  "http://www.swav.nl/media/catalog/product/cache/1/small_image/135x135/5e06319eda06f020e43594a9c230972d/7/7/772104_1_1.jpg" \* MERGEFORMATINET </w:instrText>
            </w:r>
            <w:r>
              <w:rPr>
                <w:rFonts w:ascii="Arial" w:hAnsi="Arial"/>
                <w:sz w:val="20"/>
                <w:szCs w:val="20"/>
              </w:rPr>
              <w:fldChar w:fldCharType="separate"/>
            </w:r>
            <w:r>
              <w:rPr>
                <w:rFonts w:ascii="Arial" w:hAnsi="Arial"/>
                <w:sz w:val="20"/>
                <w:szCs w:val="20"/>
              </w:rPr>
              <w:fldChar w:fldCharType="begin"/>
            </w:r>
            <w:r>
              <w:rPr>
                <w:rFonts w:ascii="Arial" w:hAnsi="Arial"/>
                <w:sz w:val="20"/>
                <w:szCs w:val="20"/>
              </w:rPr>
              <w:instrText xml:space="preserve"> INCLUDEPICTURE  "http://www.swav.nl/media/catalog/product/cache/1/small_image/135x135/5e06319eda06f020e43594a9c230972d/7/7/772104_1_1.jpg" \* MERGEFORMATINET </w:instrText>
            </w:r>
            <w:r>
              <w:rPr>
                <w:rFonts w:ascii="Arial" w:hAnsi="Arial"/>
                <w:sz w:val="20"/>
                <w:szCs w:val="20"/>
              </w:rPr>
              <w:fldChar w:fldCharType="separate"/>
            </w:r>
            <w:r>
              <w:rPr>
                <w:rFonts w:ascii="Arial" w:hAnsi="Arial"/>
                <w:sz w:val="20"/>
                <w:szCs w:val="20"/>
              </w:rPr>
              <w:fldChar w:fldCharType="begin"/>
            </w:r>
            <w:r>
              <w:rPr>
                <w:rFonts w:ascii="Arial" w:hAnsi="Arial"/>
                <w:sz w:val="20"/>
                <w:szCs w:val="20"/>
              </w:rPr>
              <w:instrText xml:space="preserve"> INCLUDEPICTURE  "http://www.swav.nl/media/catalog/product/cache/1/small_image/135x135/5e06319eda06f020e43594a9c230972d/7/7/772104_1_1.jpg" \* MERGEFORMATINET </w:instrText>
            </w:r>
            <w:r>
              <w:rPr>
                <w:rFonts w:ascii="Arial" w:hAnsi="Arial"/>
                <w:sz w:val="20"/>
                <w:szCs w:val="20"/>
              </w:rPr>
              <w:fldChar w:fldCharType="separate"/>
            </w:r>
            <w:r>
              <w:rPr>
                <w:rFonts w:ascii="Arial" w:hAnsi="Arial"/>
                <w:sz w:val="20"/>
                <w:szCs w:val="20"/>
              </w:rPr>
              <w:fldChar w:fldCharType="begin"/>
            </w:r>
            <w:r>
              <w:rPr>
                <w:rFonts w:ascii="Arial" w:hAnsi="Arial"/>
                <w:sz w:val="20"/>
                <w:szCs w:val="20"/>
              </w:rPr>
              <w:instrText xml:space="preserve"> INCLUDEPICTURE  "http://www.swav.nl/media/catalog/product/cache/1/small_image/135x135/5e06319eda06f020e43594a9c230972d/7/7/772104_1_1.jpg" \* MERGEFORMATINET </w:instrText>
            </w:r>
            <w:r>
              <w:rPr>
                <w:rFonts w:ascii="Arial" w:hAnsi="Arial"/>
                <w:sz w:val="20"/>
                <w:szCs w:val="20"/>
              </w:rPr>
              <w:fldChar w:fldCharType="separate"/>
            </w:r>
            <w:r>
              <w:rPr>
                <w:rFonts w:ascii="Arial" w:hAnsi="Arial"/>
                <w:sz w:val="20"/>
                <w:szCs w:val="20"/>
              </w:rPr>
              <w:fldChar w:fldCharType="begin"/>
            </w:r>
            <w:r>
              <w:rPr>
                <w:rFonts w:ascii="Arial" w:hAnsi="Arial"/>
                <w:sz w:val="20"/>
                <w:szCs w:val="20"/>
              </w:rPr>
              <w:instrText xml:space="preserve"> INCLUDEPICTURE  "http://www.swav.nl/media/catalog/product/cache/1/small_image/135x135/5e06319eda06f020e43594a9c230972d/7/7/772104_1_1.jpg" \* MERGEFORMATINET </w:instrText>
            </w:r>
            <w:r>
              <w:rPr>
                <w:rFonts w:ascii="Arial" w:hAnsi="Arial"/>
                <w:sz w:val="20"/>
                <w:szCs w:val="20"/>
              </w:rPr>
              <w:fldChar w:fldCharType="separate"/>
            </w:r>
            <w:r>
              <w:rPr>
                <w:rFonts w:ascii="Arial" w:hAnsi="Arial"/>
                <w:sz w:val="20"/>
                <w:szCs w:val="20"/>
              </w:rPr>
              <w:pict w14:anchorId="7824706D">
                <v:shape id="_x0000_i1027" type="#_x0000_t75" style="width:48.45pt;height:51.7pt">
                  <v:imagedata r:id="rId19" r:href="rId20" cropbottom="-4226f"/>
                </v:shape>
              </w:pict>
            </w:r>
            <w:r>
              <w:rPr>
                <w:rFonts w:ascii="Arial" w:hAnsi="Arial"/>
                <w:sz w:val="20"/>
                <w:szCs w:val="20"/>
              </w:rPr>
              <w:fldChar w:fldCharType="end"/>
            </w:r>
            <w:r>
              <w:rPr>
                <w:rFonts w:ascii="Arial" w:hAnsi="Arial"/>
                <w:sz w:val="20"/>
                <w:szCs w:val="20"/>
              </w:rPr>
              <w:fldChar w:fldCharType="end"/>
            </w:r>
            <w:r>
              <w:rPr>
                <w:rFonts w:ascii="Arial" w:hAnsi="Arial"/>
                <w:sz w:val="20"/>
                <w:szCs w:val="20"/>
              </w:rPr>
              <w:fldChar w:fldCharType="end"/>
            </w:r>
            <w:r>
              <w:rPr>
                <w:rFonts w:ascii="Arial" w:hAnsi="Arial"/>
                <w:sz w:val="20"/>
                <w:szCs w:val="20"/>
              </w:rPr>
              <w:fldChar w:fldCharType="end"/>
            </w:r>
            <w:r>
              <w:rPr>
                <w:rFonts w:ascii="Arial" w:hAnsi="Arial"/>
                <w:sz w:val="20"/>
                <w:szCs w:val="20"/>
              </w:rPr>
              <w:fldChar w:fldCharType="end"/>
            </w:r>
            <w:r>
              <w:rPr>
                <w:rFonts w:ascii="Arial" w:hAnsi="Arial"/>
                <w:sz w:val="20"/>
                <w:szCs w:val="20"/>
              </w:rPr>
              <w:fldChar w:fldCharType="end"/>
            </w:r>
            <w:r>
              <w:rPr>
                <w:rFonts w:ascii="Arial" w:hAnsi="Arial"/>
                <w:sz w:val="20"/>
                <w:szCs w:val="20"/>
              </w:rPr>
              <w:fldChar w:fldCharType="end"/>
            </w:r>
            <w:r w:rsidR="00BE48CA">
              <w:rPr>
                <w:rFonts w:ascii="Arial" w:hAnsi="Arial"/>
                <w:sz w:val="20"/>
                <w:szCs w:val="20"/>
              </w:rPr>
              <w:fldChar w:fldCharType="end"/>
            </w:r>
            <w:r w:rsidR="000B1F8E">
              <w:rPr>
                <w:rFonts w:ascii="Arial" w:hAnsi="Arial"/>
                <w:sz w:val="20"/>
                <w:szCs w:val="20"/>
              </w:rPr>
              <w:fldChar w:fldCharType="end"/>
            </w:r>
            <w:r w:rsidR="003B11DD">
              <w:rPr>
                <w:rFonts w:ascii="Arial" w:hAnsi="Arial"/>
                <w:sz w:val="20"/>
                <w:szCs w:val="20"/>
              </w:rPr>
              <w:fldChar w:fldCharType="end"/>
            </w:r>
            <w:r w:rsidR="00B53E56">
              <w:rPr>
                <w:rFonts w:ascii="Arial" w:hAnsi="Arial"/>
                <w:sz w:val="20"/>
                <w:szCs w:val="20"/>
              </w:rPr>
              <w:fldChar w:fldCharType="end"/>
            </w:r>
          </w:p>
        </w:tc>
        <w:tc>
          <w:tcPr>
            <w:tcW w:w="2665" w:type="dxa"/>
            <w:vMerge/>
          </w:tcPr>
          <w:p w14:paraId="57F36B53" w14:textId="77777777" w:rsidR="00B53E56" w:rsidRPr="00CD144C" w:rsidRDefault="00B53E56" w:rsidP="009011C8">
            <w:pPr>
              <w:ind w:left="334" w:hanging="334"/>
              <w:rPr>
                <w:sz w:val="20"/>
                <w:szCs w:val="20"/>
              </w:rPr>
            </w:pPr>
          </w:p>
        </w:tc>
        <w:tc>
          <w:tcPr>
            <w:tcW w:w="2835" w:type="dxa"/>
            <w:vMerge/>
          </w:tcPr>
          <w:p w14:paraId="306944A4" w14:textId="77777777" w:rsidR="00B53E56" w:rsidRPr="00CD144C" w:rsidRDefault="00B53E56" w:rsidP="009011C8">
            <w:pPr>
              <w:ind w:left="257" w:hanging="257"/>
              <w:rPr>
                <w:sz w:val="20"/>
                <w:szCs w:val="20"/>
              </w:rPr>
            </w:pPr>
          </w:p>
        </w:tc>
        <w:tc>
          <w:tcPr>
            <w:tcW w:w="3118" w:type="dxa"/>
            <w:vMerge/>
          </w:tcPr>
          <w:p w14:paraId="517B1A39" w14:textId="77777777" w:rsidR="00B53E56" w:rsidRPr="00CD144C" w:rsidRDefault="00B53E56" w:rsidP="009011C8">
            <w:pPr>
              <w:ind w:left="257" w:hanging="257"/>
              <w:rPr>
                <w:sz w:val="20"/>
                <w:szCs w:val="20"/>
              </w:rPr>
            </w:pPr>
          </w:p>
        </w:tc>
        <w:tc>
          <w:tcPr>
            <w:tcW w:w="3402" w:type="dxa"/>
            <w:vMerge/>
          </w:tcPr>
          <w:p w14:paraId="7AA9E3F4" w14:textId="77777777" w:rsidR="00B53E56" w:rsidRPr="003844EF" w:rsidRDefault="00B53E56" w:rsidP="009011C8">
            <w:pPr>
              <w:ind w:left="257" w:hanging="257"/>
              <w:rPr>
                <w:sz w:val="20"/>
              </w:rPr>
            </w:pPr>
          </w:p>
        </w:tc>
      </w:tr>
      <w:tr w:rsidR="002C1154" w:rsidRPr="003D1692" w14:paraId="49702708" w14:textId="77777777" w:rsidTr="004C4D72">
        <w:tc>
          <w:tcPr>
            <w:tcW w:w="3544" w:type="dxa"/>
          </w:tcPr>
          <w:p w14:paraId="7243674C" w14:textId="77777777" w:rsidR="00B53E56" w:rsidRDefault="00B53E56" w:rsidP="009011C8">
            <w:pPr>
              <w:pStyle w:val="Lijstalinea"/>
              <w:ind w:left="0"/>
              <w:jc w:val="left"/>
              <w:rPr>
                <w:b/>
                <w:sz w:val="18"/>
              </w:rPr>
            </w:pPr>
            <w:r>
              <w:rPr>
                <w:b/>
                <w:sz w:val="18"/>
              </w:rPr>
              <w:t>Product besmetting</w:t>
            </w:r>
            <w:r w:rsidRPr="003D1692">
              <w:rPr>
                <w:b/>
                <w:sz w:val="18"/>
              </w:rPr>
              <w:br/>
            </w:r>
            <w:r w:rsidR="00000000">
              <w:pict w14:anchorId="28F9FEE9">
                <v:shape id="_x0000_i1028" type="#_x0000_t75" alt="Klik op deze afbeelding voor een vergroting." style="width:57.25pt;height:57.25pt;mso-wrap-distance-left:1.5pt;mso-wrap-distance-top:1.5pt;mso-wrap-distance-right:1.5pt;mso-wrap-distance-bottom:1.5pt;mso-position-vertical-relative:line" o:allowoverlap="f">
                  <v:imagedata r:id="rId21" o:title="THUMBNAIL-voorkom%20kruisbesmetting" gain="109227f" blacklevel="-6554f"/>
                </v:shape>
              </w:pict>
            </w:r>
          </w:p>
        </w:tc>
        <w:tc>
          <w:tcPr>
            <w:tcW w:w="2665" w:type="dxa"/>
            <w:vMerge/>
          </w:tcPr>
          <w:p w14:paraId="1EDEC081" w14:textId="77777777" w:rsidR="00B53E56" w:rsidRPr="00FA7BE1" w:rsidRDefault="00B53E56" w:rsidP="009011C8">
            <w:pPr>
              <w:ind w:left="334" w:hanging="334"/>
              <w:rPr>
                <w:i/>
                <w:color w:val="548DD4"/>
                <w:sz w:val="20"/>
              </w:rPr>
            </w:pPr>
          </w:p>
        </w:tc>
        <w:tc>
          <w:tcPr>
            <w:tcW w:w="2835" w:type="dxa"/>
            <w:vMerge/>
          </w:tcPr>
          <w:p w14:paraId="628BCBEF" w14:textId="77777777" w:rsidR="00B53E56" w:rsidRPr="003844EF" w:rsidRDefault="00B53E56" w:rsidP="009011C8">
            <w:pPr>
              <w:ind w:left="257" w:hanging="257"/>
              <w:rPr>
                <w:sz w:val="20"/>
              </w:rPr>
            </w:pPr>
          </w:p>
        </w:tc>
        <w:tc>
          <w:tcPr>
            <w:tcW w:w="3118" w:type="dxa"/>
            <w:vMerge/>
          </w:tcPr>
          <w:p w14:paraId="281B7D12" w14:textId="77777777" w:rsidR="00B53E56" w:rsidRPr="003844EF" w:rsidRDefault="00B53E56" w:rsidP="009011C8">
            <w:pPr>
              <w:rPr>
                <w:sz w:val="20"/>
              </w:rPr>
            </w:pPr>
          </w:p>
        </w:tc>
        <w:tc>
          <w:tcPr>
            <w:tcW w:w="3402" w:type="dxa"/>
            <w:vMerge/>
          </w:tcPr>
          <w:p w14:paraId="4199EEEF" w14:textId="77777777" w:rsidR="00B53E56" w:rsidRPr="003844EF" w:rsidRDefault="00B53E56" w:rsidP="009011C8">
            <w:pPr>
              <w:ind w:left="257" w:hanging="257"/>
              <w:rPr>
                <w:sz w:val="20"/>
              </w:rPr>
            </w:pPr>
          </w:p>
        </w:tc>
      </w:tr>
      <w:tr w:rsidR="002C1154" w:rsidRPr="003D1692" w14:paraId="3C359C68" w14:textId="77777777" w:rsidTr="004C4D72">
        <w:tc>
          <w:tcPr>
            <w:tcW w:w="3544" w:type="dxa"/>
          </w:tcPr>
          <w:p w14:paraId="6E96406F" w14:textId="77777777" w:rsidR="00B53E56" w:rsidRDefault="00B53E56" w:rsidP="009011C8">
            <w:pPr>
              <w:pStyle w:val="Lijstalinea"/>
              <w:ind w:left="0"/>
              <w:jc w:val="left"/>
              <w:rPr>
                <w:b/>
                <w:sz w:val="18"/>
              </w:rPr>
            </w:pPr>
            <w:r>
              <w:rPr>
                <w:b/>
                <w:sz w:val="18"/>
              </w:rPr>
              <w:t>Brand- en explosiegevaar (door vrijkomen en uitdamping van vloeistof)</w:t>
            </w:r>
          </w:p>
          <w:p w14:paraId="1532DD0F" w14:textId="2CC7F25C" w:rsidR="00B53E56" w:rsidRDefault="00630BF0" w:rsidP="009011C8">
            <w:pPr>
              <w:pStyle w:val="Lijstalinea"/>
              <w:ind w:left="0"/>
              <w:jc w:val="left"/>
              <w:rPr>
                <w:rFonts w:ascii="Arial" w:hAnsi="Arial"/>
                <w:color w:val="0000FF"/>
                <w:sz w:val="15"/>
                <w:szCs w:val="15"/>
              </w:rPr>
            </w:pPr>
            <w:r>
              <w:rPr>
                <w:noProof/>
              </w:rPr>
              <w:drawing>
                <wp:anchor distT="0" distB="0" distL="114300" distR="114300" simplePos="0" relativeHeight="251658240" behindDoc="0" locked="0" layoutInCell="1" allowOverlap="1" wp14:anchorId="26E60563" wp14:editId="36CE65B3">
                  <wp:simplePos x="0" y="0"/>
                  <wp:positionH relativeFrom="column">
                    <wp:posOffset>685165</wp:posOffset>
                  </wp:positionH>
                  <wp:positionV relativeFrom="paragraph">
                    <wp:posOffset>36831</wp:posOffset>
                  </wp:positionV>
                  <wp:extent cx="720959" cy="621030"/>
                  <wp:effectExtent l="0" t="0" r="3175" b="7620"/>
                  <wp:wrapNone/>
                  <wp:docPr id="1" name="Afbeelding 1" descr="Afbeelding met tekst, teken, buiten,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 buiten, illustratie&#10;&#10;Automatisch gegenereerde beschrijving"/>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rcRect l="2800" t="8800" r="4400" b="11200"/>
                          <a:stretch/>
                        </pic:blipFill>
                        <pic:spPr bwMode="auto">
                          <a:xfrm>
                            <a:off x="0" y="0"/>
                            <a:ext cx="721661" cy="621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3E56">
              <w:rPr>
                <w:rFonts w:ascii="Arial" w:hAnsi="Arial"/>
                <w:color w:val="0000FF"/>
                <w:sz w:val="15"/>
                <w:szCs w:val="15"/>
              </w:rPr>
              <w:fldChar w:fldCharType="begin"/>
            </w:r>
            <w:r w:rsidR="00B53E56">
              <w:rPr>
                <w:rFonts w:ascii="Arial" w:hAnsi="Arial"/>
                <w:color w:val="0000FF"/>
                <w:sz w:val="15"/>
                <w:szCs w:val="15"/>
              </w:rPr>
              <w:instrText xml:space="preserve"> INCLUDEPICTURE "http://www.swav.nl/media/catalog/product/cache/1/small_image/135x135/5e06319eda06f020e43594a9c230972d/7/7/772001_1_1.jpg" \* MERGEFORMATINET </w:instrText>
            </w:r>
            <w:r w:rsidR="00B53E56">
              <w:rPr>
                <w:rFonts w:ascii="Arial" w:hAnsi="Arial"/>
                <w:color w:val="0000FF"/>
                <w:sz w:val="15"/>
                <w:szCs w:val="15"/>
              </w:rPr>
              <w:fldChar w:fldCharType="separate"/>
            </w:r>
            <w:r w:rsidR="003B11DD">
              <w:rPr>
                <w:rFonts w:ascii="Arial" w:hAnsi="Arial"/>
                <w:color w:val="0000FF"/>
                <w:sz w:val="15"/>
                <w:szCs w:val="15"/>
              </w:rPr>
              <w:fldChar w:fldCharType="begin"/>
            </w:r>
            <w:r w:rsidR="003B11DD">
              <w:rPr>
                <w:rFonts w:ascii="Arial" w:hAnsi="Arial"/>
                <w:color w:val="0000FF"/>
                <w:sz w:val="15"/>
                <w:szCs w:val="15"/>
              </w:rPr>
              <w:instrText xml:space="preserve"> INCLUDEPICTURE  "http://www.swav.nl/media/catalog/product/cache/1/small_image/135x135/5e06319eda06f020e43594a9c230972d/7/7/772001_1_1.jpg" \* MERGEFORMATINET </w:instrText>
            </w:r>
            <w:r w:rsidR="003B11DD">
              <w:rPr>
                <w:rFonts w:ascii="Arial" w:hAnsi="Arial"/>
                <w:color w:val="0000FF"/>
                <w:sz w:val="15"/>
                <w:szCs w:val="15"/>
              </w:rPr>
              <w:fldChar w:fldCharType="separate"/>
            </w:r>
            <w:r w:rsidR="000B1F8E">
              <w:rPr>
                <w:rFonts w:ascii="Arial" w:hAnsi="Arial"/>
                <w:color w:val="0000FF"/>
                <w:sz w:val="15"/>
                <w:szCs w:val="15"/>
              </w:rPr>
              <w:fldChar w:fldCharType="begin"/>
            </w:r>
            <w:r w:rsidR="000B1F8E">
              <w:rPr>
                <w:rFonts w:ascii="Arial" w:hAnsi="Arial"/>
                <w:color w:val="0000FF"/>
                <w:sz w:val="15"/>
                <w:szCs w:val="15"/>
              </w:rPr>
              <w:instrText xml:space="preserve"> INCLUDEPICTURE  "http://www.swav.nl/media/catalog/product/cache/1/small_image/135x135/5e06319eda06f020e43594a9c230972d/7/7/772001_1_1.jpg" \* MERGEFORMATINET </w:instrText>
            </w:r>
            <w:r w:rsidR="000B1F8E">
              <w:rPr>
                <w:rFonts w:ascii="Arial" w:hAnsi="Arial"/>
                <w:color w:val="0000FF"/>
                <w:sz w:val="15"/>
                <w:szCs w:val="15"/>
              </w:rPr>
              <w:fldChar w:fldCharType="separate"/>
            </w:r>
            <w:r w:rsidR="00BE48CA">
              <w:rPr>
                <w:rFonts w:ascii="Arial" w:hAnsi="Arial"/>
                <w:color w:val="0000FF"/>
                <w:sz w:val="15"/>
                <w:szCs w:val="15"/>
              </w:rPr>
              <w:fldChar w:fldCharType="begin"/>
            </w:r>
            <w:r w:rsidR="00BE48CA">
              <w:rPr>
                <w:rFonts w:ascii="Arial" w:hAnsi="Arial"/>
                <w:color w:val="0000FF"/>
                <w:sz w:val="15"/>
                <w:szCs w:val="15"/>
              </w:rPr>
              <w:instrText xml:space="preserve"> INCLUDEPICTURE  "http://www.swav.nl/media/catalog/product/cache/1/small_image/135x135/5e06319eda06f020e43594a9c230972d/7/7/772001_1_1.jpg" \* MERGEFORMATINET </w:instrText>
            </w:r>
            <w:r w:rsidR="00BE48CA">
              <w:rPr>
                <w:rFonts w:ascii="Arial" w:hAnsi="Arial"/>
                <w:color w:val="0000FF"/>
                <w:sz w:val="15"/>
                <w:szCs w:val="15"/>
              </w:rPr>
              <w:fldChar w:fldCharType="separate"/>
            </w:r>
            <w:r w:rsidR="00B53E56">
              <w:rPr>
                <w:rFonts w:ascii="Arial" w:hAnsi="Arial"/>
                <w:color w:val="0000FF"/>
                <w:sz w:val="15"/>
                <w:szCs w:val="15"/>
              </w:rPr>
              <w:fldChar w:fldCharType="begin"/>
            </w:r>
            <w:r w:rsidR="00B53E56">
              <w:rPr>
                <w:rFonts w:ascii="Arial" w:hAnsi="Arial"/>
                <w:color w:val="0000FF"/>
                <w:sz w:val="15"/>
                <w:szCs w:val="15"/>
              </w:rPr>
              <w:instrText xml:space="preserve"> INCLUDEPICTURE  "http://www.swav.nl/media/catalog/product/cache/1/small_image/135x135/5e06319eda06f020e43594a9c230972d/7/7/772001_1_1.jpg" \* MERGEFORMATINET </w:instrText>
            </w:r>
            <w:r w:rsidR="00B53E56">
              <w:rPr>
                <w:rFonts w:ascii="Arial" w:hAnsi="Arial"/>
                <w:color w:val="0000FF"/>
                <w:sz w:val="15"/>
                <w:szCs w:val="15"/>
              </w:rPr>
              <w:fldChar w:fldCharType="separate"/>
            </w:r>
            <w:r w:rsidR="00B53E56">
              <w:rPr>
                <w:rFonts w:ascii="Arial" w:hAnsi="Arial"/>
                <w:color w:val="0000FF"/>
                <w:sz w:val="15"/>
                <w:szCs w:val="15"/>
              </w:rPr>
              <w:fldChar w:fldCharType="begin"/>
            </w:r>
            <w:r w:rsidR="00B53E56">
              <w:rPr>
                <w:rFonts w:ascii="Arial" w:hAnsi="Arial"/>
                <w:color w:val="0000FF"/>
                <w:sz w:val="15"/>
                <w:szCs w:val="15"/>
              </w:rPr>
              <w:instrText xml:space="preserve"> INCLUDEPICTURE  "http://www.swav.nl/media/catalog/product/cache/1/small_image/135x135/5e06319eda06f020e43594a9c230972d/7/7/772001_1_1.jpg" \* MERGEFORMATINET </w:instrText>
            </w:r>
            <w:r w:rsidR="00B53E56">
              <w:rPr>
                <w:rFonts w:ascii="Arial" w:hAnsi="Arial"/>
                <w:color w:val="0000FF"/>
                <w:sz w:val="15"/>
                <w:szCs w:val="15"/>
              </w:rPr>
              <w:fldChar w:fldCharType="separate"/>
            </w:r>
            <w:r w:rsidR="00B53E56">
              <w:rPr>
                <w:rFonts w:ascii="Arial" w:hAnsi="Arial"/>
                <w:color w:val="0000FF"/>
                <w:sz w:val="15"/>
                <w:szCs w:val="15"/>
              </w:rPr>
              <w:fldChar w:fldCharType="begin"/>
            </w:r>
            <w:r w:rsidR="00B53E56">
              <w:rPr>
                <w:rFonts w:ascii="Arial" w:hAnsi="Arial"/>
                <w:color w:val="0000FF"/>
                <w:sz w:val="15"/>
                <w:szCs w:val="15"/>
              </w:rPr>
              <w:instrText xml:space="preserve"> INCLUDEPICTURE  "http://www.swav.nl/media/catalog/product/cache/1/small_image/135x135/5e06319eda06f020e43594a9c230972d/7/7/772001_1_1.jpg" \* MERGEFORMATINET </w:instrText>
            </w:r>
            <w:r w:rsidR="00B53E56">
              <w:rPr>
                <w:rFonts w:ascii="Arial" w:hAnsi="Arial"/>
                <w:color w:val="0000FF"/>
                <w:sz w:val="15"/>
                <w:szCs w:val="15"/>
              </w:rPr>
              <w:fldChar w:fldCharType="separate"/>
            </w:r>
            <w:r w:rsidR="00B53E56">
              <w:rPr>
                <w:rFonts w:ascii="Arial" w:hAnsi="Arial"/>
                <w:color w:val="0000FF"/>
                <w:sz w:val="15"/>
                <w:szCs w:val="15"/>
              </w:rPr>
              <w:fldChar w:fldCharType="begin"/>
            </w:r>
            <w:r w:rsidR="00B53E56">
              <w:rPr>
                <w:rFonts w:ascii="Arial" w:hAnsi="Arial"/>
                <w:color w:val="0000FF"/>
                <w:sz w:val="15"/>
                <w:szCs w:val="15"/>
              </w:rPr>
              <w:instrText xml:space="preserve"> INCLUDEPICTURE  "http://www.swav.nl/media/catalog/product/cache/1/small_image/135x135/5e06319eda06f020e43594a9c230972d/7/7/772001_1_1.jpg" \* MERGEFORMATINET </w:instrText>
            </w:r>
            <w:r w:rsidR="00B53E56">
              <w:rPr>
                <w:rFonts w:ascii="Arial" w:hAnsi="Arial"/>
                <w:color w:val="0000FF"/>
                <w:sz w:val="15"/>
                <w:szCs w:val="15"/>
              </w:rPr>
              <w:fldChar w:fldCharType="separate"/>
            </w:r>
            <w:r w:rsidR="00B53E56">
              <w:rPr>
                <w:rFonts w:ascii="Arial" w:hAnsi="Arial"/>
                <w:color w:val="0000FF"/>
                <w:sz w:val="15"/>
                <w:szCs w:val="15"/>
              </w:rPr>
              <w:fldChar w:fldCharType="begin"/>
            </w:r>
            <w:r w:rsidR="00B53E56">
              <w:rPr>
                <w:rFonts w:ascii="Arial" w:hAnsi="Arial"/>
                <w:color w:val="0000FF"/>
                <w:sz w:val="15"/>
                <w:szCs w:val="15"/>
              </w:rPr>
              <w:instrText xml:space="preserve"> INCLUDEPICTURE  "http://www.swav.nl/media/catalog/product/cache/1/small_image/135x135/5e06319eda06f020e43594a9c230972d/7/7/772001_1_1.jpg" \* MERGEFORMATINET </w:instrText>
            </w:r>
            <w:r w:rsidR="00B53E56">
              <w:rPr>
                <w:rFonts w:ascii="Arial" w:hAnsi="Arial"/>
                <w:color w:val="0000FF"/>
                <w:sz w:val="15"/>
                <w:szCs w:val="15"/>
              </w:rPr>
              <w:fldChar w:fldCharType="separate"/>
            </w:r>
            <w:r>
              <w:rPr>
                <w:rFonts w:ascii="Arial" w:hAnsi="Arial"/>
                <w:color w:val="0000FF"/>
                <w:sz w:val="15"/>
                <w:szCs w:val="15"/>
              </w:rPr>
              <w:fldChar w:fldCharType="begin"/>
            </w:r>
            <w:r>
              <w:rPr>
                <w:rFonts w:ascii="Arial" w:hAnsi="Arial"/>
                <w:color w:val="0000FF"/>
                <w:sz w:val="15"/>
                <w:szCs w:val="15"/>
              </w:rPr>
              <w:instrText xml:space="preserve"> INCLUDEPICTURE  "http://www.swav.nl/media/catalog/product/cache/1/small_image/135x135/5e06319eda06f020e43594a9c230972d/7/7/772001_1_1.jpg" \* MERGEFORMATINET </w:instrText>
            </w:r>
            <w:r>
              <w:rPr>
                <w:rFonts w:ascii="Arial" w:hAnsi="Arial"/>
                <w:color w:val="0000FF"/>
                <w:sz w:val="15"/>
                <w:szCs w:val="15"/>
              </w:rPr>
              <w:fldChar w:fldCharType="separate"/>
            </w:r>
            <w:r w:rsidR="00000000">
              <w:rPr>
                <w:rFonts w:ascii="Arial" w:hAnsi="Arial"/>
                <w:color w:val="0000FF"/>
                <w:sz w:val="15"/>
                <w:szCs w:val="15"/>
              </w:rPr>
              <w:fldChar w:fldCharType="begin"/>
            </w:r>
            <w:r w:rsidR="00000000">
              <w:rPr>
                <w:rFonts w:ascii="Arial" w:hAnsi="Arial"/>
                <w:color w:val="0000FF"/>
                <w:sz w:val="15"/>
                <w:szCs w:val="15"/>
              </w:rPr>
              <w:instrText xml:space="preserve"> INCLUDEPICTURE  "http://www.swav.nl/media/catalog/product/cache/1/small_image/135x135/5e06319eda06f020e43594a9c230972d/7/7/772001_1_1.jpg" \* MERGEFORMATINET </w:instrText>
            </w:r>
            <w:r w:rsidR="00000000">
              <w:rPr>
                <w:rFonts w:ascii="Arial" w:hAnsi="Arial"/>
                <w:color w:val="0000FF"/>
                <w:sz w:val="15"/>
                <w:szCs w:val="15"/>
              </w:rPr>
              <w:fldChar w:fldCharType="separate"/>
            </w:r>
            <w:r w:rsidR="00000000">
              <w:rPr>
                <w:rFonts w:ascii="Arial" w:hAnsi="Arial"/>
                <w:color w:val="0000FF"/>
                <w:sz w:val="15"/>
                <w:szCs w:val="15"/>
              </w:rPr>
              <w:pict w14:anchorId="19B4E71F">
                <v:shape id="_x0000_i1029" type="#_x0000_t75" alt="Pictogram brandgevaarlijke stoffen" href="http://www.swav.nl/stell-pictogrammen/gevaarsborden/pictogram-brandgevaarlijke-stoffen.html" title="&quot;Pictogram brandgevaarlijke stoffen&quot;" style="width:54pt;height:54pt" o:button="t">
                  <v:imagedata r:id="rId24" r:href="rId25"/>
                </v:shape>
              </w:pict>
            </w:r>
            <w:r w:rsidR="00000000">
              <w:rPr>
                <w:rFonts w:ascii="Arial" w:hAnsi="Arial"/>
                <w:color w:val="0000FF"/>
                <w:sz w:val="15"/>
                <w:szCs w:val="15"/>
              </w:rPr>
              <w:fldChar w:fldCharType="end"/>
            </w:r>
            <w:r>
              <w:rPr>
                <w:rFonts w:ascii="Arial" w:hAnsi="Arial"/>
                <w:color w:val="0000FF"/>
                <w:sz w:val="15"/>
                <w:szCs w:val="15"/>
              </w:rPr>
              <w:fldChar w:fldCharType="end"/>
            </w:r>
            <w:r w:rsidR="00B53E56">
              <w:rPr>
                <w:rFonts w:ascii="Arial" w:hAnsi="Arial"/>
                <w:color w:val="0000FF"/>
                <w:sz w:val="15"/>
                <w:szCs w:val="15"/>
              </w:rPr>
              <w:fldChar w:fldCharType="end"/>
            </w:r>
            <w:r w:rsidR="00B53E56">
              <w:rPr>
                <w:rFonts w:ascii="Arial" w:hAnsi="Arial"/>
                <w:color w:val="0000FF"/>
                <w:sz w:val="15"/>
                <w:szCs w:val="15"/>
              </w:rPr>
              <w:fldChar w:fldCharType="end"/>
            </w:r>
            <w:r w:rsidR="00B53E56">
              <w:rPr>
                <w:rFonts w:ascii="Arial" w:hAnsi="Arial"/>
                <w:color w:val="0000FF"/>
                <w:sz w:val="15"/>
                <w:szCs w:val="15"/>
              </w:rPr>
              <w:fldChar w:fldCharType="end"/>
            </w:r>
            <w:r w:rsidR="00B53E56">
              <w:rPr>
                <w:rFonts w:ascii="Arial" w:hAnsi="Arial"/>
                <w:color w:val="0000FF"/>
                <w:sz w:val="15"/>
                <w:szCs w:val="15"/>
              </w:rPr>
              <w:fldChar w:fldCharType="end"/>
            </w:r>
            <w:r w:rsidR="00B53E56">
              <w:rPr>
                <w:rFonts w:ascii="Arial" w:hAnsi="Arial"/>
                <w:color w:val="0000FF"/>
                <w:sz w:val="15"/>
                <w:szCs w:val="15"/>
              </w:rPr>
              <w:fldChar w:fldCharType="end"/>
            </w:r>
            <w:r w:rsidR="00BE48CA">
              <w:rPr>
                <w:rFonts w:ascii="Arial" w:hAnsi="Arial"/>
                <w:color w:val="0000FF"/>
                <w:sz w:val="15"/>
                <w:szCs w:val="15"/>
              </w:rPr>
              <w:fldChar w:fldCharType="end"/>
            </w:r>
            <w:r w:rsidR="000B1F8E">
              <w:rPr>
                <w:rFonts w:ascii="Arial" w:hAnsi="Arial"/>
                <w:color w:val="0000FF"/>
                <w:sz w:val="15"/>
                <w:szCs w:val="15"/>
              </w:rPr>
              <w:fldChar w:fldCharType="end"/>
            </w:r>
            <w:r w:rsidR="003B11DD">
              <w:rPr>
                <w:rFonts w:ascii="Arial" w:hAnsi="Arial"/>
                <w:color w:val="0000FF"/>
                <w:sz w:val="15"/>
                <w:szCs w:val="15"/>
              </w:rPr>
              <w:fldChar w:fldCharType="end"/>
            </w:r>
            <w:r w:rsidR="00B53E56">
              <w:rPr>
                <w:rFonts w:ascii="Arial" w:hAnsi="Arial"/>
                <w:color w:val="0000FF"/>
                <w:sz w:val="15"/>
                <w:szCs w:val="15"/>
              </w:rPr>
              <w:fldChar w:fldCharType="end"/>
            </w:r>
          </w:p>
          <w:p w14:paraId="5B57504E" w14:textId="77777777" w:rsidR="00B53E56" w:rsidRDefault="00B53E56" w:rsidP="009011C8">
            <w:pPr>
              <w:pStyle w:val="Lijstalinea"/>
              <w:ind w:left="0"/>
              <w:jc w:val="left"/>
              <w:rPr>
                <w:rFonts w:ascii="Arial" w:hAnsi="Arial"/>
                <w:color w:val="0000FF"/>
                <w:sz w:val="15"/>
                <w:szCs w:val="15"/>
              </w:rPr>
            </w:pPr>
          </w:p>
          <w:p w14:paraId="3FB0A198" w14:textId="77777777" w:rsidR="00B53E56" w:rsidRDefault="00B53E56" w:rsidP="009011C8">
            <w:pPr>
              <w:pStyle w:val="Lijstalinea"/>
              <w:ind w:left="0"/>
              <w:jc w:val="left"/>
              <w:rPr>
                <w:b/>
                <w:sz w:val="18"/>
              </w:rPr>
            </w:pPr>
          </w:p>
        </w:tc>
        <w:tc>
          <w:tcPr>
            <w:tcW w:w="2665" w:type="dxa"/>
            <w:vMerge/>
          </w:tcPr>
          <w:p w14:paraId="76341537" w14:textId="77777777" w:rsidR="00B53E56" w:rsidRPr="003844EF" w:rsidRDefault="00B53E56" w:rsidP="009011C8">
            <w:pPr>
              <w:ind w:left="334" w:hanging="334"/>
              <w:rPr>
                <w:sz w:val="20"/>
              </w:rPr>
            </w:pPr>
          </w:p>
        </w:tc>
        <w:tc>
          <w:tcPr>
            <w:tcW w:w="2835" w:type="dxa"/>
            <w:vMerge/>
          </w:tcPr>
          <w:p w14:paraId="471EC662" w14:textId="77777777" w:rsidR="00B53E56" w:rsidRPr="003844EF" w:rsidRDefault="00B53E56" w:rsidP="009011C8">
            <w:pPr>
              <w:ind w:left="334" w:hanging="334"/>
              <w:rPr>
                <w:sz w:val="20"/>
              </w:rPr>
            </w:pPr>
          </w:p>
        </w:tc>
        <w:tc>
          <w:tcPr>
            <w:tcW w:w="3118" w:type="dxa"/>
            <w:vMerge/>
          </w:tcPr>
          <w:p w14:paraId="02AD6A8F" w14:textId="77777777" w:rsidR="00B53E56" w:rsidRPr="007E1C44" w:rsidRDefault="00B53E56" w:rsidP="009011C8">
            <w:pPr>
              <w:rPr>
                <w:sz w:val="16"/>
              </w:rPr>
            </w:pPr>
          </w:p>
        </w:tc>
        <w:tc>
          <w:tcPr>
            <w:tcW w:w="3402" w:type="dxa"/>
            <w:vMerge/>
          </w:tcPr>
          <w:p w14:paraId="51DD91F7" w14:textId="77777777" w:rsidR="00B53E56" w:rsidRPr="003844EF" w:rsidRDefault="00B53E56" w:rsidP="009011C8">
            <w:pPr>
              <w:ind w:left="257" w:hanging="257"/>
              <w:rPr>
                <w:sz w:val="20"/>
              </w:rPr>
            </w:pPr>
          </w:p>
        </w:tc>
      </w:tr>
      <w:tr w:rsidR="002C1154" w:rsidRPr="003D1692" w14:paraId="6ACE7B3C" w14:textId="77777777" w:rsidTr="004C4D72">
        <w:tc>
          <w:tcPr>
            <w:tcW w:w="3544" w:type="dxa"/>
          </w:tcPr>
          <w:p w14:paraId="6FBE0CEF" w14:textId="77777777" w:rsidR="00B53E56" w:rsidRDefault="00B53E56" w:rsidP="009011C8">
            <w:pPr>
              <w:pStyle w:val="Lijstalinea"/>
              <w:ind w:left="0"/>
              <w:jc w:val="left"/>
              <w:rPr>
                <w:b/>
                <w:sz w:val="18"/>
              </w:rPr>
            </w:pPr>
            <w:r w:rsidRPr="009A6335">
              <w:rPr>
                <w:b/>
                <w:sz w:val="18"/>
              </w:rPr>
              <w:t>Milieuverontreiniging</w:t>
            </w:r>
          </w:p>
          <w:p w14:paraId="69030DC7" w14:textId="77777777" w:rsidR="00B53E56" w:rsidRDefault="00F763F9" w:rsidP="009011C8">
            <w:pPr>
              <w:pStyle w:val="Lijstalinea"/>
              <w:ind w:left="0"/>
              <w:jc w:val="left"/>
              <w:rPr>
                <w:b/>
                <w:sz w:val="18"/>
              </w:rPr>
            </w:pPr>
            <w:r>
              <w:rPr>
                <w:noProof/>
                <w:lang w:eastAsia="nl-NL"/>
              </w:rPr>
              <w:drawing>
                <wp:inline distT="0" distB="0" distL="0" distR="0" wp14:anchorId="1A6817D8" wp14:editId="26677051">
                  <wp:extent cx="720000" cy="720000"/>
                  <wp:effectExtent l="0" t="0" r="4445" b="4445"/>
                  <wp:docPr id="2" name="Afbeelding 2" descr="Afbeeldingsresultaat voor gevaarlijke stoffen pictogram mil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Afbeeldingsresultaat voor gevaarlijke stoffen pictogram milieu"/>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2665" w:type="dxa"/>
            <w:vMerge/>
          </w:tcPr>
          <w:p w14:paraId="35348D4B" w14:textId="77777777" w:rsidR="00B53E56" w:rsidRPr="003844EF" w:rsidRDefault="00B53E56" w:rsidP="009011C8">
            <w:pPr>
              <w:ind w:left="334" w:hanging="334"/>
              <w:rPr>
                <w:sz w:val="20"/>
              </w:rPr>
            </w:pPr>
          </w:p>
        </w:tc>
        <w:tc>
          <w:tcPr>
            <w:tcW w:w="2835" w:type="dxa"/>
            <w:vMerge/>
          </w:tcPr>
          <w:p w14:paraId="3C1D55B5" w14:textId="77777777" w:rsidR="00B53E56" w:rsidRPr="003844EF" w:rsidRDefault="00B53E56" w:rsidP="009011C8">
            <w:pPr>
              <w:ind w:left="334" w:hanging="334"/>
              <w:rPr>
                <w:sz w:val="20"/>
              </w:rPr>
            </w:pPr>
          </w:p>
        </w:tc>
        <w:tc>
          <w:tcPr>
            <w:tcW w:w="3118" w:type="dxa"/>
            <w:vMerge/>
          </w:tcPr>
          <w:p w14:paraId="4C6DC3F7" w14:textId="77777777" w:rsidR="00B53E56" w:rsidRPr="007E1C44" w:rsidRDefault="00B53E56" w:rsidP="009011C8">
            <w:pPr>
              <w:rPr>
                <w:sz w:val="16"/>
              </w:rPr>
            </w:pPr>
          </w:p>
        </w:tc>
        <w:tc>
          <w:tcPr>
            <w:tcW w:w="3402" w:type="dxa"/>
            <w:vMerge/>
          </w:tcPr>
          <w:p w14:paraId="2A03B1F3" w14:textId="77777777" w:rsidR="00B53E56" w:rsidRPr="003844EF" w:rsidRDefault="00B53E56" w:rsidP="009011C8">
            <w:pPr>
              <w:ind w:left="257" w:hanging="257"/>
              <w:rPr>
                <w:sz w:val="20"/>
              </w:rPr>
            </w:pPr>
          </w:p>
        </w:tc>
      </w:tr>
    </w:tbl>
    <w:p w14:paraId="4638DB81" w14:textId="77777777" w:rsidR="00FA2C95" w:rsidRDefault="00FA2C95" w:rsidP="009011C8">
      <w:pPr>
        <w:sectPr w:rsidR="00FA2C95" w:rsidSect="00FA2C95">
          <w:headerReference w:type="default" r:id="rId27"/>
          <w:footerReference w:type="default" r:id="rId28"/>
          <w:pgSz w:w="16838" w:h="11906" w:orient="landscape"/>
          <w:pgMar w:top="851" w:right="1417" w:bottom="991" w:left="1417" w:header="426" w:footer="708" w:gutter="0"/>
          <w:cols w:space="708"/>
          <w:docGrid w:linePitch="360"/>
        </w:sectPr>
      </w:pPr>
    </w:p>
    <w:p w14:paraId="0E49C5B9" w14:textId="77777777" w:rsidR="00FA2C95" w:rsidRDefault="00B53E56" w:rsidP="009011C8">
      <w:pPr>
        <w:pStyle w:val="Kop2"/>
        <w:rPr>
          <w:lang w:val="nl-NL"/>
        </w:rPr>
      </w:pPr>
      <w:r>
        <w:rPr>
          <w:lang w:val="nl-NL"/>
        </w:rPr>
        <w:lastRenderedPageBreak/>
        <w:t>Algemene instructie voor werken met ammoniak</w:t>
      </w:r>
    </w:p>
    <w:p w14:paraId="3F33063A" w14:textId="77777777" w:rsidR="00B53E56" w:rsidRDefault="00B53E56" w:rsidP="009011C8"/>
    <w:p w14:paraId="2382A581" w14:textId="77777777" w:rsidR="00B53E56" w:rsidRPr="00B53E56" w:rsidRDefault="00B53E56" w:rsidP="009011C8">
      <w:pPr>
        <w:pStyle w:val="Kop3"/>
      </w:pPr>
      <w:r>
        <w:rPr>
          <w:lang w:val="nl-NL"/>
        </w:rPr>
        <w:t>Algemene maatregelen t.a.v. werken met ammoniak</w:t>
      </w: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7513"/>
        <w:gridCol w:w="2694"/>
      </w:tblGrid>
      <w:tr w:rsidR="00B53E56" w:rsidRPr="007077D5" w14:paraId="55148FF1" w14:textId="77777777" w:rsidTr="009011C8">
        <w:trPr>
          <w:trHeight w:val="1176"/>
        </w:trPr>
        <w:tc>
          <w:tcPr>
            <w:tcW w:w="7513" w:type="dxa"/>
            <w:shd w:val="clear" w:color="auto" w:fill="ABE5F7"/>
          </w:tcPr>
          <w:p w14:paraId="661415CF" w14:textId="77777777" w:rsidR="00B53E56" w:rsidRDefault="00B53E56" w:rsidP="009011C8">
            <w:pPr>
              <w:rPr>
                <w:b/>
                <w:sz w:val="18"/>
              </w:rPr>
            </w:pPr>
            <w:r>
              <w:rPr>
                <w:b/>
                <w:sz w:val="18"/>
              </w:rPr>
              <w:t>Algemene maatregelen voor gedefinieerde risico’s in risicomatrix</w:t>
            </w:r>
          </w:p>
          <w:p w14:paraId="2B959F23" w14:textId="77777777" w:rsidR="00B53E56" w:rsidRDefault="00B53E56" w:rsidP="009011C8">
            <w:pPr>
              <w:rPr>
                <w:b/>
                <w:sz w:val="18"/>
              </w:rPr>
            </w:pPr>
          </w:p>
          <w:p w14:paraId="2606BBA3" w14:textId="77777777" w:rsidR="00B53E56" w:rsidRPr="00F763F9" w:rsidRDefault="00B53E56" w:rsidP="009011C8">
            <w:pPr>
              <w:rPr>
                <w:sz w:val="10"/>
              </w:rPr>
            </w:pPr>
            <w:r w:rsidRPr="000E69AF">
              <w:rPr>
                <w:sz w:val="18"/>
              </w:rPr>
              <w:t xml:space="preserve">In de </w:t>
            </w:r>
            <w:r>
              <w:rPr>
                <w:sz w:val="18"/>
              </w:rPr>
              <w:t>bovenstaande risicomatrix zijn</w:t>
            </w:r>
            <w:r w:rsidRPr="000E69AF">
              <w:rPr>
                <w:sz w:val="18"/>
              </w:rPr>
              <w:t xml:space="preserve"> </w:t>
            </w:r>
            <w:r>
              <w:rPr>
                <w:sz w:val="18"/>
              </w:rPr>
              <w:t>de belangrijkste risico’s genoemd die voortvloeien uit het werken met ammoniak.</w:t>
            </w:r>
            <w:r w:rsidRPr="000E69AF">
              <w:rPr>
                <w:sz w:val="18"/>
              </w:rPr>
              <w:t xml:space="preserve"> De</w:t>
            </w:r>
            <w:r>
              <w:rPr>
                <w:sz w:val="18"/>
              </w:rPr>
              <w:t xml:space="preserve"> volgende</w:t>
            </w:r>
            <w:r w:rsidRPr="000E69AF">
              <w:rPr>
                <w:sz w:val="18"/>
              </w:rPr>
              <w:t xml:space="preserve"> tabel geeft de algemene maatregelen weer die ongeacht het specifieke risico, zoals benoemd in de risicomatrix, van toepassing zi</w:t>
            </w:r>
            <w:r w:rsidR="00F763F9">
              <w:rPr>
                <w:sz w:val="18"/>
              </w:rPr>
              <w:t>jn bij het werken met ammoniak.</w:t>
            </w:r>
          </w:p>
        </w:tc>
        <w:tc>
          <w:tcPr>
            <w:tcW w:w="2694" w:type="dxa"/>
            <w:shd w:val="clear" w:color="auto" w:fill="FFFFFF"/>
          </w:tcPr>
          <w:p w14:paraId="6B591F59" w14:textId="7DAC67E1" w:rsidR="00B53E56" w:rsidRPr="001E7853" w:rsidRDefault="0054713D" w:rsidP="009011C8">
            <w:pPr>
              <w:rPr>
                <w:sz w:val="18"/>
                <w:szCs w:val="18"/>
              </w:rPr>
            </w:pPr>
            <w:r>
              <w:rPr>
                <w:noProof/>
              </w:rPr>
              <w:drawing>
                <wp:anchor distT="0" distB="0" distL="114300" distR="114300" simplePos="0" relativeHeight="251660800" behindDoc="0" locked="0" layoutInCell="1" allowOverlap="1" wp14:anchorId="6EF76607" wp14:editId="0AA8F014">
                  <wp:simplePos x="0" y="0"/>
                  <wp:positionH relativeFrom="column">
                    <wp:posOffset>44450</wp:posOffset>
                  </wp:positionH>
                  <wp:positionV relativeFrom="paragraph">
                    <wp:posOffset>377825</wp:posOffset>
                  </wp:positionV>
                  <wp:extent cx="384810" cy="335590"/>
                  <wp:effectExtent l="0" t="0" r="0" b="762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4810" cy="335590"/>
                          </a:xfrm>
                          <a:prstGeom prst="rect">
                            <a:avLst/>
                          </a:prstGeom>
                        </pic:spPr>
                      </pic:pic>
                    </a:graphicData>
                  </a:graphic>
                  <wp14:sizeRelH relativeFrom="margin">
                    <wp14:pctWidth>0</wp14:pctWidth>
                  </wp14:sizeRelH>
                  <wp14:sizeRelV relativeFrom="margin">
                    <wp14:pctHeight>0</wp14:pctHeight>
                  </wp14:sizeRelV>
                </wp:anchor>
              </w:drawing>
            </w:r>
            <w:r w:rsidR="00000000">
              <w:rPr>
                <w:noProof/>
                <w:sz w:val="2"/>
              </w:rPr>
              <w:pict w14:anchorId="694CABC4">
                <v:shape id="_x0000_s2077" type="#_x0000_t75" alt="Pictogram brandgevaarlijke stoffen" style="position:absolute;margin-left:63.5pt;margin-top:29.05pt;width:28.2pt;height:28.2pt;z-index:251675648;mso-position-horizontal-relative:text;mso-position-vertical-relative:text;mso-width-relative:page;mso-height-relative:page" wrapcoords="-568 0 -568 21032 21600 21032 21600 0 -568 0">
                  <v:imagedata r:id="rId24" o:title="772001_1_1"/>
                  <w10:wrap type="through"/>
                </v:shape>
              </w:pict>
            </w:r>
            <w:r w:rsidR="00F763F9" w:rsidRPr="008458D6">
              <w:rPr>
                <w:rFonts w:ascii="Arial" w:hAnsi="Arial"/>
                <w:noProof/>
                <w:sz w:val="2"/>
                <w:szCs w:val="20"/>
                <w:lang w:eastAsia="nl-NL"/>
              </w:rPr>
              <w:drawing>
                <wp:anchor distT="0" distB="0" distL="114300" distR="114300" simplePos="0" relativeHeight="251657728" behindDoc="0" locked="0" layoutInCell="1" allowOverlap="1" wp14:anchorId="3D665DF6" wp14:editId="1B2F8574">
                  <wp:simplePos x="0" y="0"/>
                  <wp:positionH relativeFrom="column">
                    <wp:posOffset>417271</wp:posOffset>
                  </wp:positionH>
                  <wp:positionV relativeFrom="paragraph">
                    <wp:posOffset>398780</wp:posOffset>
                  </wp:positionV>
                  <wp:extent cx="359410" cy="314960"/>
                  <wp:effectExtent l="0" t="0" r="2540" b="8890"/>
                  <wp:wrapThrough wrapText="bothSides">
                    <wp:wrapPolygon edited="0">
                      <wp:start x="0" y="0"/>
                      <wp:lineTo x="0" y="20903"/>
                      <wp:lineTo x="20608" y="20903"/>
                      <wp:lineTo x="20608" y="0"/>
                      <wp:lineTo x="0" y="0"/>
                    </wp:wrapPolygon>
                  </wp:wrapThrough>
                  <wp:docPr id="6" name="Afbeelding 6" descr="w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w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9410" cy="31496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sz w:val="2"/>
              </w:rPr>
              <w:pict w14:anchorId="091F79E0">
                <v:shape id="_x0000_s2076" type="#_x0000_t75" style="position:absolute;margin-left:1.85pt;margin-top:30.55pt;width:28.2pt;height:29.95pt;z-index:251672576;mso-position-horizontal-relative:text;mso-position-vertical-relative:text;mso-width-relative:page;mso-height-relative:page" wrapcoords="-568 0 -568 19980 21600 19980 21600 0 -568 0">
                  <v:imagedata r:id="rId19" o:title="772104_1_1" cropbottom="-4226f"/>
                  <w10:wrap type="through"/>
                </v:shape>
              </w:pict>
            </w:r>
            <w:r w:rsidR="00F763F9" w:rsidRPr="008458D6">
              <w:rPr>
                <w:noProof/>
                <w:sz w:val="2"/>
                <w:lang w:eastAsia="nl-NL"/>
              </w:rPr>
              <w:drawing>
                <wp:anchor distT="0" distB="0" distL="114300" distR="114300" simplePos="0" relativeHeight="251655680" behindDoc="0" locked="0" layoutInCell="1" allowOverlap="1" wp14:anchorId="17934BD6" wp14:editId="08D112D5">
                  <wp:simplePos x="0" y="0"/>
                  <wp:positionH relativeFrom="column">
                    <wp:posOffset>811530</wp:posOffset>
                  </wp:positionH>
                  <wp:positionV relativeFrom="paragraph">
                    <wp:posOffset>0</wp:posOffset>
                  </wp:positionV>
                  <wp:extent cx="359410" cy="359410"/>
                  <wp:effectExtent l="0" t="0" r="2540" b="2540"/>
                  <wp:wrapThrough wrapText="bothSides">
                    <wp:wrapPolygon edited="0">
                      <wp:start x="6869" y="0"/>
                      <wp:lineTo x="0" y="8014"/>
                      <wp:lineTo x="0" y="12594"/>
                      <wp:lineTo x="4580" y="18318"/>
                      <wp:lineTo x="6869" y="20608"/>
                      <wp:lineTo x="13739" y="20608"/>
                      <wp:lineTo x="16028" y="18318"/>
                      <wp:lineTo x="20608" y="12594"/>
                      <wp:lineTo x="20608" y="8014"/>
                      <wp:lineTo x="13739" y="0"/>
                      <wp:lineTo x="6869" y="0"/>
                    </wp:wrapPolygon>
                  </wp:wrapThrough>
                  <wp:docPr id="5" name="Afbeelding 5" descr="Afbeeldingsresultaat voor gevaarlijke stoffen pictogram mil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Afbeeldingsresultaat voor gevaarlijke stoffen pictogram milieu"/>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F763F9" w:rsidRPr="008458D6">
              <w:rPr>
                <w:b/>
                <w:noProof/>
                <w:sz w:val="2"/>
                <w:lang w:eastAsia="nl-NL"/>
              </w:rPr>
              <w:drawing>
                <wp:anchor distT="0" distB="0" distL="114300" distR="114300" simplePos="0" relativeHeight="251653632" behindDoc="0" locked="0" layoutInCell="1" allowOverlap="1" wp14:anchorId="57CC30CC" wp14:editId="79563CF2">
                  <wp:simplePos x="0" y="0"/>
                  <wp:positionH relativeFrom="column">
                    <wp:posOffset>431165</wp:posOffset>
                  </wp:positionH>
                  <wp:positionV relativeFrom="paragraph">
                    <wp:posOffset>0</wp:posOffset>
                  </wp:positionV>
                  <wp:extent cx="360045" cy="359410"/>
                  <wp:effectExtent l="0" t="0" r="1905" b="2540"/>
                  <wp:wrapThrough wrapText="bothSides">
                    <wp:wrapPolygon edited="0">
                      <wp:start x="0" y="0"/>
                      <wp:lineTo x="0" y="20608"/>
                      <wp:lineTo x="20571" y="20608"/>
                      <wp:lineTo x="20571"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9110" t="9095" r="6949" b="7006"/>
                          <a:stretch/>
                        </pic:blipFill>
                        <pic:spPr bwMode="auto">
                          <a:xfrm>
                            <a:off x="0" y="0"/>
                            <a:ext cx="360045" cy="359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63F9" w:rsidRPr="008458D6">
              <w:rPr>
                <w:b/>
                <w:noProof/>
                <w:sz w:val="2"/>
                <w:lang w:eastAsia="nl-NL"/>
              </w:rPr>
              <w:drawing>
                <wp:anchor distT="0" distB="0" distL="114300" distR="114300" simplePos="0" relativeHeight="251651584" behindDoc="0" locked="0" layoutInCell="1" allowOverlap="1" wp14:anchorId="6AD7283B" wp14:editId="5B2F555F">
                  <wp:simplePos x="0" y="0"/>
                  <wp:positionH relativeFrom="column">
                    <wp:posOffset>44323</wp:posOffset>
                  </wp:positionH>
                  <wp:positionV relativeFrom="paragraph">
                    <wp:posOffset>280</wp:posOffset>
                  </wp:positionV>
                  <wp:extent cx="374015" cy="359410"/>
                  <wp:effectExtent l="0" t="0" r="6985" b="2540"/>
                  <wp:wrapThrough wrapText="bothSides">
                    <wp:wrapPolygon edited="0">
                      <wp:start x="0" y="0"/>
                      <wp:lineTo x="0" y="20608"/>
                      <wp:lineTo x="20903" y="20608"/>
                      <wp:lineTo x="20903"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6460" t="10106" r="5165" b="10001"/>
                          <a:stretch/>
                        </pic:blipFill>
                        <pic:spPr bwMode="auto">
                          <a:xfrm>
                            <a:off x="0" y="0"/>
                            <a:ext cx="374015" cy="359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58D6">
              <w:rPr>
                <w:sz w:val="2"/>
                <w:szCs w:val="18"/>
              </w:rPr>
              <w:t>.</w:t>
            </w:r>
          </w:p>
        </w:tc>
      </w:tr>
    </w:tbl>
    <w:p w14:paraId="10E2FF13" w14:textId="77777777" w:rsidR="00FA2C95" w:rsidRDefault="00FA2C95" w:rsidP="009011C8"/>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355"/>
        <w:gridCol w:w="7087"/>
      </w:tblGrid>
      <w:tr w:rsidR="00B53E56" w:rsidRPr="0026516F" w14:paraId="606C6797" w14:textId="77777777" w:rsidTr="009011C8">
        <w:tc>
          <w:tcPr>
            <w:tcW w:w="2764" w:type="dxa"/>
            <w:shd w:val="clear" w:color="auto" w:fill="00A3C6"/>
          </w:tcPr>
          <w:p w14:paraId="6F602C4E" w14:textId="77777777" w:rsidR="00B53E56" w:rsidRPr="0026516F" w:rsidRDefault="00B53E56" w:rsidP="009011C8">
            <w:pPr>
              <w:tabs>
                <w:tab w:val="left" w:pos="851"/>
              </w:tabs>
              <w:ind w:left="285" w:hanging="285"/>
              <w:rPr>
                <w:b/>
                <w:color w:val="FFFFFF"/>
              </w:rPr>
            </w:pPr>
            <w:r w:rsidRPr="0026516F">
              <w:rPr>
                <w:b/>
                <w:color w:val="FFFFFF"/>
              </w:rPr>
              <w:t>Maatregel</w:t>
            </w:r>
          </w:p>
        </w:tc>
        <w:tc>
          <w:tcPr>
            <w:tcW w:w="7442" w:type="dxa"/>
            <w:gridSpan w:val="2"/>
            <w:shd w:val="clear" w:color="auto" w:fill="00A3C6"/>
          </w:tcPr>
          <w:p w14:paraId="57909336" w14:textId="77777777" w:rsidR="00B53E56" w:rsidRPr="0026516F" w:rsidRDefault="00B53E56" w:rsidP="009011C8">
            <w:pPr>
              <w:tabs>
                <w:tab w:val="left" w:pos="851"/>
              </w:tabs>
              <w:ind w:left="285" w:hanging="285"/>
              <w:rPr>
                <w:b/>
                <w:color w:val="FFFFFF"/>
              </w:rPr>
            </w:pPr>
            <w:r w:rsidRPr="0026516F">
              <w:rPr>
                <w:b/>
                <w:color w:val="FFFFFF"/>
              </w:rPr>
              <w:t>Toelichting</w:t>
            </w:r>
          </w:p>
        </w:tc>
      </w:tr>
      <w:tr w:rsidR="00B53E56" w:rsidRPr="003D1692" w14:paraId="540EEFA6" w14:textId="77777777" w:rsidTr="009011C8">
        <w:tc>
          <w:tcPr>
            <w:tcW w:w="10206" w:type="dxa"/>
            <w:gridSpan w:val="3"/>
            <w:shd w:val="clear" w:color="auto" w:fill="ABE5F7"/>
          </w:tcPr>
          <w:p w14:paraId="39CEF80D" w14:textId="77777777" w:rsidR="00B53E56" w:rsidRPr="00651D51" w:rsidRDefault="00B53E56" w:rsidP="009011C8">
            <w:pPr>
              <w:ind w:left="275" w:hanging="283"/>
              <w:rPr>
                <w:b/>
                <w:sz w:val="18"/>
              </w:rPr>
            </w:pPr>
            <w:r>
              <w:rPr>
                <w:b/>
                <w:sz w:val="18"/>
              </w:rPr>
              <w:t xml:space="preserve">1. </w:t>
            </w:r>
            <w:r w:rsidRPr="003D1692">
              <w:rPr>
                <w:b/>
                <w:sz w:val="18"/>
              </w:rPr>
              <w:t>Bron Aanpak</w:t>
            </w:r>
          </w:p>
        </w:tc>
      </w:tr>
      <w:tr w:rsidR="00B53E56" w:rsidRPr="003D1692" w14:paraId="6FF853AA" w14:textId="77777777" w:rsidTr="009011C8">
        <w:trPr>
          <w:trHeight w:val="1854"/>
        </w:trPr>
        <w:tc>
          <w:tcPr>
            <w:tcW w:w="2764" w:type="dxa"/>
          </w:tcPr>
          <w:p w14:paraId="5C0CA6D8" w14:textId="77777777" w:rsidR="00B53E56" w:rsidRDefault="00B53E56" w:rsidP="009011C8">
            <w:pPr>
              <w:rPr>
                <w:sz w:val="18"/>
              </w:rPr>
            </w:pPr>
            <w:r>
              <w:rPr>
                <w:sz w:val="18"/>
              </w:rPr>
              <w:t>Verminderen gevaarlijke stof</w:t>
            </w:r>
          </w:p>
        </w:tc>
        <w:tc>
          <w:tcPr>
            <w:tcW w:w="355" w:type="dxa"/>
            <w:shd w:val="clear" w:color="auto" w:fill="FFFF00"/>
          </w:tcPr>
          <w:p w14:paraId="6C6989C1" w14:textId="77777777" w:rsidR="00B53E56" w:rsidRDefault="00B53E56" w:rsidP="009011C8">
            <w:pPr>
              <w:rPr>
                <w:b/>
                <w:sz w:val="18"/>
              </w:rPr>
            </w:pPr>
          </w:p>
        </w:tc>
        <w:tc>
          <w:tcPr>
            <w:tcW w:w="7087" w:type="dxa"/>
            <w:tcBorders>
              <w:bottom w:val="single" w:sz="4" w:space="0" w:color="auto"/>
            </w:tcBorders>
          </w:tcPr>
          <w:p w14:paraId="27D6906D" w14:textId="23F1A758" w:rsidR="00B53E56" w:rsidRPr="00B364AF" w:rsidRDefault="00B53E56" w:rsidP="009011C8">
            <w:pPr>
              <w:rPr>
                <w:sz w:val="18"/>
                <w:szCs w:val="18"/>
              </w:rPr>
            </w:pPr>
            <w:r w:rsidRPr="00B364AF">
              <w:rPr>
                <w:sz w:val="18"/>
                <w:szCs w:val="18"/>
              </w:rPr>
              <w:t xml:space="preserve">De toegestane hoeveelheid ammoniak* hangt af van de verblijfsruimte, opstelling en type koelsysteem. Het bepalen van de toegestane hoeveelheid kan via het overzicht in het </w:t>
            </w:r>
            <w:r>
              <w:rPr>
                <w:sz w:val="18"/>
                <w:szCs w:val="18"/>
              </w:rPr>
              <w:t>PGS 13:20</w:t>
            </w:r>
            <w:r w:rsidR="0054713D">
              <w:rPr>
                <w:sz w:val="18"/>
                <w:szCs w:val="18"/>
              </w:rPr>
              <w:t>21</w:t>
            </w:r>
            <w:r>
              <w:rPr>
                <w:sz w:val="18"/>
                <w:szCs w:val="18"/>
              </w:rPr>
              <w:t xml:space="preserve">, </w:t>
            </w:r>
            <w:r w:rsidR="0054713D">
              <w:rPr>
                <w:sz w:val="18"/>
                <w:szCs w:val="18"/>
              </w:rPr>
              <w:t>§2.2.5.</w:t>
            </w:r>
          </w:p>
          <w:p w14:paraId="6D6F5ADF" w14:textId="77777777" w:rsidR="00B53E56" w:rsidRDefault="00B53E56" w:rsidP="009011C8">
            <w:pPr>
              <w:rPr>
                <w:sz w:val="18"/>
                <w:szCs w:val="18"/>
              </w:rPr>
            </w:pPr>
          </w:p>
          <w:p w14:paraId="0A2BA036" w14:textId="46DAE1C7" w:rsidR="00B53E56" w:rsidRPr="00B364AF" w:rsidRDefault="00B53E56" w:rsidP="009011C8">
            <w:pPr>
              <w:rPr>
                <w:sz w:val="18"/>
                <w:szCs w:val="18"/>
              </w:rPr>
            </w:pPr>
            <w:r w:rsidRPr="00B364AF">
              <w:rPr>
                <w:sz w:val="18"/>
                <w:szCs w:val="18"/>
              </w:rPr>
              <w:t>Om tot juiste inventarisatie van de risico</w:t>
            </w:r>
            <w:r>
              <w:rPr>
                <w:sz w:val="18"/>
                <w:szCs w:val="18"/>
              </w:rPr>
              <w:t>’</w:t>
            </w:r>
            <w:r w:rsidRPr="00B364AF">
              <w:rPr>
                <w:sz w:val="18"/>
                <w:szCs w:val="18"/>
              </w:rPr>
              <w:t>s te komen en het daaruit vloeiende plan van aanpak en procedures/instructies bij calamiteiten en noodgevallen, dient de organisatie niet in bezit te zi</w:t>
            </w:r>
            <w:r>
              <w:rPr>
                <w:sz w:val="18"/>
                <w:szCs w:val="18"/>
              </w:rPr>
              <w:t>jn van een grotere hoeveelheid a</w:t>
            </w:r>
            <w:r w:rsidRPr="00B364AF">
              <w:rPr>
                <w:sz w:val="18"/>
                <w:szCs w:val="18"/>
              </w:rPr>
              <w:t>mmoniak dan is toegestaan volgens het PGS 13</w:t>
            </w:r>
            <w:r w:rsidR="0054713D">
              <w:rPr>
                <w:sz w:val="18"/>
                <w:szCs w:val="18"/>
              </w:rPr>
              <w:t>:2021</w:t>
            </w:r>
            <w:r w:rsidRPr="00B364AF">
              <w:rPr>
                <w:sz w:val="18"/>
                <w:szCs w:val="18"/>
              </w:rPr>
              <w:t>.</w:t>
            </w:r>
            <w:r w:rsidR="0054713D">
              <w:rPr>
                <w:sz w:val="18"/>
                <w:szCs w:val="18"/>
              </w:rPr>
              <w:t xml:space="preserve"> In §4.2 worden scenario’s beschreven in §6.2 doelen voor beheersing van veiligheid.</w:t>
            </w:r>
          </w:p>
          <w:p w14:paraId="46AE005F" w14:textId="77777777" w:rsidR="00B53E56" w:rsidRPr="00B364AF" w:rsidRDefault="00B53E56" w:rsidP="009011C8">
            <w:pPr>
              <w:rPr>
                <w:sz w:val="18"/>
                <w:szCs w:val="18"/>
              </w:rPr>
            </w:pPr>
          </w:p>
          <w:p w14:paraId="1C5124AA" w14:textId="77777777" w:rsidR="00B53E56" w:rsidRDefault="008458D6" w:rsidP="009011C8">
            <w:pPr>
              <w:rPr>
                <w:sz w:val="18"/>
                <w:szCs w:val="18"/>
              </w:rPr>
            </w:pPr>
            <w:r>
              <w:rPr>
                <w:sz w:val="18"/>
                <w:szCs w:val="18"/>
              </w:rPr>
              <w:t>*</w:t>
            </w:r>
            <w:r w:rsidR="00B53E56" w:rsidRPr="005B7C3F">
              <w:rPr>
                <w:i/>
                <w:sz w:val="18"/>
                <w:szCs w:val="18"/>
              </w:rPr>
              <w:t>Hoeveelheden ammoniak gelden per individueel koelsysteem</w:t>
            </w:r>
          </w:p>
        </w:tc>
      </w:tr>
      <w:tr w:rsidR="00B53E56" w:rsidRPr="003D1692" w14:paraId="316911A7" w14:textId="77777777" w:rsidTr="009011C8">
        <w:trPr>
          <w:trHeight w:val="1555"/>
        </w:trPr>
        <w:tc>
          <w:tcPr>
            <w:tcW w:w="2764" w:type="dxa"/>
          </w:tcPr>
          <w:p w14:paraId="24AE8CA8" w14:textId="77777777" w:rsidR="00B53E56" w:rsidRDefault="00B53E56" w:rsidP="009011C8">
            <w:pPr>
              <w:rPr>
                <w:sz w:val="18"/>
              </w:rPr>
            </w:pPr>
            <w:r>
              <w:rPr>
                <w:sz w:val="18"/>
              </w:rPr>
              <w:t>Verminderen gevaarlijke stof (via type installatie)</w:t>
            </w:r>
          </w:p>
          <w:p w14:paraId="5756D216" w14:textId="77777777" w:rsidR="00B53E56" w:rsidRDefault="00B53E56" w:rsidP="009011C8">
            <w:pPr>
              <w:rPr>
                <w:b/>
                <w:sz w:val="18"/>
              </w:rPr>
            </w:pPr>
          </w:p>
        </w:tc>
        <w:tc>
          <w:tcPr>
            <w:tcW w:w="355" w:type="dxa"/>
            <w:shd w:val="clear" w:color="auto" w:fill="FFFF00"/>
          </w:tcPr>
          <w:p w14:paraId="38C673A7" w14:textId="77777777" w:rsidR="00B53E56" w:rsidRDefault="00B53E56" w:rsidP="009011C8">
            <w:pPr>
              <w:rPr>
                <w:b/>
                <w:sz w:val="18"/>
              </w:rPr>
            </w:pPr>
          </w:p>
        </w:tc>
        <w:tc>
          <w:tcPr>
            <w:tcW w:w="7087" w:type="dxa"/>
            <w:tcBorders>
              <w:bottom w:val="single" w:sz="4" w:space="0" w:color="auto"/>
            </w:tcBorders>
          </w:tcPr>
          <w:p w14:paraId="304FA975" w14:textId="77777777" w:rsidR="00B53E56" w:rsidRPr="006E2FA2" w:rsidRDefault="00B53E56" w:rsidP="009011C8">
            <w:r>
              <w:rPr>
                <w:sz w:val="18"/>
                <w:szCs w:val="18"/>
              </w:rPr>
              <w:t>Het verminderen van hoeveelheid ammoniak is mogelijk door het gebruik van een indirect</w:t>
            </w:r>
            <w:r w:rsidRPr="00B364AF">
              <w:rPr>
                <w:sz w:val="18"/>
                <w:szCs w:val="18"/>
              </w:rPr>
              <w:t xml:space="preserve"> </w:t>
            </w:r>
            <w:r w:rsidRPr="004F2680">
              <w:rPr>
                <w:sz w:val="18"/>
                <w:szCs w:val="18"/>
              </w:rPr>
              <w:t>systeem in plaats van een direct ammoniak systeem.</w:t>
            </w:r>
          </w:p>
          <w:p w14:paraId="7B24B488" w14:textId="77777777" w:rsidR="00B53E56" w:rsidRDefault="00B53E56" w:rsidP="009011C8">
            <w:pPr>
              <w:rPr>
                <w:sz w:val="18"/>
                <w:szCs w:val="18"/>
              </w:rPr>
            </w:pPr>
          </w:p>
          <w:p w14:paraId="4A2ECD1A" w14:textId="77777777" w:rsidR="00B53E56" w:rsidRPr="00AD5A73" w:rsidRDefault="00B53E56" w:rsidP="009011C8">
            <w:pPr>
              <w:rPr>
                <w:sz w:val="18"/>
                <w:szCs w:val="18"/>
              </w:rPr>
            </w:pPr>
            <w:r>
              <w:rPr>
                <w:sz w:val="18"/>
                <w:szCs w:val="18"/>
              </w:rPr>
              <w:t>B</w:t>
            </w:r>
            <w:r w:rsidRPr="00AD5A73">
              <w:rPr>
                <w:sz w:val="18"/>
                <w:szCs w:val="18"/>
              </w:rPr>
              <w:t>ij een direct systeem kan tijdens een lekkage</w:t>
            </w:r>
            <w:r>
              <w:rPr>
                <w:sz w:val="18"/>
                <w:szCs w:val="18"/>
              </w:rPr>
              <w:t>, in de te koelen ruimte of verblijfsruimte</w:t>
            </w:r>
            <w:r w:rsidRPr="00AD5A73">
              <w:rPr>
                <w:sz w:val="18"/>
                <w:szCs w:val="18"/>
              </w:rPr>
              <w:t xml:space="preserve">, ammoniak direct in contact te komen met de </w:t>
            </w:r>
            <w:r>
              <w:rPr>
                <w:sz w:val="18"/>
                <w:szCs w:val="18"/>
              </w:rPr>
              <w:t xml:space="preserve">huid, longen en ogen. </w:t>
            </w:r>
          </w:p>
          <w:p w14:paraId="007F367E" w14:textId="77777777" w:rsidR="00B53E56" w:rsidRPr="006E2FA2" w:rsidRDefault="00B53E56" w:rsidP="009011C8"/>
          <w:p w14:paraId="2B5A1D4C" w14:textId="77777777" w:rsidR="00B53E56" w:rsidRDefault="00B53E56" w:rsidP="009011C8">
            <w:pPr>
              <w:rPr>
                <w:sz w:val="18"/>
                <w:szCs w:val="18"/>
              </w:rPr>
            </w:pPr>
            <w:r>
              <w:rPr>
                <w:sz w:val="18"/>
                <w:szCs w:val="18"/>
              </w:rPr>
              <w:t>Indirect</w:t>
            </w:r>
            <w:r w:rsidRPr="00AD5A73">
              <w:rPr>
                <w:sz w:val="18"/>
                <w:szCs w:val="18"/>
              </w:rPr>
              <w:t xml:space="preserve">e systemen hebben het voordeel dat </w:t>
            </w:r>
            <w:r>
              <w:rPr>
                <w:sz w:val="18"/>
                <w:szCs w:val="18"/>
              </w:rPr>
              <w:t xml:space="preserve">de ammoniakinhoud hoofdzakelijk beperkt wordt tot de machinekamer waardoor </w:t>
            </w:r>
            <w:r w:rsidRPr="00AD5A73">
              <w:rPr>
                <w:sz w:val="18"/>
                <w:szCs w:val="18"/>
              </w:rPr>
              <w:t>de beheersing van de veiligheidsrisico</w:t>
            </w:r>
            <w:r>
              <w:rPr>
                <w:sz w:val="18"/>
                <w:szCs w:val="18"/>
              </w:rPr>
              <w:t>’</w:t>
            </w:r>
            <w:r w:rsidRPr="00AD5A73">
              <w:rPr>
                <w:sz w:val="18"/>
                <w:szCs w:val="18"/>
              </w:rPr>
              <w:t>s beter is</w:t>
            </w:r>
            <w:r>
              <w:rPr>
                <w:sz w:val="18"/>
                <w:szCs w:val="18"/>
              </w:rPr>
              <w:t>.</w:t>
            </w:r>
            <w:r w:rsidRPr="00AD5A73" w:rsidDel="00B04988">
              <w:rPr>
                <w:sz w:val="18"/>
                <w:szCs w:val="18"/>
              </w:rPr>
              <w:t xml:space="preserve"> </w:t>
            </w:r>
          </w:p>
          <w:p w14:paraId="3B22B5D1" w14:textId="77777777" w:rsidR="00B53E56" w:rsidRDefault="00B53E56" w:rsidP="009011C8">
            <w:pPr>
              <w:rPr>
                <w:sz w:val="18"/>
                <w:szCs w:val="18"/>
              </w:rPr>
            </w:pPr>
          </w:p>
          <w:p w14:paraId="201BAC8E" w14:textId="4C25AA7D" w:rsidR="00B53E56" w:rsidRDefault="00B53E56" w:rsidP="009011C8">
            <w:pPr>
              <w:rPr>
                <w:sz w:val="18"/>
                <w:szCs w:val="18"/>
              </w:rPr>
            </w:pPr>
            <w:r>
              <w:rPr>
                <w:sz w:val="18"/>
                <w:szCs w:val="18"/>
              </w:rPr>
              <w:t xml:space="preserve">De volgende systemen voorkomen lekkage </w:t>
            </w:r>
            <w:r w:rsidR="0054713D">
              <w:rPr>
                <w:sz w:val="18"/>
                <w:szCs w:val="18"/>
              </w:rPr>
              <w:t xml:space="preserve">van </w:t>
            </w:r>
            <w:r>
              <w:rPr>
                <w:sz w:val="18"/>
                <w:szCs w:val="18"/>
              </w:rPr>
              <w:t xml:space="preserve">ammoniak </w:t>
            </w:r>
            <w:r w:rsidR="0054713D">
              <w:rPr>
                <w:sz w:val="18"/>
                <w:szCs w:val="18"/>
              </w:rPr>
              <w:t xml:space="preserve">naar </w:t>
            </w:r>
            <w:r>
              <w:rPr>
                <w:sz w:val="18"/>
                <w:szCs w:val="18"/>
              </w:rPr>
              <w:t>de verblijfsruimte.</w:t>
            </w:r>
          </w:p>
          <w:p w14:paraId="60B7751D" w14:textId="77777777" w:rsidR="008458D6" w:rsidRDefault="00B53E56" w:rsidP="009011C8">
            <w:pPr>
              <w:numPr>
                <w:ilvl w:val="1"/>
                <w:numId w:val="24"/>
              </w:numPr>
              <w:ind w:left="346" w:hanging="284"/>
              <w:jc w:val="both"/>
              <w:rPr>
                <w:sz w:val="18"/>
                <w:szCs w:val="18"/>
              </w:rPr>
            </w:pPr>
            <w:r w:rsidRPr="00355738">
              <w:rPr>
                <w:sz w:val="18"/>
                <w:szCs w:val="18"/>
              </w:rPr>
              <w:t>Indirect geventileerd systeem</w:t>
            </w:r>
          </w:p>
          <w:p w14:paraId="7914B5D8" w14:textId="77777777" w:rsidR="008458D6" w:rsidRDefault="00B53E56" w:rsidP="009011C8">
            <w:pPr>
              <w:numPr>
                <w:ilvl w:val="1"/>
                <w:numId w:val="24"/>
              </w:numPr>
              <w:ind w:left="346" w:hanging="284"/>
              <w:jc w:val="both"/>
              <w:rPr>
                <w:sz w:val="18"/>
                <w:szCs w:val="18"/>
              </w:rPr>
            </w:pPr>
            <w:r w:rsidRPr="008458D6">
              <w:rPr>
                <w:sz w:val="18"/>
                <w:szCs w:val="18"/>
              </w:rPr>
              <w:t xml:space="preserve">Indirect geventileerd gesloten systeem </w:t>
            </w:r>
          </w:p>
          <w:p w14:paraId="2A911748" w14:textId="77777777" w:rsidR="008458D6" w:rsidRDefault="00B53E56" w:rsidP="009011C8">
            <w:pPr>
              <w:numPr>
                <w:ilvl w:val="1"/>
                <w:numId w:val="24"/>
              </w:numPr>
              <w:ind w:left="346" w:hanging="284"/>
              <w:jc w:val="both"/>
              <w:rPr>
                <w:sz w:val="18"/>
                <w:szCs w:val="18"/>
              </w:rPr>
            </w:pPr>
            <w:r w:rsidRPr="008458D6">
              <w:rPr>
                <w:sz w:val="18"/>
                <w:szCs w:val="18"/>
              </w:rPr>
              <w:t>Dubbel indirect systeem</w:t>
            </w:r>
          </w:p>
          <w:p w14:paraId="1B36E9B8" w14:textId="77777777" w:rsidR="00B53E56" w:rsidRPr="008458D6" w:rsidRDefault="00B53E56" w:rsidP="009011C8">
            <w:pPr>
              <w:numPr>
                <w:ilvl w:val="1"/>
                <w:numId w:val="24"/>
              </w:numPr>
              <w:ind w:left="346" w:hanging="284"/>
              <w:jc w:val="both"/>
              <w:rPr>
                <w:sz w:val="18"/>
                <w:szCs w:val="18"/>
              </w:rPr>
            </w:pPr>
            <w:r w:rsidRPr="008458D6">
              <w:rPr>
                <w:sz w:val="18"/>
                <w:szCs w:val="18"/>
              </w:rPr>
              <w:t>Hoge druk indirect systeem</w:t>
            </w:r>
          </w:p>
          <w:p w14:paraId="24B0F30A" w14:textId="77777777" w:rsidR="00B53E56" w:rsidRDefault="00B53E56" w:rsidP="009011C8">
            <w:pPr>
              <w:rPr>
                <w:sz w:val="18"/>
                <w:szCs w:val="18"/>
              </w:rPr>
            </w:pPr>
          </w:p>
          <w:p w14:paraId="33688D24" w14:textId="77777777" w:rsidR="00B53E56" w:rsidRDefault="00B53E56" w:rsidP="009011C8">
            <w:pPr>
              <w:rPr>
                <w:sz w:val="18"/>
                <w:szCs w:val="18"/>
              </w:rPr>
            </w:pPr>
            <w:r w:rsidRPr="00AD5A73">
              <w:rPr>
                <w:sz w:val="18"/>
                <w:szCs w:val="18"/>
              </w:rPr>
              <w:t>Bij een indirect koelsysteem is er sprake van een tussen</w:t>
            </w:r>
            <w:r>
              <w:rPr>
                <w:sz w:val="18"/>
                <w:szCs w:val="18"/>
              </w:rPr>
              <w:t xml:space="preserve">medium waardoor er een barrière ontstaat. Hierdoor vermindert de kans op een lekkage in verblijfsruimte. De verblijfsruimte is de gekoelde ruimte waar de werkzaamheden worden verricht ten behoeve van het primaire proces van een koel- en vrieshuis. </w:t>
            </w:r>
          </w:p>
          <w:p w14:paraId="4CFB74FF" w14:textId="77777777" w:rsidR="00B53E56" w:rsidRDefault="00B53E56" w:rsidP="009011C8">
            <w:pPr>
              <w:rPr>
                <w:sz w:val="18"/>
                <w:szCs w:val="18"/>
              </w:rPr>
            </w:pPr>
          </w:p>
          <w:p w14:paraId="65C42916" w14:textId="14F90403" w:rsidR="00B53E56" w:rsidRPr="00651D51" w:rsidRDefault="00B53E56" w:rsidP="009011C8">
            <w:pPr>
              <w:rPr>
                <w:sz w:val="18"/>
                <w:szCs w:val="18"/>
              </w:rPr>
            </w:pPr>
            <w:r>
              <w:rPr>
                <w:sz w:val="18"/>
                <w:szCs w:val="18"/>
              </w:rPr>
              <w:t>De verschillende directe en indirecte systemen staan beschreven in de PGS 13</w:t>
            </w:r>
            <w:r w:rsidR="0054713D">
              <w:rPr>
                <w:sz w:val="18"/>
                <w:szCs w:val="18"/>
              </w:rPr>
              <w:t>:2021</w:t>
            </w:r>
            <w:r>
              <w:rPr>
                <w:sz w:val="18"/>
                <w:szCs w:val="18"/>
              </w:rPr>
              <w:t xml:space="preserve"> en kunnen ook worden teruggevonden in de bouwwijzer.</w:t>
            </w:r>
            <w:r w:rsidR="0054713D">
              <w:rPr>
                <w:sz w:val="18"/>
                <w:szCs w:val="18"/>
              </w:rPr>
              <w:t xml:space="preserve"> Tegenwoordig is ook een link gemaakt met het BAL ivm de nieuwe omgevingswet (2024).</w:t>
            </w:r>
          </w:p>
        </w:tc>
      </w:tr>
      <w:tr w:rsidR="00B53E56" w:rsidRPr="003D1692" w14:paraId="648517CF" w14:textId="77777777" w:rsidTr="009011C8">
        <w:trPr>
          <w:trHeight w:val="633"/>
        </w:trPr>
        <w:tc>
          <w:tcPr>
            <w:tcW w:w="2764" w:type="dxa"/>
          </w:tcPr>
          <w:p w14:paraId="26D6F349" w14:textId="77777777" w:rsidR="00B53E56" w:rsidRDefault="00B53E56" w:rsidP="009011C8">
            <w:pPr>
              <w:rPr>
                <w:sz w:val="18"/>
                <w:szCs w:val="18"/>
              </w:rPr>
            </w:pPr>
            <w:r>
              <w:rPr>
                <w:sz w:val="18"/>
                <w:szCs w:val="18"/>
              </w:rPr>
              <w:t>Verminderen gevaarlijke stof ( via cascadesysteem)</w:t>
            </w:r>
          </w:p>
        </w:tc>
        <w:tc>
          <w:tcPr>
            <w:tcW w:w="355" w:type="dxa"/>
            <w:tcBorders>
              <w:bottom w:val="single" w:sz="4" w:space="0" w:color="auto"/>
            </w:tcBorders>
            <w:shd w:val="clear" w:color="auto" w:fill="auto"/>
          </w:tcPr>
          <w:p w14:paraId="1F3FF32A" w14:textId="77777777" w:rsidR="00B53E56" w:rsidRDefault="00B53E56" w:rsidP="009011C8">
            <w:pPr>
              <w:rPr>
                <w:b/>
                <w:sz w:val="18"/>
              </w:rPr>
            </w:pPr>
          </w:p>
        </w:tc>
        <w:tc>
          <w:tcPr>
            <w:tcW w:w="7087" w:type="dxa"/>
            <w:tcBorders>
              <w:bottom w:val="single" w:sz="4" w:space="0" w:color="auto"/>
            </w:tcBorders>
          </w:tcPr>
          <w:p w14:paraId="73605C36" w14:textId="77777777" w:rsidR="00B53E56" w:rsidRPr="000F6780" w:rsidRDefault="00B53E56" w:rsidP="009011C8">
            <w:pPr>
              <w:rPr>
                <w:sz w:val="18"/>
                <w:szCs w:val="18"/>
              </w:rPr>
            </w:pPr>
            <w:r w:rsidRPr="000F6780">
              <w:rPr>
                <w:sz w:val="18"/>
                <w:szCs w:val="18"/>
              </w:rPr>
              <w:t>Er zijn gecombineerde ammoniak/CO</w:t>
            </w:r>
            <w:r w:rsidRPr="000F6780">
              <w:rPr>
                <w:sz w:val="18"/>
                <w:szCs w:val="18"/>
                <w:vertAlign w:val="subscript"/>
              </w:rPr>
              <w:t>2</w:t>
            </w:r>
            <w:r w:rsidRPr="000F6780">
              <w:rPr>
                <w:sz w:val="18"/>
                <w:szCs w:val="18"/>
              </w:rPr>
              <w:t xml:space="preserve"> systemen (Cascade systeem) beschikbaar. Deze hebben een hoger vermogen dan CO</w:t>
            </w:r>
            <w:r w:rsidRPr="000F6780">
              <w:rPr>
                <w:sz w:val="18"/>
                <w:szCs w:val="18"/>
                <w:vertAlign w:val="subscript"/>
              </w:rPr>
              <w:t>2</w:t>
            </w:r>
            <w:r w:rsidRPr="000F6780">
              <w:rPr>
                <w:sz w:val="18"/>
                <w:szCs w:val="18"/>
              </w:rPr>
              <w:t xml:space="preserve">-systemen (maar lager dan ammoniak) en zijn veiliger dan ammoniak-systemen. Hierdoor wordt er een situatie gecreëerd waarbij er minder ammoniak binnen de organisatie aanwezig is. </w:t>
            </w:r>
          </w:p>
          <w:p w14:paraId="52BE682C" w14:textId="77777777" w:rsidR="008458D6" w:rsidRDefault="008458D6" w:rsidP="009011C8">
            <w:pPr>
              <w:rPr>
                <w:sz w:val="18"/>
                <w:szCs w:val="18"/>
              </w:rPr>
            </w:pPr>
          </w:p>
          <w:p w14:paraId="74F134D7" w14:textId="301B9F23" w:rsidR="00192106" w:rsidRPr="00644DD6" w:rsidRDefault="00B53E56" w:rsidP="009011C8">
            <w:pPr>
              <w:rPr>
                <w:sz w:val="18"/>
                <w:szCs w:val="18"/>
              </w:rPr>
            </w:pPr>
            <w:r w:rsidRPr="000F6780">
              <w:rPr>
                <w:sz w:val="18"/>
                <w:szCs w:val="18"/>
              </w:rPr>
              <w:t>Hierbij dient uiteraard rekening te worden gehouden met de grootte van de te koelen ruimte en dus de eventuele beperkingen die een cascade systeem met zich meebrengt.</w:t>
            </w:r>
          </w:p>
        </w:tc>
      </w:tr>
      <w:tr w:rsidR="00B53E56" w:rsidRPr="003D1692" w14:paraId="15E713EF" w14:textId="77777777" w:rsidTr="009011C8">
        <w:trPr>
          <w:trHeight w:val="633"/>
        </w:trPr>
        <w:tc>
          <w:tcPr>
            <w:tcW w:w="2764" w:type="dxa"/>
            <w:vMerge w:val="restart"/>
          </w:tcPr>
          <w:p w14:paraId="60EF5C34" w14:textId="77777777" w:rsidR="00B53E56" w:rsidRDefault="00B53E56" w:rsidP="009011C8">
            <w:pPr>
              <w:rPr>
                <w:sz w:val="18"/>
                <w:szCs w:val="18"/>
              </w:rPr>
            </w:pPr>
            <w:r>
              <w:rPr>
                <w:sz w:val="18"/>
                <w:szCs w:val="18"/>
              </w:rPr>
              <w:t>Ontwerp en eisen installatie</w:t>
            </w:r>
          </w:p>
        </w:tc>
        <w:tc>
          <w:tcPr>
            <w:tcW w:w="355" w:type="dxa"/>
            <w:tcBorders>
              <w:bottom w:val="single" w:sz="4" w:space="0" w:color="auto"/>
            </w:tcBorders>
            <w:shd w:val="clear" w:color="auto" w:fill="FFFF00"/>
          </w:tcPr>
          <w:p w14:paraId="59B12855" w14:textId="77777777" w:rsidR="00B53E56" w:rsidRDefault="00B53E56" w:rsidP="009011C8">
            <w:pPr>
              <w:rPr>
                <w:b/>
                <w:sz w:val="18"/>
              </w:rPr>
            </w:pPr>
          </w:p>
        </w:tc>
        <w:tc>
          <w:tcPr>
            <w:tcW w:w="7087" w:type="dxa"/>
            <w:tcBorders>
              <w:bottom w:val="single" w:sz="4" w:space="0" w:color="auto"/>
            </w:tcBorders>
          </w:tcPr>
          <w:p w14:paraId="7C651EDD" w14:textId="77777777" w:rsidR="00B53E56" w:rsidRPr="00644DD6" w:rsidRDefault="00B53E56" w:rsidP="009011C8">
            <w:pPr>
              <w:rPr>
                <w:sz w:val="18"/>
                <w:szCs w:val="18"/>
              </w:rPr>
            </w:pPr>
            <w:r w:rsidRPr="00644DD6">
              <w:rPr>
                <w:sz w:val="18"/>
                <w:szCs w:val="18"/>
              </w:rPr>
              <w:t xml:space="preserve">Voor het </w:t>
            </w:r>
            <w:r>
              <w:rPr>
                <w:sz w:val="18"/>
                <w:szCs w:val="18"/>
              </w:rPr>
              <w:t>ontwerp van een koelinstallatie</w:t>
            </w:r>
            <w:r w:rsidRPr="00644DD6">
              <w:rPr>
                <w:sz w:val="18"/>
                <w:szCs w:val="18"/>
              </w:rPr>
              <w:t xml:space="preserve"> dient men, om de kans op lekkages, minimaliseren rekening te houden met de volgende elementen*:</w:t>
            </w:r>
          </w:p>
          <w:p w14:paraId="08BC5721" w14:textId="77777777" w:rsidR="00B53E56" w:rsidRPr="00644DD6" w:rsidRDefault="00B53E56" w:rsidP="009011C8">
            <w:pPr>
              <w:numPr>
                <w:ilvl w:val="0"/>
                <w:numId w:val="16"/>
              </w:numPr>
              <w:rPr>
                <w:sz w:val="18"/>
                <w:szCs w:val="18"/>
              </w:rPr>
            </w:pPr>
            <w:r w:rsidRPr="00644DD6">
              <w:rPr>
                <w:sz w:val="18"/>
                <w:szCs w:val="18"/>
              </w:rPr>
              <w:t>Het koeltechnische ontwerp</w:t>
            </w:r>
          </w:p>
          <w:p w14:paraId="3C67359A" w14:textId="77777777" w:rsidR="00B53E56" w:rsidRPr="00644DD6" w:rsidRDefault="00B53E56" w:rsidP="009011C8">
            <w:pPr>
              <w:numPr>
                <w:ilvl w:val="0"/>
                <w:numId w:val="16"/>
              </w:numPr>
              <w:rPr>
                <w:sz w:val="18"/>
                <w:szCs w:val="18"/>
              </w:rPr>
            </w:pPr>
            <w:r w:rsidRPr="00644DD6">
              <w:rPr>
                <w:sz w:val="18"/>
                <w:szCs w:val="18"/>
              </w:rPr>
              <w:t>Juiste materialen</w:t>
            </w:r>
          </w:p>
          <w:p w14:paraId="5E8019A7" w14:textId="77777777" w:rsidR="00B53E56" w:rsidRPr="00644DD6" w:rsidRDefault="00B53E56" w:rsidP="009011C8">
            <w:pPr>
              <w:numPr>
                <w:ilvl w:val="0"/>
                <w:numId w:val="16"/>
              </w:numPr>
              <w:rPr>
                <w:sz w:val="18"/>
                <w:szCs w:val="18"/>
              </w:rPr>
            </w:pPr>
            <w:r w:rsidRPr="00644DD6">
              <w:rPr>
                <w:sz w:val="18"/>
                <w:szCs w:val="18"/>
              </w:rPr>
              <w:t>Onderdelen:</w:t>
            </w:r>
          </w:p>
          <w:p w14:paraId="73650B29" w14:textId="5C0A5526" w:rsidR="00B53E56" w:rsidRPr="00644DD6" w:rsidRDefault="00B53E56" w:rsidP="009011C8">
            <w:pPr>
              <w:numPr>
                <w:ilvl w:val="1"/>
                <w:numId w:val="16"/>
              </w:numPr>
              <w:rPr>
                <w:sz w:val="18"/>
                <w:szCs w:val="18"/>
              </w:rPr>
            </w:pPr>
            <w:r w:rsidRPr="00644DD6">
              <w:rPr>
                <w:sz w:val="18"/>
                <w:szCs w:val="18"/>
                <w:u w:val="single"/>
              </w:rPr>
              <w:t>Drukvaten</w:t>
            </w:r>
            <w:r w:rsidRPr="00644DD6">
              <w:rPr>
                <w:sz w:val="18"/>
                <w:szCs w:val="18"/>
              </w:rPr>
              <w:t xml:space="preserve"> (stempelplaat, ondersteuning, mangat, vullingsgraad en niveaumeting, wanddikte, corrosiebescherming, isolatie en opvangbak)</w:t>
            </w:r>
            <w:r w:rsidR="0054713D">
              <w:rPr>
                <w:sz w:val="18"/>
                <w:szCs w:val="18"/>
              </w:rPr>
              <w:br/>
            </w:r>
          </w:p>
          <w:p w14:paraId="066A0887" w14:textId="77777777" w:rsidR="00B53E56" w:rsidRPr="00644DD6" w:rsidRDefault="00B53E56" w:rsidP="009011C8">
            <w:pPr>
              <w:numPr>
                <w:ilvl w:val="1"/>
                <w:numId w:val="16"/>
              </w:numPr>
              <w:rPr>
                <w:sz w:val="18"/>
                <w:szCs w:val="18"/>
                <w:u w:val="single"/>
              </w:rPr>
            </w:pPr>
            <w:r w:rsidRPr="00644DD6">
              <w:rPr>
                <w:sz w:val="18"/>
                <w:szCs w:val="18"/>
                <w:u w:val="single"/>
              </w:rPr>
              <w:t>Leidingen</w:t>
            </w:r>
            <w:r w:rsidRPr="00644DD6">
              <w:rPr>
                <w:sz w:val="18"/>
                <w:szCs w:val="18"/>
              </w:rPr>
              <w:t xml:space="preserve"> (wanddikte, ondersteuning, speciale bepalingen, corrosiebescherming, isolatie, flexibele leidingelementen en impuls leidingen)</w:t>
            </w:r>
          </w:p>
          <w:p w14:paraId="2CD5D46C" w14:textId="77777777" w:rsidR="00B53E56" w:rsidRPr="00644DD6" w:rsidRDefault="00B53E56" w:rsidP="009011C8">
            <w:pPr>
              <w:numPr>
                <w:ilvl w:val="1"/>
                <w:numId w:val="16"/>
              </w:numPr>
              <w:rPr>
                <w:sz w:val="18"/>
                <w:szCs w:val="18"/>
              </w:rPr>
            </w:pPr>
            <w:r w:rsidRPr="00644DD6">
              <w:rPr>
                <w:sz w:val="18"/>
                <w:szCs w:val="18"/>
                <w:u w:val="single"/>
              </w:rPr>
              <w:t>Verbindingen</w:t>
            </w:r>
            <w:r w:rsidRPr="00644DD6">
              <w:rPr>
                <w:sz w:val="18"/>
                <w:szCs w:val="18"/>
              </w:rPr>
              <w:t xml:space="preserve"> (Lasverbindingen, flensverbindingen, soldeerverbindingen, klemverbindingen en schroefdraadverbindingen)</w:t>
            </w:r>
          </w:p>
          <w:p w14:paraId="2243019D" w14:textId="77777777" w:rsidR="00B53E56" w:rsidRPr="00644DD6" w:rsidRDefault="00B53E56" w:rsidP="009011C8">
            <w:pPr>
              <w:numPr>
                <w:ilvl w:val="1"/>
                <w:numId w:val="16"/>
              </w:numPr>
              <w:rPr>
                <w:sz w:val="18"/>
                <w:szCs w:val="18"/>
                <w:u w:val="single"/>
              </w:rPr>
            </w:pPr>
            <w:r w:rsidRPr="00644DD6">
              <w:rPr>
                <w:sz w:val="18"/>
                <w:szCs w:val="18"/>
                <w:u w:val="single"/>
              </w:rPr>
              <w:t>Appendages</w:t>
            </w:r>
          </w:p>
          <w:p w14:paraId="7FA1975C" w14:textId="77777777" w:rsidR="00B53E56" w:rsidRPr="00644DD6" w:rsidRDefault="00B53E56" w:rsidP="009011C8">
            <w:pPr>
              <w:numPr>
                <w:ilvl w:val="1"/>
                <w:numId w:val="16"/>
              </w:numPr>
              <w:rPr>
                <w:sz w:val="18"/>
                <w:szCs w:val="18"/>
              </w:rPr>
            </w:pPr>
            <w:r w:rsidRPr="00644DD6">
              <w:rPr>
                <w:sz w:val="18"/>
                <w:szCs w:val="18"/>
                <w:u w:val="single"/>
              </w:rPr>
              <w:t>Instrumentatie</w:t>
            </w:r>
            <w:r w:rsidRPr="00644DD6">
              <w:rPr>
                <w:sz w:val="18"/>
                <w:szCs w:val="18"/>
              </w:rPr>
              <w:t xml:space="preserve"> (temperatuurmeting, niveaumeting en niveau indicatie, drukmeting)</w:t>
            </w:r>
          </w:p>
          <w:p w14:paraId="75388E84" w14:textId="77777777" w:rsidR="00B53E56" w:rsidRPr="00644DD6" w:rsidRDefault="00B53E56" w:rsidP="009011C8">
            <w:pPr>
              <w:numPr>
                <w:ilvl w:val="1"/>
                <w:numId w:val="16"/>
              </w:numPr>
              <w:rPr>
                <w:sz w:val="18"/>
                <w:szCs w:val="18"/>
              </w:rPr>
            </w:pPr>
            <w:r w:rsidRPr="00644DD6">
              <w:rPr>
                <w:sz w:val="18"/>
                <w:szCs w:val="18"/>
                <w:u w:val="single"/>
              </w:rPr>
              <w:t>Elektrische installatie</w:t>
            </w:r>
            <w:r w:rsidRPr="00644DD6">
              <w:rPr>
                <w:sz w:val="18"/>
                <w:szCs w:val="18"/>
              </w:rPr>
              <w:t>. (Moet voldoen aan NEN 1010 en indien van toepassing aan NEN 3410)</w:t>
            </w:r>
          </w:p>
          <w:p w14:paraId="15C065F3" w14:textId="77777777" w:rsidR="00B53E56" w:rsidRDefault="00B53E56" w:rsidP="009011C8">
            <w:pPr>
              <w:rPr>
                <w:sz w:val="18"/>
                <w:szCs w:val="18"/>
              </w:rPr>
            </w:pPr>
          </w:p>
          <w:p w14:paraId="1113E8D5" w14:textId="77777777" w:rsidR="00B53E56" w:rsidRDefault="00B53E56" w:rsidP="009011C8">
            <w:pPr>
              <w:rPr>
                <w:sz w:val="18"/>
                <w:szCs w:val="18"/>
              </w:rPr>
            </w:pPr>
            <w:r>
              <w:rPr>
                <w:sz w:val="18"/>
                <w:szCs w:val="18"/>
              </w:rPr>
              <w:t xml:space="preserve">Bij al deze elementen dient men door middel van verplichte en gedegen controle, beheer, onderhoud en keuring zich te conformeren aan de wettelijke eisen en daar waar mogelijk verbeteringen door te voeren die ervoor zorgen dat veiligheid binnen een koel- en vrieshuis geborgd worden. </w:t>
            </w:r>
          </w:p>
          <w:p w14:paraId="43D7E6C8" w14:textId="77777777" w:rsidR="00B53E56" w:rsidRPr="00644DD6" w:rsidRDefault="00B53E56" w:rsidP="009011C8">
            <w:pPr>
              <w:rPr>
                <w:sz w:val="18"/>
                <w:szCs w:val="18"/>
              </w:rPr>
            </w:pPr>
          </w:p>
          <w:p w14:paraId="4CBD515C" w14:textId="41FF2BCF" w:rsidR="00B53E56" w:rsidRDefault="00B53E56" w:rsidP="009011C8">
            <w:pPr>
              <w:rPr>
                <w:sz w:val="18"/>
                <w:szCs w:val="18"/>
              </w:rPr>
            </w:pPr>
            <w:r w:rsidRPr="00644DD6">
              <w:rPr>
                <w:sz w:val="18"/>
                <w:szCs w:val="18"/>
              </w:rPr>
              <w:t xml:space="preserve">* </w:t>
            </w:r>
            <w:r w:rsidRPr="005B7C3F">
              <w:rPr>
                <w:i/>
                <w:sz w:val="18"/>
                <w:szCs w:val="18"/>
              </w:rPr>
              <w:t>voor de wettelijke normen en eisen en uitwerking van de bet</w:t>
            </w:r>
            <w:r w:rsidR="008458D6">
              <w:rPr>
                <w:i/>
                <w:sz w:val="18"/>
                <w:szCs w:val="18"/>
              </w:rPr>
              <w:t>reffende elementen, zie PGS 13:</w:t>
            </w:r>
            <w:r w:rsidRPr="005B7C3F">
              <w:rPr>
                <w:i/>
                <w:sz w:val="18"/>
                <w:szCs w:val="18"/>
              </w:rPr>
              <w:t>20</w:t>
            </w:r>
            <w:r w:rsidR="0054713D">
              <w:rPr>
                <w:i/>
                <w:sz w:val="18"/>
                <w:szCs w:val="18"/>
              </w:rPr>
              <w:t>21</w:t>
            </w:r>
            <w:r w:rsidRPr="005B7C3F">
              <w:rPr>
                <w:i/>
                <w:sz w:val="18"/>
                <w:szCs w:val="18"/>
              </w:rPr>
              <w:t>. Verder dienen het ontwerp, de gebruikte materalen en onderdelen gekeurd te wor</w:t>
            </w:r>
            <w:r w:rsidR="008458D6">
              <w:rPr>
                <w:i/>
                <w:sz w:val="18"/>
                <w:szCs w:val="18"/>
              </w:rPr>
              <w:t>den op basis van de in de PGS13:</w:t>
            </w:r>
            <w:r w:rsidRPr="005B7C3F">
              <w:rPr>
                <w:i/>
                <w:sz w:val="18"/>
                <w:szCs w:val="18"/>
              </w:rPr>
              <w:t>20</w:t>
            </w:r>
            <w:r w:rsidR="0054713D">
              <w:rPr>
                <w:i/>
                <w:sz w:val="18"/>
                <w:szCs w:val="18"/>
              </w:rPr>
              <w:t>21</w:t>
            </w:r>
            <w:r w:rsidRPr="005B7C3F">
              <w:rPr>
                <w:i/>
                <w:sz w:val="18"/>
                <w:szCs w:val="18"/>
              </w:rPr>
              <w:t xml:space="preserve"> omgeschreven richtlijnen.</w:t>
            </w:r>
          </w:p>
        </w:tc>
      </w:tr>
      <w:tr w:rsidR="00B53E56" w:rsidRPr="003D1692" w14:paraId="7261D65B" w14:textId="77777777" w:rsidTr="009011C8">
        <w:trPr>
          <w:trHeight w:val="633"/>
        </w:trPr>
        <w:tc>
          <w:tcPr>
            <w:tcW w:w="2764" w:type="dxa"/>
            <w:vMerge/>
          </w:tcPr>
          <w:p w14:paraId="5CF485AC" w14:textId="77777777" w:rsidR="00B53E56" w:rsidRDefault="00B53E56" w:rsidP="009011C8">
            <w:pPr>
              <w:rPr>
                <w:sz w:val="18"/>
                <w:szCs w:val="18"/>
              </w:rPr>
            </w:pPr>
          </w:p>
        </w:tc>
        <w:tc>
          <w:tcPr>
            <w:tcW w:w="355" w:type="dxa"/>
            <w:tcBorders>
              <w:bottom w:val="single" w:sz="4" w:space="0" w:color="auto"/>
            </w:tcBorders>
            <w:shd w:val="clear" w:color="auto" w:fill="FFFF00"/>
          </w:tcPr>
          <w:p w14:paraId="2BB90D20" w14:textId="77777777" w:rsidR="00B53E56" w:rsidRDefault="00B53E56" w:rsidP="009011C8">
            <w:pPr>
              <w:rPr>
                <w:b/>
                <w:sz w:val="18"/>
              </w:rPr>
            </w:pPr>
          </w:p>
        </w:tc>
        <w:tc>
          <w:tcPr>
            <w:tcW w:w="7087" w:type="dxa"/>
            <w:tcBorders>
              <w:bottom w:val="single" w:sz="4" w:space="0" w:color="auto"/>
            </w:tcBorders>
            <w:shd w:val="clear" w:color="auto" w:fill="FFFFFF"/>
          </w:tcPr>
          <w:p w14:paraId="75393ED7" w14:textId="69C9EC96" w:rsidR="00B53E56" w:rsidRPr="00ED6DD8" w:rsidRDefault="00B53E56" w:rsidP="009011C8">
            <w:pPr>
              <w:rPr>
                <w:sz w:val="18"/>
                <w:szCs w:val="18"/>
              </w:rPr>
            </w:pPr>
            <w:r w:rsidRPr="00ED6DD8">
              <w:rPr>
                <w:sz w:val="18"/>
                <w:szCs w:val="18"/>
              </w:rPr>
              <w:t>Bij nieuwbouw of relevante modificaties aan een koelinstallatie dient men te voldoen aan warenwetbesluit drukapparatuur (EN 378</w:t>
            </w:r>
            <w:r w:rsidR="0054713D" w:rsidRPr="0054713D">
              <w:rPr>
                <w:sz w:val="18"/>
                <w:szCs w:val="18"/>
              </w:rPr>
              <w:t>-1:2016+A1:2020</w:t>
            </w:r>
            <w:r w:rsidRPr="00ED6DD8">
              <w:rPr>
                <w:sz w:val="18"/>
                <w:szCs w:val="18"/>
              </w:rPr>
              <w:t>)</w:t>
            </w:r>
            <w:r>
              <w:rPr>
                <w:sz w:val="18"/>
                <w:szCs w:val="18"/>
              </w:rPr>
              <w:t>. Hiervan maakt deel uit de PED 97/23/EG</w:t>
            </w:r>
            <w:r w:rsidR="0087213B">
              <w:rPr>
                <w:sz w:val="18"/>
                <w:szCs w:val="18"/>
              </w:rPr>
              <w:t xml:space="preserve"> welke in 2014 vervangen is door regeling </w:t>
            </w:r>
            <w:r w:rsidR="0087213B" w:rsidRPr="0087213B">
              <w:rPr>
                <w:sz w:val="18"/>
                <w:szCs w:val="18"/>
              </w:rPr>
              <w:t>2014/68/EU</w:t>
            </w:r>
            <w:r w:rsidR="0087213B">
              <w:rPr>
                <w:sz w:val="18"/>
                <w:szCs w:val="18"/>
              </w:rPr>
              <w:t>.</w:t>
            </w:r>
          </w:p>
          <w:p w14:paraId="302CC37B" w14:textId="77777777" w:rsidR="00B53E56" w:rsidRPr="00ED6DD8" w:rsidRDefault="00B53E56" w:rsidP="009011C8">
            <w:pPr>
              <w:rPr>
                <w:sz w:val="18"/>
                <w:szCs w:val="18"/>
              </w:rPr>
            </w:pPr>
          </w:p>
          <w:p w14:paraId="40540573" w14:textId="0DB986F1" w:rsidR="00B53E56" w:rsidRPr="000F6780" w:rsidRDefault="00B53E56" w:rsidP="009011C8">
            <w:pPr>
              <w:rPr>
                <w:sz w:val="18"/>
                <w:szCs w:val="18"/>
              </w:rPr>
            </w:pPr>
            <w:r w:rsidRPr="00ED6DD8">
              <w:rPr>
                <w:sz w:val="18"/>
                <w:szCs w:val="18"/>
              </w:rPr>
              <w:t xml:space="preserve">Valt het koelsysteem onder het Risico 1 van het warenwetbesluit drukapparatuur </w:t>
            </w:r>
            <w:r w:rsidR="0087213B">
              <w:rPr>
                <w:sz w:val="18"/>
                <w:szCs w:val="18"/>
              </w:rPr>
              <w:t xml:space="preserve">dan </w:t>
            </w:r>
            <w:r w:rsidRPr="00ED6DD8">
              <w:rPr>
                <w:sz w:val="18"/>
                <w:szCs w:val="18"/>
              </w:rPr>
              <w:t>dient het systeem te worden ontworpen en vervaardigd in overeenstemming met goed vakmanschap (P</w:t>
            </w:r>
            <w:r>
              <w:rPr>
                <w:sz w:val="18"/>
                <w:szCs w:val="18"/>
              </w:rPr>
              <w:t>GS</w:t>
            </w:r>
            <w:r w:rsidR="008458D6">
              <w:rPr>
                <w:sz w:val="18"/>
                <w:szCs w:val="18"/>
              </w:rPr>
              <w:t xml:space="preserve"> 13:</w:t>
            </w:r>
            <w:r>
              <w:rPr>
                <w:sz w:val="18"/>
                <w:szCs w:val="18"/>
              </w:rPr>
              <w:t>20</w:t>
            </w:r>
            <w:r w:rsidR="0087213B">
              <w:rPr>
                <w:sz w:val="18"/>
                <w:szCs w:val="18"/>
              </w:rPr>
              <w:t>21</w:t>
            </w:r>
            <w:r w:rsidRPr="00ED6DD8">
              <w:rPr>
                <w:sz w:val="18"/>
                <w:szCs w:val="18"/>
              </w:rPr>
              <w:t>)</w:t>
            </w:r>
          </w:p>
        </w:tc>
      </w:tr>
      <w:tr w:rsidR="00B53E56" w:rsidRPr="003D1692" w14:paraId="4CE2E387" w14:textId="77777777" w:rsidTr="009011C8">
        <w:trPr>
          <w:trHeight w:val="633"/>
        </w:trPr>
        <w:tc>
          <w:tcPr>
            <w:tcW w:w="2764" w:type="dxa"/>
            <w:vMerge w:val="restart"/>
          </w:tcPr>
          <w:p w14:paraId="2E694923" w14:textId="77777777" w:rsidR="00B53E56" w:rsidRPr="007B66A0" w:rsidRDefault="00B53E56" w:rsidP="009011C8">
            <w:pPr>
              <w:rPr>
                <w:sz w:val="18"/>
                <w:szCs w:val="18"/>
              </w:rPr>
            </w:pPr>
          </w:p>
        </w:tc>
        <w:tc>
          <w:tcPr>
            <w:tcW w:w="355" w:type="dxa"/>
            <w:tcBorders>
              <w:bottom w:val="single" w:sz="4" w:space="0" w:color="auto"/>
            </w:tcBorders>
            <w:shd w:val="clear" w:color="auto" w:fill="FFFF00"/>
          </w:tcPr>
          <w:p w14:paraId="182782BB" w14:textId="77777777" w:rsidR="00B53E56" w:rsidRDefault="00B53E56" w:rsidP="009011C8">
            <w:pPr>
              <w:rPr>
                <w:b/>
                <w:sz w:val="18"/>
              </w:rPr>
            </w:pPr>
          </w:p>
        </w:tc>
        <w:tc>
          <w:tcPr>
            <w:tcW w:w="7087" w:type="dxa"/>
            <w:tcBorders>
              <w:bottom w:val="single" w:sz="4" w:space="0" w:color="auto"/>
            </w:tcBorders>
            <w:shd w:val="clear" w:color="auto" w:fill="FFFFFF"/>
          </w:tcPr>
          <w:p w14:paraId="3ECF108F" w14:textId="77777777" w:rsidR="00B53E56" w:rsidRPr="00B364AF" w:rsidRDefault="00B53E56" w:rsidP="009011C8">
            <w:pPr>
              <w:rPr>
                <w:sz w:val="18"/>
                <w:szCs w:val="18"/>
              </w:rPr>
            </w:pPr>
            <w:r w:rsidRPr="00B364AF">
              <w:rPr>
                <w:sz w:val="18"/>
                <w:szCs w:val="18"/>
              </w:rPr>
              <w:t>De maximaal toegestane hoeveelheid ammoniak is zoals gezegd afhankelijk van verblijfsruimte, opstelling en type koelsysteem en dient geminimaliseerd te worden tot da</w:t>
            </w:r>
            <w:r>
              <w:rPr>
                <w:sz w:val="18"/>
                <w:szCs w:val="18"/>
              </w:rPr>
              <w:t>tgene wat voor gebruik nodig is.</w:t>
            </w:r>
          </w:p>
          <w:p w14:paraId="28BB0283" w14:textId="77777777" w:rsidR="00B53E56" w:rsidRPr="00B364AF" w:rsidRDefault="00B53E56" w:rsidP="009011C8">
            <w:pPr>
              <w:rPr>
                <w:sz w:val="18"/>
                <w:szCs w:val="18"/>
              </w:rPr>
            </w:pPr>
          </w:p>
          <w:p w14:paraId="295C16C9" w14:textId="77777777" w:rsidR="00B53E56" w:rsidRPr="00ED6DD8" w:rsidRDefault="00B53E56" w:rsidP="009011C8">
            <w:pPr>
              <w:rPr>
                <w:sz w:val="18"/>
                <w:szCs w:val="18"/>
              </w:rPr>
            </w:pPr>
            <w:r w:rsidRPr="00B364AF">
              <w:rPr>
                <w:sz w:val="18"/>
                <w:szCs w:val="18"/>
              </w:rPr>
              <w:t xml:space="preserve">Zones waarbij met ammoniak gewerkt wordt of waar ammoniak is opgeslagen beperken tot machinekamer of aan de andere kant gecreëerde ruimte die alleen toegankelijk is voor bevoegd personeel. </w:t>
            </w:r>
          </w:p>
        </w:tc>
      </w:tr>
      <w:tr w:rsidR="00B53E56" w:rsidRPr="003D1692" w14:paraId="63B08DA4" w14:textId="77777777" w:rsidTr="009011C8">
        <w:trPr>
          <w:trHeight w:val="633"/>
        </w:trPr>
        <w:tc>
          <w:tcPr>
            <w:tcW w:w="2764" w:type="dxa"/>
            <w:vMerge/>
          </w:tcPr>
          <w:p w14:paraId="373F88F6" w14:textId="77777777" w:rsidR="00B53E56" w:rsidRPr="007B66A0" w:rsidRDefault="00B53E56" w:rsidP="009011C8">
            <w:pPr>
              <w:rPr>
                <w:sz w:val="18"/>
                <w:szCs w:val="18"/>
              </w:rPr>
            </w:pPr>
          </w:p>
        </w:tc>
        <w:tc>
          <w:tcPr>
            <w:tcW w:w="355" w:type="dxa"/>
            <w:tcBorders>
              <w:bottom w:val="single" w:sz="4" w:space="0" w:color="auto"/>
            </w:tcBorders>
            <w:shd w:val="clear" w:color="auto" w:fill="FFFF00"/>
          </w:tcPr>
          <w:p w14:paraId="1B7613D2" w14:textId="77777777" w:rsidR="00B53E56" w:rsidRDefault="00B53E56" w:rsidP="009011C8">
            <w:pPr>
              <w:rPr>
                <w:b/>
                <w:sz w:val="18"/>
              </w:rPr>
            </w:pPr>
          </w:p>
        </w:tc>
        <w:tc>
          <w:tcPr>
            <w:tcW w:w="7087" w:type="dxa"/>
            <w:tcBorders>
              <w:bottom w:val="single" w:sz="4" w:space="0" w:color="auto"/>
            </w:tcBorders>
            <w:shd w:val="clear" w:color="auto" w:fill="FFFFFF"/>
          </w:tcPr>
          <w:p w14:paraId="1BE31996" w14:textId="77777777" w:rsidR="00B53E56" w:rsidRDefault="00B53E56" w:rsidP="009011C8">
            <w:pPr>
              <w:rPr>
                <w:sz w:val="18"/>
                <w:szCs w:val="18"/>
              </w:rPr>
            </w:pPr>
            <w:r w:rsidRPr="00ED6DD8">
              <w:rPr>
                <w:sz w:val="18"/>
                <w:szCs w:val="18"/>
              </w:rPr>
              <w:t>Een machinekamer:</w:t>
            </w:r>
          </w:p>
          <w:p w14:paraId="72594F1B" w14:textId="77777777" w:rsidR="00B53E56" w:rsidRPr="00ED6DD8" w:rsidRDefault="00B53E56" w:rsidP="009011C8">
            <w:pPr>
              <w:rPr>
                <w:sz w:val="18"/>
                <w:szCs w:val="18"/>
              </w:rPr>
            </w:pPr>
          </w:p>
          <w:p w14:paraId="673CA0D0" w14:textId="77777777" w:rsidR="00B53E56" w:rsidRPr="00ED6DD8" w:rsidRDefault="00B53E56" w:rsidP="009011C8">
            <w:pPr>
              <w:numPr>
                <w:ilvl w:val="0"/>
                <w:numId w:val="20"/>
              </w:numPr>
              <w:rPr>
                <w:sz w:val="18"/>
                <w:szCs w:val="18"/>
              </w:rPr>
            </w:pPr>
            <w:r w:rsidRPr="00ED6DD8">
              <w:rPr>
                <w:sz w:val="18"/>
                <w:szCs w:val="18"/>
              </w:rPr>
              <w:t>Mag niet vrij toegankelijk zijn voor onbevoegd personeel</w:t>
            </w:r>
          </w:p>
          <w:p w14:paraId="1BF23BE2" w14:textId="77777777" w:rsidR="00B53E56" w:rsidRPr="00ED6DD8" w:rsidRDefault="00B53E56" w:rsidP="009011C8">
            <w:pPr>
              <w:numPr>
                <w:ilvl w:val="0"/>
                <w:numId w:val="20"/>
              </w:numPr>
              <w:rPr>
                <w:sz w:val="18"/>
                <w:szCs w:val="18"/>
              </w:rPr>
            </w:pPr>
            <w:r w:rsidRPr="00ED6DD8">
              <w:rPr>
                <w:sz w:val="18"/>
                <w:szCs w:val="18"/>
              </w:rPr>
              <w:t>Mag niet gebruikt worden voor andere doeleinden. Dient vooral niet te worden gebruikt voor opslag of andere zaken die niet nodig zijn voor de bedrijfsvoering van de installatie.</w:t>
            </w:r>
          </w:p>
          <w:p w14:paraId="36F00B4B" w14:textId="77777777" w:rsidR="00B53E56" w:rsidRPr="00ED6DD8" w:rsidRDefault="00B53E56" w:rsidP="009011C8">
            <w:pPr>
              <w:rPr>
                <w:sz w:val="18"/>
                <w:szCs w:val="18"/>
              </w:rPr>
            </w:pPr>
          </w:p>
          <w:p w14:paraId="31EE0CF2" w14:textId="278B9D0B" w:rsidR="00B53E56" w:rsidRDefault="00B53E56" w:rsidP="009011C8">
            <w:pPr>
              <w:rPr>
                <w:sz w:val="18"/>
                <w:szCs w:val="18"/>
              </w:rPr>
            </w:pPr>
            <w:r w:rsidRPr="00ED6DD8">
              <w:rPr>
                <w:sz w:val="18"/>
                <w:szCs w:val="18"/>
              </w:rPr>
              <w:t xml:space="preserve">De specifieke eisen waaraan een machinekamer moet voldoen zijn terug te vinden in het </w:t>
            </w:r>
            <w:r w:rsidR="0087213B" w:rsidRPr="00ED6DD8">
              <w:rPr>
                <w:sz w:val="18"/>
                <w:szCs w:val="18"/>
              </w:rPr>
              <w:t>P</w:t>
            </w:r>
            <w:r w:rsidR="0087213B">
              <w:rPr>
                <w:sz w:val="18"/>
                <w:szCs w:val="18"/>
              </w:rPr>
              <w:t>GS 13:2021</w:t>
            </w:r>
            <w:r w:rsidRPr="00ED6DD8">
              <w:rPr>
                <w:sz w:val="18"/>
                <w:szCs w:val="18"/>
              </w:rPr>
              <w:t xml:space="preserve">. Met betrekking tot de bronaanpak zijn de volgende categorieën relevant. </w:t>
            </w:r>
          </w:p>
          <w:p w14:paraId="14736B72" w14:textId="77777777" w:rsidR="00B53E56" w:rsidRPr="00ED6DD8" w:rsidRDefault="00B53E56" w:rsidP="009011C8">
            <w:pPr>
              <w:rPr>
                <w:sz w:val="18"/>
                <w:szCs w:val="18"/>
              </w:rPr>
            </w:pPr>
          </w:p>
          <w:p w14:paraId="2AEDAB7D" w14:textId="77777777" w:rsidR="00B53E56" w:rsidRPr="00ED6DD8" w:rsidRDefault="00B53E56" w:rsidP="009011C8">
            <w:pPr>
              <w:numPr>
                <w:ilvl w:val="0"/>
                <w:numId w:val="21"/>
              </w:numPr>
              <w:rPr>
                <w:sz w:val="18"/>
                <w:szCs w:val="18"/>
              </w:rPr>
            </w:pPr>
            <w:r w:rsidRPr="00ED6DD8">
              <w:rPr>
                <w:sz w:val="18"/>
                <w:szCs w:val="18"/>
              </w:rPr>
              <w:t>Constructie</w:t>
            </w:r>
          </w:p>
          <w:p w14:paraId="7AD8A14A" w14:textId="77777777" w:rsidR="00B53E56" w:rsidRPr="008458D6" w:rsidRDefault="00B53E56" w:rsidP="009011C8">
            <w:pPr>
              <w:numPr>
                <w:ilvl w:val="0"/>
                <w:numId w:val="21"/>
              </w:numPr>
              <w:rPr>
                <w:sz w:val="18"/>
                <w:szCs w:val="18"/>
              </w:rPr>
            </w:pPr>
            <w:r w:rsidRPr="00ED6DD8">
              <w:rPr>
                <w:sz w:val="18"/>
                <w:szCs w:val="18"/>
              </w:rPr>
              <w:t>Natuurlijke of mechanische ventilatie</w:t>
            </w:r>
          </w:p>
        </w:tc>
      </w:tr>
      <w:tr w:rsidR="00B53E56" w:rsidRPr="003D1692" w14:paraId="76160520" w14:textId="77777777" w:rsidTr="009011C8">
        <w:trPr>
          <w:trHeight w:val="633"/>
        </w:trPr>
        <w:tc>
          <w:tcPr>
            <w:tcW w:w="2764" w:type="dxa"/>
          </w:tcPr>
          <w:p w14:paraId="0736ACDD" w14:textId="77777777" w:rsidR="00B53E56" w:rsidRPr="007B66A0" w:rsidRDefault="00B53E56" w:rsidP="009011C8">
            <w:pPr>
              <w:rPr>
                <w:sz w:val="18"/>
                <w:szCs w:val="18"/>
              </w:rPr>
            </w:pPr>
            <w:proofErr w:type="spellStart"/>
            <w:r>
              <w:rPr>
                <w:sz w:val="18"/>
                <w:szCs w:val="18"/>
              </w:rPr>
              <w:t>Doormeldsysteem</w:t>
            </w:r>
            <w:proofErr w:type="spellEnd"/>
            <w:r>
              <w:rPr>
                <w:sz w:val="18"/>
                <w:szCs w:val="18"/>
              </w:rPr>
              <w:t xml:space="preserve"> </w:t>
            </w:r>
          </w:p>
        </w:tc>
        <w:tc>
          <w:tcPr>
            <w:tcW w:w="355" w:type="dxa"/>
            <w:tcBorders>
              <w:bottom w:val="single" w:sz="4" w:space="0" w:color="auto"/>
            </w:tcBorders>
            <w:shd w:val="clear" w:color="auto" w:fill="FFFF00"/>
          </w:tcPr>
          <w:p w14:paraId="57925D6B" w14:textId="77777777" w:rsidR="00B53E56" w:rsidRDefault="00B53E56" w:rsidP="009011C8">
            <w:pPr>
              <w:rPr>
                <w:b/>
                <w:sz w:val="18"/>
              </w:rPr>
            </w:pPr>
          </w:p>
        </w:tc>
        <w:tc>
          <w:tcPr>
            <w:tcW w:w="7087" w:type="dxa"/>
            <w:tcBorders>
              <w:bottom w:val="single" w:sz="4" w:space="0" w:color="auto"/>
            </w:tcBorders>
            <w:shd w:val="clear" w:color="auto" w:fill="FFFFFF"/>
          </w:tcPr>
          <w:p w14:paraId="2516C87C" w14:textId="5828B30B" w:rsidR="00B53E56" w:rsidRDefault="00B53E56" w:rsidP="009011C8">
            <w:pPr>
              <w:rPr>
                <w:sz w:val="18"/>
                <w:szCs w:val="18"/>
              </w:rPr>
            </w:pPr>
            <w:r w:rsidRPr="000F6780">
              <w:rPr>
                <w:sz w:val="18"/>
                <w:szCs w:val="18"/>
              </w:rPr>
              <w:t xml:space="preserve">Bij koelsystemen met een vulling van </w:t>
            </w:r>
            <w:r w:rsidRPr="0087213B">
              <w:rPr>
                <w:sz w:val="18"/>
                <w:szCs w:val="18"/>
                <w:highlight w:val="yellow"/>
                <w:u w:val="single"/>
              </w:rPr>
              <w:t>meer dan 3000 kg</w:t>
            </w:r>
            <w:r w:rsidRPr="000F6780">
              <w:rPr>
                <w:sz w:val="18"/>
                <w:szCs w:val="18"/>
                <w:u w:val="single"/>
              </w:rPr>
              <w:t xml:space="preserve"> ammoniak</w:t>
            </w:r>
            <w:r w:rsidR="008458D6">
              <w:rPr>
                <w:sz w:val="18"/>
                <w:szCs w:val="18"/>
              </w:rPr>
              <w:t xml:space="preserve"> is een permanent bemenst </w:t>
            </w:r>
            <w:r w:rsidRPr="000F6780">
              <w:rPr>
                <w:sz w:val="18"/>
                <w:szCs w:val="18"/>
              </w:rPr>
              <w:t>station als centraal alarmstation of een autom</w:t>
            </w:r>
            <w:r>
              <w:rPr>
                <w:sz w:val="18"/>
                <w:szCs w:val="18"/>
              </w:rPr>
              <w:t xml:space="preserve">atisch </w:t>
            </w:r>
            <w:proofErr w:type="spellStart"/>
            <w:r>
              <w:rPr>
                <w:sz w:val="18"/>
                <w:szCs w:val="18"/>
              </w:rPr>
              <w:t>doormeldsysteem</w:t>
            </w:r>
            <w:proofErr w:type="spellEnd"/>
            <w:r>
              <w:rPr>
                <w:sz w:val="18"/>
                <w:szCs w:val="18"/>
              </w:rPr>
              <w:t xml:space="preserve"> vereist. Zie voo</w:t>
            </w:r>
            <w:r w:rsidR="008458D6">
              <w:rPr>
                <w:sz w:val="18"/>
                <w:szCs w:val="18"/>
              </w:rPr>
              <w:t xml:space="preserve">r verdere informatie de </w:t>
            </w:r>
            <w:r w:rsidR="0087213B" w:rsidRPr="00ED6DD8">
              <w:rPr>
                <w:sz w:val="18"/>
                <w:szCs w:val="18"/>
              </w:rPr>
              <w:t>P</w:t>
            </w:r>
            <w:r w:rsidR="0087213B">
              <w:rPr>
                <w:sz w:val="18"/>
                <w:szCs w:val="18"/>
              </w:rPr>
              <w:t>GS 13:2021</w:t>
            </w:r>
            <w:r>
              <w:rPr>
                <w:sz w:val="18"/>
                <w:szCs w:val="18"/>
              </w:rPr>
              <w:t>.</w:t>
            </w:r>
          </w:p>
        </w:tc>
      </w:tr>
      <w:tr w:rsidR="00B53E56" w:rsidRPr="003D1692" w14:paraId="473F1418" w14:textId="77777777" w:rsidTr="009011C8">
        <w:trPr>
          <w:trHeight w:val="170"/>
        </w:trPr>
        <w:tc>
          <w:tcPr>
            <w:tcW w:w="10206" w:type="dxa"/>
            <w:gridSpan w:val="3"/>
            <w:shd w:val="clear" w:color="auto" w:fill="ABE5F7"/>
          </w:tcPr>
          <w:p w14:paraId="45CF92C9" w14:textId="77777777" w:rsidR="00B53E56" w:rsidRPr="000F6780" w:rsidRDefault="00B53E56" w:rsidP="009011C8">
            <w:pPr>
              <w:rPr>
                <w:b/>
                <w:sz w:val="18"/>
                <w:szCs w:val="18"/>
              </w:rPr>
            </w:pPr>
            <w:r w:rsidRPr="000F6780">
              <w:rPr>
                <w:b/>
                <w:sz w:val="18"/>
                <w:szCs w:val="18"/>
              </w:rPr>
              <w:t>Technische maatregelen</w:t>
            </w:r>
          </w:p>
        </w:tc>
      </w:tr>
      <w:tr w:rsidR="00B53E56" w:rsidRPr="003D1692" w14:paraId="087870D0" w14:textId="77777777" w:rsidTr="009011C8">
        <w:trPr>
          <w:trHeight w:val="866"/>
        </w:trPr>
        <w:tc>
          <w:tcPr>
            <w:tcW w:w="2764" w:type="dxa"/>
          </w:tcPr>
          <w:p w14:paraId="59F2A5D9" w14:textId="77777777" w:rsidR="00B53E56" w:rsidRDefault="00B53E56" w:rsidP="009011C8">
            <w:pPr>
              <w:rPr>
                <w:sz w:val="18"/>
                <w:szCs w:val="18"/>
              </w:rPr>
            </w:pPr>
            <w:r>
              <w:rPr>
                <w:sz w:val="18"/>
                <w:szCs w:val="18"/>
              </w:rPr>
              <w:t>Wet- en regelgeving</w:t>
            </w:r>
          </w:p>
        </w:tc>
        <w:tc>
          <w:tcPr>
            <w:tcW w:w="355" w:type="dxa"/>
            <w:tcBorders>
              <w:top w:val="single" w:sz="4" w:space="0" w:color="auto"/>
            </w:tcBorders>
            <w:shd w:val="clear" w:color="auto" w:fill="FFFF00"/>
          </w:tcPr>
          <w:p w14:paraId="4CD15A76" w14:textId="77777777" w:rsidR="00B53E56" w:rsidRDefault="00B53E56" w:rsidP="009011C8">
            <w:pPr>
              <w:rPr>
                <w:b/>
                <w:sz w:val="18"/>
              </w:rPr>
            </w:pPr>
          </w:p>
        </w:tc>
        <w:tc>
          <w:tcPr>
            <w:tcW w:w="7087" w:type="dxa"/>
            <w:tcBorders>
              <w:top w:val="single" w:sz="4" w:space="0" w:color="auto"/>
            </w:tcBorders>
          </w:tcPr>
          <w:p w14:paraId="16883889" w14:textId="77777777" w:rsidR="00B53E56" w:rsidRPr="000F5EA4" w:rsidRDefault="00B53E56" w:rsidP="009011C8">
            <w:pPr>
              <w:rPr>
                <w:sz w:val="18"/>
                <w:szCs w:val="18"/>
              </w:rPr>
            </w:pPr>
            <w:r w:rsidRPr="000F5EA4">
              <w:rPr>
                <w:sz w:val="18"/>
                <w:szCs w:val="18"/>
              </w:rPr>
              <w:t xml:space="preserve">Afhankelijk van de grootte van de installatie dienen er aanvullende </w:t>
            </w:r>
            <w:r>
              <w:rPr>
                <w:sz w:val="18"/>
                <w:szCs w:val="18"/>
              </w:rPr>
              <w:t xml:space="preserve">preventieve en repressieve </w:t>
            </w:r>
            <w:r w:rsidRPr="00417976">
              <w:rPr>
                <w:sz w:val="18"/>
                <w:szCs w:val="18"/>
                <w:u w:val="single"/>
              </w:rPr>
              <w:t>technische maatregelen</w:t>
            </w:r>
            <w:r w:rsidRPr="000F5EA4">
              <w:rPr>
                <w:sz w:val="18"/>
                <w:szCs w:val="18"/>
              </w:rPr>
              <w:t xml:space="preserve"> te worden getroffen om brand- en explosie gevaar te verminderen en bij eventuele calamiteiten en noodgevallen adequaat te handelen</w:t>
            </w:r>
            <w:r>
              <w:rPr>
                <w:sz w:val="18"/>
                <w:szCs w:val="18"/>
              </w:rPr>
              <w:t>. Hierbij dient men rekening te houden met de volgende wetten en regelingen:</w:t>
            </w:r>
          </w:p>
          <w:p w14:paraId="02EDA72E" w14:textId="77777777" w:rsidR="00B53E56" w:rsidRPr="000F5EA4" w:rsidRDefault="00B53E56" w:rsidP="009011C8">
            <w:pPr>
              <w:numPr>
                <w:ilvl w:val="0"/>
                <w:numId w:val="25"/>
              </w:numPr>
              <w:rPr>
                <w:sz w:val="18"/>
                <w:szCs w:val="18"/>
              </w:rPr>
            </w:pPr>
            <w:r w:rsidRPr="000F5EA4">
              <w:rPr>
                <w:sz w:val="18"/>
                <w:szCs w:val="18"/>
              </w:rPr>
              <w:t>Besluit externe veiligheid inrichtingen (BEVI)</w:t>
            </w:r>
          </w:p>
          <w:p w14:paraId="72334728" w14:textId="77777777" w:rsidR="00B53E56" w:rsidRPr="000F5EA4" w:rsidRDefault="00B53E56" w:rsidP="009011C8">
            <w:pPr>
              <w:numPr>
                <w:ilvl w:val="0"/>
                <w:numId w:val="25"/>
              </w:numPr>
              <w:rPr>
                <w:sz w:val="18"/>
                <w:szCs w:val="18"/>
              </w:rPr>
            </w:pPr>
            <w:r w:rsidRPr="000F5EA4">
              <w:rPr>
                <w:sz w:val="18"/>
                <w:szCs w:val="18"/>
              </w:rPr>
              <w:t>Regeling externe veiligheid inrichtingen (REVI)</w:t>
            </w:r>
          </w:p>
          <w:p w14:paraId="343DB342" w14:textId="77777777" w:rsidR="00B53E56" w:rsidRPr="000F5EA4" w:rsidRDefault="00B53E56" w:rsidP="009011C8">
            <w:pPr>
              <w:numPr>
                <w:ilvl w:val="0"/>
                <w:numId w:val="25"/>
              </w:numPr>
              <w:rPr>
                <w:sz w:val="18"/>
                <w:szCs w:val="18"/>
              </w:rPr>
            </w:pPr>
            <w:r w:rsidRPr="000F5EA4">
              <w:rPr>
                <w:sz w:val="18"/>
                <w:szCs w:val="18"/>
              </w:rPr>
              <w:t>Besluit risico’s zware ongevallen (BRZO)</w:t>
            </w:r>
          </w:p>
          <w:p w14:paraId="3E12C0C5" w14:textId="77777777" w:rsidR="00B53E56" w:rsidRPr="000F5EA4" w:rsidRDefault="00B53E56" w:rsidP="009011C8">
            <w:pPr>
              <w:numPr>
                <w:ilvl w:val="0"/>
                <w:numId w:val="25"/>
              </w:numPr>
              <w:rPr>
                <w:sz w:val="18"/>
                <w:szCs w:val="18"/>
              </w:rPr>
            </w:pPr>
            <w:r w:rsidRPr="000F5EA4">
              <w:rPr>
                <w:sz w:val="18"/>
                <w:szCs w:val="18"/>
              </w:rPr>
              <w:t>ARIE-regeling (Aanvullende risico-inventarisatie en –evaluatie)</w:t>
            </w:r>
          </w:p>
          <w:p w14:paraId="707A1E94" w14:textId="77777777" w:rsidR="00B53E56" w:rsidRDefault="00B53E56" w:rsidP="009011C8">
            <w:pPr>
              <w:rPr>
                <w:sz w:val="18"/>
                <w:szCs w:val="18"/>
              </w:rPr>
            </w:pPr>
          </w:p>
          <w:p w14:paraId="17F40BE1" w14:textId="77777777" w:rsidR="00B53E56" w:rsidRPr="006D6393" w:rsidRDefault="00B53E56" w:rsidP="009011C8">
            <w:pPr>
              <w:rPr>
                <w:sz w:val="18"/>
                <w:szCs w:val="18"/>
              </w:rPr>
            </w:pPr>
            <w:r>
              <w:rPr>
                <w:sz w:val="18"/>
                <w:szCs w:val="18"/>
              </w:rPr>
              <w:t xml:space="preserve">Specifieke informatie, scenario’s en toepassingen zijn terug te vinden in de </w:t>
            </w:r>
            <w:r w:rsidR="000B1F8E">
              <w:rPr>
                <w:sz w:val="18"/>
                <w:szCs w:val="18"/>
              </w:rPr>
              <w:t xml:space="preserve">instructie </w:t>
            </w:r>
            <w:r>
              <w:rPr>
                <w:sz w:val="18"/>
                <w:szCs w:val="18"/>
              </w:rPr>
              <w:t>“calamiteiten en noodgevallen”. Verdere uitleg en instructie is ook terug te vinden in het VBS handboek en het geactualiseerde veiligheidsplan</w:t>
            </w:r>
          </w:p>
        </w:tc>
      </w:tr>
      <w:tr w:rsidR="00B53E56" w:rsidRPr="003D1692" w14:paraId="3CC7D56E" w14:textId="77777777" w:rsidTr="009011C8">
        <w:trPr>
          <w:trHeight w:val="1494"/>
        </w:trPr>
        <w:tc>
          <w:tcPr>
            <w:tcW w:w="2764" w:type="dxa"/>
          </w:tcPr>
          <w:p w14:paraId="0F8C8646" w14:textId="77777777" w:rsidR="00B53E56" w:rsidRDefault="00B53E56" w:rsidP="009011C8">
            <w:pPr>
              <w:rPr>
                <w:sz w:val="18"/>
                <w:szCs w:val="18"/>
              </w:rPr>
            </w:pPr>
            <w:r>
              <w:rPr>
                <w:sz w:val="18"/>
                <w:szCs w:val="18"/>
              </w:rPr>
              <w:lastRenderedPageBreak/>
              <w:t>Algemene functionele en uitvoeringseisen.</w:t>
            </w:r>
          </w:p>
        </w:tc>
        <w:tc>
          <w:tcPr>
            <w:tcW w:w="355" w:type="dxa"/>
            <w:tcBorders>
              <w:top w:val="single" w:sz="4" w:space="0" w:color="auto"/>
            </w:tcBorders>
            <w:shd w:val="clear" w:color="auto" w:fill="FFFF00"/>
          </w:tcPr>
          <w:p w14:paraId="1D07F370" w14:textId="77777777" w:rsidR="00B53E56" w:rsidRDefault="00B53E56" w:rsidP="009011C8">
            <w:pPr>
              <w:rPr>
                <w:b/>
                <w:sz w:val="18"/>
              </w:rPr>
            </w:pPr>
          </w:p>
        </w:tc>
        <w:tc>
          <w:tcPr>
            <w:tcW w:w="7087" w:type="dxa"/>
            <w:tcBorders>
              <w:top w:val="single" w:sz="4" w:space="0" w:color="auto"/>
            </w:tcBorders>
          </w:tcPr>
          <w:p w14:paraId="5512D884" w14:textId="270E3A29" w:rsidR="00B53E56" w:rsidRPr="006D6393" w:rsidRDefault="00B53E56" w:rsidP="009011C8">
            <w:pPr>
              <w:rPr>
                <w:sz w:val="18"/>
                <w:szCs w:val="18"/>
              </w:rPr>
            </w:pPr>
            <w:r w:rsidRPr="006D6393">
              <w:rPr>
                <w:sz w:val="18"/>
                <w:szCs w:val="18"/>
              </w:rPr>
              <w:t>Voor specifieke uitwerkingen</w:t>
            </w:r>
            <w:r>
              <w:rPr>
                <w:sz w:val="18"/>
                <w:szCs w:val="18"/>
              </w:rPr>
              <w:t xml:space="preserve"> en eisen</w:t>
            </w:r>
            <w:r w:rsidRPr="006D6393">
              <w:rPr>
                <w:sz w:val="18"/>
                <w:szCs w:val="18"/>
              </w:rPr>
              <w:t xml:space="preserve"> per element dient ment het PGS 13</w:t>
            </w:r>
            <w:r>
              <w:rPr>
                <w:sz w:val="18"/>
                <w:szCs w:val="18"/>
              </w:rPr>
              <w:t xml:space="preserve">: </w:t>
            </w:r>
            <w:r w:rsidR="009B0B6A">
              <w:rPr>
                <w:sz w:val="18"/>
                <w:szCs w:val="18"/>
              </w:rPr>
              <w:t>2021</w:t>
            </w:r>
            <w:r w:rsidRPr="006D6393">
              <w:rPr>
                <w:sz w:val="18"/>
                <w:szCs w:val="18"/>
              </w:rPr>
              <w:t xml:space="preserve"> te raadplegen en te borgen in procedures, instructies en plannen m.b.t. calamiteiten en noodsituaties</w:t>
            </w:r>
            <w:r>
              <w:rPr>
                <w:sz w:val="18"/>
                <w:szCs w:val="18"/>
              </w:rPr>
              <w:t xml:space="preserve">. Voor verdere informatie, zie instructie “Calamiteiten en noodsituaties”. </w:t>
            </w:r>
          </w:p>
          <w:p w14:paraId="4F092F12" w14:textId="77777777" w:rsidR="00B53E56" w:rsidRPr="006D6393" w:rsidRDefault="00B53E56" w:rsidP="009011C8">
            <w:pPr>
              <w:rPr>
                <w:sz w:val="18"/>
                <w:szCs w:val="18"/>
              </w:rPr>
            </w:pPr>
          </w:p>
          <w:p w14:paraId="2E5FADB1" w14:textId="77777777" w:rsidR="00B53E56" w:rsidRPr="006D6393" w:rsidRDefault="00B53E56" w:rsidP="009011C8">
            <w:pPr>
              <w:numPr>
                <w:ilvl w:val="0"/>
                <w:numId w:val="19"/>
              </w:numPr>
              <w:rPr>
                <w:sz w:val="18"/>
                <w:szCs w:val="18"/>
              </w:rPr>
            </w:pPr>
            <w:r w:rsidRPr="006D6393">
              <w:rPr>
                <w:sz w:val="18"/>
                <w:szCs w:val="18"/>
                <w:u w:val="single"/>
              </w:rPr>
              <w:t>Noodstop alarmsysteem</w:t>
            </w:r>
            <w:r w:rsidRPr="006D6393">
              <w:rPr>
                <w:sz w:val="18"/>
                <w:szCs w:val="18"/>
              </w:rPr>
              <w:t xml:space="preserve"> (inhoud installatie groter dan 10 kg ammoniak</w:t>
            </w:r>
            <w:r>
              <w:rPr>
                <w:sz w:val="18"/>
                <w:szCs w:val="18"/>
              </w:rPr>
              <w:t>.</w:t>
            </w:r>
            <w:r w:rsidRPr="006D6393">
              <w:rPr>
                <w:sz w:val="18"/>
                <w:szCs w:val="18"/>
              </w:rPr>
              <w:t xml:space="preserve">) Deze schakelt het koelsysteem uit en noodventilatie in. Ook kunnen hierdoor </w:t>
            </w:r>
            <w:proofErr w:type="spellStart"/>
            <w:r w:rsidRPr="006D6393">
              <w:rPr>
                <w:sz w:val="18"/>
                <w:szCs w:val="18"/>
              </w:rPr>
              <w:t>inblokvoorzieningen</w:t>
            </w:r>
            <w:proofErr w:type="spellEnd"/>
            <w:r w:rsidRPr="006D6393">
              <w:rPr>
                <w:sz w:val="18"/>
                <w:szCs w:val="18"/>
              </w:rPr>
              <w:t xml:space="preserve"> worden gesloten. Ook wordt hierbij het alarmsysteem geactiveerd. Dit systeem moet hoorbaar(15 </w:t>
            </w:r>
            <w:r w:rsidR="008458D6" w:rsidRPr="006D6393">
              <w:rPr>
                <w:sz w:val="18"/>
                <w:szCs w:val="18"/>
              </w:rPr>
              <w:t>dB</w:t>
            </w:r>
            <w:r w:rsidR="008458D6">
              <w:rPr>
                <w:sz w:val="18"/>
                <w:szCs w:val="18"/>
              </w:rPr>
              <w:t xml:space="preserve"> (A)</w:t>
            </w:r>
            <w:r w:rsidRPr="006D6393">
              <w:rPr>
                <w:sz w:val="18"/>
                <w:szCs w:val="18"/>
              </w:rPr>
              <w:t xml:space="preserve"> boven achtergrondniveau) en zichtbaar (flikkerende lamp) zijn. </w:t>
            </w:r>
          </w:p>
          <w:p w14:paraId="27972536" w14:textId="77777777" w:rsidR="00B53E56" w:rsidRPr="006D6393" w:rsidRDefault="00B53E56" w:rsidP="009011C8">
            <w:pPr>
              <w:numPr>
                <w:ilvl w:val="0"/>
                <w:numId w:val="19"/>
              </w:numPr>
              <w:rPr>
                <w:sz w:val="18"/>
                <w:szCs w:val="18"/>
              </w:rPr>
            </w:pPr>
            <w:r w:rsidRPr="006D6393">
              <w:rPr>
                <w:sz w:val="18"/>
                <w:szCs w:val="18"/>
                <w:u w:val="single"/>
              </w:rPr>
              <w:t>Ontlastorgaan</w:t>
            </w:r>
            <w:r w:rsidRPr="006D6393">
              <w:rPr>
                <w:sz w:val="18"/>
                <w:szCs w:val="18"/>
              </w:rPr>
              <w:t>. Is niet verplicht bij installaties met een inhoud van ten hoogste 2,5 kg Ammoniak.</w:t>
            </w:r>
          </w:p>
          <w:p w14:paraId="6C7B4E26" w14:textId="77777777" w:rsidR="00B53E56" w:rsidRPr="006D6393" w:rsidRDefault="00B53E56" w:rsidP="009011C8">
            <w:pPr>
              <w:numPr>
                <w:ilvl w:val="0"/>
                <w:numId w:val="19"/>
              </w:numPr>
              <w:rPr>
                <w:sz w:val="18"/>
                <w:szCs w:val="18"/>
              </w:rPr>
            </w:pPr>
            <w:r w:rsidRPr="006D6393">
              <w:rPr>
                <w:sz w:val="18"/>
                <w:szCs w:val="18"/>
                <w:u w:val="single"/>
              </w:rPr>
              <w:t>Ontlastkleppen</w:t>
            </w:r>
            <w:r w:rsidRPr="006D6393">
              <w:rPr>
                <w:sz w:val="18"/>
                <w:szCs w:val="18"/>
              </w:rPr>
              <w:t>. Ontlastkleppen blazen niet af naar de atmosfeer.</w:t>
            </w:r>
          </w:p>
          <w:p w14:paraId="5171F739" w14:textId="77777777" w:rsidR="00B53E56" w:rsidRPr="006D6393" w:rsidRDefault="00B53E56" w:rsidP="009011C8">
            <w:pPr>
              <w:numPr>
                <w:ilvl w:val="0"/>
                <w:numId w:val="19"/>
              </w:numPr>
              <w:rPr>
                <w:sz w:val="18"/>
                <w:szCs w:val="18"/>
              </w:rPr>
            </w:pPr>
            <w:r w:rsidRPr="006D6393">
              <w:rPr>
                <w:sz w:val="18"/>
                <w:szCs w:val="18"/>
                <w:u w:val="single"/>
              </w:rPr>
              <w:t>Veiligheidskleppen</w:t>
            </w:r>
            <w:r w:rsidRPr="006D6393">
              <w:rPr>
                <w:sz w:val="18"/>
                <w:szCs w:val="18"/>
              </w:rPr>
              <w:t>. Deze dienen verzegeld en gestempeld zijn door de Dienst voor het Stoomwezen of een door deze dienst hiertoe aangewezen instantie.</w:t>
            </w:r>
          </w:p>
          <w:p w14:paraId="1C262372" w14:textId="77777777" w:rsidR="00B53E56" w:rsidRPr="006D6393" w:rsidRDefault="00B53E56" w:rsidP="009011C8">
            <w:pPr>
              <w:numPr>
                <w:ilvl w:val="0"/>
                <w:numId w:val="19"/>
              </w:numPr>
              <w:rPr>
                <w:sz w:val="18"/>
                <w:szCs w:val="18"/>
              </w:rPr>
            </w:pPr>
            <w:r w:rsidRPr="006D6393">
              <w:rPr>
                <w:sz w:val="18"/>
                <w:szCs w:val="18"/>
                <w:u w:val="single"/>
              </w:rPr>
              <w:t>Drukschakelaars</w:t>
            </w:r>
            <w:r w:rsidRPr="006D6393">
              <w:rPr>
                <w:sz w:val="18"/>
                <w:szCs w:val="18"/>
              </w:rPr>
              <w:t>. Bij installaties met een inhoud van ten hoogste 2,5 kg is minimaal 1 drukschakelaar verplicht.</w:t>
            </w:r>
          </w:p>
          <w:p w14:paraId="7E2A88CE" w14:textId="77777777" w:rsidR="00B53E56" w:rsidRPr="006D6393" w:rsidRDefault="00B53E56" w:rsidP="009011C8">
            <w:pPr>
              <w:numPr>
                <w:ilvl w:val="0"/>
                <w:numId w:val="19"/>
              </w:numPr>
              <w:rPr>
                <w:sz w:val="18"/>
                <w:szCs w:val="18"/>
              </w:rPr>
            </w:pPr>
            <w:r w:rsidRPr="006D6393">
              <w:rPr>
                <w:sz w:val="18"/>
                <w:szCs w:val="18"/>
                <w:u w:val="single"/>
              </w:rPr>
              <w:t>Automatische ammoniak detectie</w:t>
            </w:r>
            <w:r w:rsidRPr="006D6393">
              <w:rPr>
                <w:sz w:val="18"/>
                <w:szCs w:val="18"/>
              </w:rPr>
              <w:t>.</w:t>
            </w:r>
          </w:p>
          <w:p w14:paraId="40CF301C" w14:textId="77777777" w:rsidR="00B53E56" w:rsidRPr="006D6393" w:rsidRDefault="00B53E56" w:rsidP="009011C8">
            <w:pPr>
              <w:numPr>
                <w:ilvl w:val="0"/>
                <w:numId w:val="19"/>
              </w:numPr>
              <w:rPr>
                <w:sz w:val="18"/>
                <w:szCs w:val="18"/>
              </w:rPr>
            </w:pPr>
            <w:r w:rsidRPr="006D6393">
              <w:rPr>
                <w:sz w:val="18"/>
                <w:szCs w:val="18"/>
                <w:u w:val="single"/>
              </w:rPr>
              <w:t>Plaatsing van detectieapparatuur</w:t>
            </w:r>
            <w:r w:rsidRPr="006D6393">
              <w:rPr>
                <w:sz w:val="18"/>
                <w:szCs w:val="18"/>
              </w:rPr>
              <w:t>. Aanbrengen op plaatsen waar verhoogde ammoniak concentratie kan worden verwacht.</w:t>
            </w:r>
          </w:p>
          <w:p w14:paraId="677583F4" w14:textId="77777777" w:rsidR="00B53E56" w:rsidRPr="006D6393" w:rsidRDefault="00B53E56" w:rsidP="009011C8">
            <w:pPr>
              <w:numPr>
                <w:ilvl w:val="0"/>
                <w:numId w:val="19"/>
              </w:numPr>
              <w:rPr>
                <w:sz w:val="18"/>
                <w:szCs w:val="18"/>
              </w:rPr>
            </w:pPr>
            <w:r w:rsidRPr="006D6393">
              <w:rPr>
                <w:sz w:val="18"/>
                <w:szCs w:val="18"/>
                <w:u w:val="single"/>
              </w:rPr>
              <w:t xml:space="preserve">Handbediende of automatische </w:t>
            </w:r>
            <w:proofErr w:type="spellStart"/>
            <w:r w:rsidRPr="006D6393">
              <w:rPr>
                <w:sz w:val="18"/>
                <w:szCs w:val="18"/>
                <w:u w:val="single"/>
              </w:rPr>
              <w:t>Inblokvoorzieningen</w:t>
            </w:r>
            <w:proofErr w:type="spellEnd"/>
            <w:r w:rsidRPr="006D6393">
              <w:rPr>
                <w:sz w:val="18"/>
                <w:szCs w:val="18"/>
              </w:rPr>
              <w:t xml:space="preserve">. </w:t>
            </w:r>
          </w:p>
          <w:p w14:paraId="2254030E" w14:textId="77777777" w:rsidR="00B53E56" w:rsidRPr="006D6393" w:rsidRDefault="00B53E56" w:rsidP="009011C8">
            <w:pPr>
              <w:numPr>
                <w:ilvl w:val="0"/>
                <w:numId w:val="19"/>
              </w:numPr>
              <w:rPr>
                <w:sz w:val="18"/>
                <w:szCs w:val="18"/>
              </w:rPr>
            </w:pPr>
            <w:r w:rsidRPr="006D6393">
              <w:rPr>
                <w:sz w:val="18"/>
                <w:szCs w:val="18"/>
                <w:u w:val="single"/>
              </w:rPr>
              <w:t>Overige beveiligingen</w:t>
            </w:r>
            <w:r w:rsidRPr="006D6393">
              <w:rPr>
                <w:sz w:val="18"/>
                <w:szCs w:val="18"/>
              </w:rPr>
              <w:t>.</w:t>
            </w:r>
          </w:p>
          <w:p w14:paraId="0C05FAA5" w14:textId="77777777" w:rsidR="00B53E56" w:rsidRPr="006D6393" w:rsidRDefault="00B53E56" w:rsidP="009011C8">
            <w:pPr>
              <w:numPr>
                <w:ilvl w:val="1"/>
                <w:numId w:val="19"/>
              </w:numPr>
              <w:rPr>
                <w:sz w:val="18"/>
                <w:szCs w:val="18"/>
              </w:rPr>
            </w:pPr>
            <w:r w:rsidRPr="006D6393">
              <w:rPr>
                <w:sz w:val="18"/>
                <w:szCs w:val="18"/>
              </w:rPr>
              <w:t>Beveiliging tegen hoge druk</w:t>
            </w:r>
          </w:p>
          <w:p w14:paraId="5C6D3527" w14:textId="77777777" w:rsidR="00B53E56" w:rsidRPr="006D6393" w:rsidRDefault="00B53E56" w:rsidP="009011C8">
            <w:pPr>
              <w:numPr>
                <w:ilvl w:val="1"/>
                <w:numId w:val="19"/>
              </w:numPr>
              <w:rPr>
                <w:sz w:val="18"/>
                <w:szCs w:val="18"/>
              </w:rPr>
            </w:pPr>
            <w:r w:rsidRPr="006D6393">
              <w:rPr>
                <w:sz w:val="18"/>
                <w:szCs w:val="18"/>
              </w:rPr>
              <w:t>Beveiliging tegen bevriezing</w:t>
            </w:r>
          </w:p>
          <w:p w14:paraId="649CEF42" w14:textId="77777777" w:rsidR="00B53E56" w:rsidRPr="006D6393" w:rsidRDefault="00B53E56" w:rsidP="009011C8">
            <w:pPr>
              <w:numPr>
                <w:ilvl w:val="1"/>
                <w:numId w:val="19"/>
              </w:numPr>
              <w:rPr>
                <w:sz w:val="18"/>
                <w:szCs w:val="18"/>
              </w:rPr>
            </w:pPr>
            <w:r w:rsidRPr="006D6393">
              <w:rPr>
                <w:sz w:val="18"/>
                <w:szCs w:val="18"/>
              </w:rPr>
              <w:t>Beveiliging tegen vloeistofslag</w:t>
            </w:r>
          </w:p>
          <w:p w14:paraId="7393ABDD" w14:textId="77777777" w:rsidR="00B53E56" w:rsidRPr="006D6393" w:rsidRDefault="00B53E56" w:rsidP="009011C8">
            <w:pPr>
              <w:numPr>
                <w:ilvl w:val="1"/>
                <w:numId w:val="19"/>
              </w:numPr>
              <w:rPr>
                <w:sz w:val="18"/>
                <w:szCs w:val="18"/>
              </w:rPr>
            </w:pPr>
            <w:r w:rsidRPr="006D6393">
              <w:rPr>
                <w:sz w:val="18"/>
                <w:szCs w:val="18"/>
              </w:rPr>
              <w:t>Beveiliging van olie-aftappunten</w:t>
            </w:r>
          </w:p>
          <w:p w14:paraId="033524EA" w14:textId="77777777" w:rsidR="00B53E56" w:rsidRDefault="00B53E56" w:rsidP="009011C8">
            <w:pPr>
              <w:numPr>
                <w:ilvl w:val="0"/>
                <w:numId w:val="19"/>
              </w:numPr>
              <w:rPr>
                <w:sz w:val="18"/>
                <w:szCs w:val="18"/>
                <w:u w:val="single"/>
              </w:rPr>
            </w:pPr>
            <w:r w:rsidRPr="006D6393">
              <w:rPr>
                <w:sz w:val="18"/>
                <w:szCs w:val="18"/>
                <w:u w:val="single"/>
              </w:rPr>
              <w:t>Veiligheids- en gezondheidssignalering</w:t>
            </w:r>
          </w:p>
          <w:p w14:paraId="28D5E094" w14:textId="77777777" w:rsidR="00B53E56" w:rsidRDefault="00B53E56" w:rsidP="009011C8">
            <w:pPr>
              <w:rPr>
                <w:sz w:val="18"/>
                <w:szCs w:val="18"/>
                <w:u w:val="single"/>
              </w:rPr>
            </w:pPr>
          </w:p>
          <w:p w14:paraId="301550C1" w14:textId="77777777" w:rsidR="00B53E56" w:rsidRDefault="00B53E56" w:rsidP="009011C8">
            <w:pPr>
              <w:rPr>
                <w:sz w:val="18"/>
                <w:szCs w:val="18"/>
              </w:rPr>
            </w:pPr>
            <w:r w:rsidRPr="001045F9">
              <w:rPr>
                <w:sz w:val="18"/>
                <w:szCs w:val="18"/>
              </w:rPr>
              <w:t xml:space="preserve">Op of nabij een koelinstallaties met een </w:t>
            </w:r>
            <w:r w:rsidRPr="001045F9">
              <w:rPr>
                <w:sz w:val="18"/>
                <w:szCs w:val="18"/>
                <w:u w:val="single"/>
              </w:rPr>
              <w:t>ammoniakinhoud van meer dan 5000 kg</w:t>
            </w:r>
            <w:r w:rsidRPr="001045F9">
              <w:rPr>
                <w:sz w:val="18"/>
                <w:szCs w:val="18"/>
              </w:rPr>
              <w:t xml:space="preserve"> moet een windzak of windvaan zijn aangebracht waarmee in geval van een lekkage van ammoniak de richting kan worden bepaald waarin de vrijkomende ammoniakwolk zich zal verplaatsen.</w:t>
            </w:r>
          </w:p>
        </w:tc>
      </w:tr>
      <w:tr w:rsidR="00B53E56" w:rsidRPr="003D1692" w14:paraId="10A94365" w14:textId="77777777" w:rsidTr="009011C8">
        <w:trPr>
          <w:trHeight w:val="148"/>
        </w:trPr>
        <w:tc>
          <w:tcPr>
            <w:tcW w:w="2764" w:type="dxa"/>
          </w:tcPr>
          <w:p w14:paraId="5953A437" w14:textId="77777777" w:rsidR="00B53E56" w:rsidRDefault="00B53E56" w:rsidP="009011C8">
            <w:pPr>
              <w:rPr>
                <w:sz w:val="18"/>
                <w:szCs w:val="18"/>
              </w:rPr>
            </w:pPr>
          </w:p>
        </w:tc>
        <w:tc>
          <w:tcPr>
            <w:tcW w:w="355" w:type="dxa"/>
            <w:shd w:val="clear" w:color="auto" w:fill="FFFFFF"/>
          </w:tcPr>
          <w:p w14:paraId="78CFC837" w14:textId="77777777" w:rsidR="00B53E56" w:rsidRDefault="00B53E56" w:rsidP="009011C8">
            <w:pPr>
              <w:rPr>
                <w:b/>
                <w:sz w:val="18"/>
              </w:rPr>
            </w:pPr>
          </w:p>
        </w:tc>
        <w:tc>
          <w:tcPr>
            <w:tcW w:w="7087" w:type="dxa"/>
          </w:tcPr>
          <w:p w14:paraId="5640D7F2" w14:textId="77777777" w:rsidR="00B53E56" w:rsidRPr="00A420CB" w:rsidRDefault="00B53E56" w:rsidP="009011C8">
            <w:pPr>
              <w:rPr>
                <w:sz w:val="18"/>
                <w:szCs w:val="18"/>
              </w:rPr>
            </w:pPr>
            <w:r w:rsidRPr="002E26BF">
              <w:rPr>
                <w:sz w:val="18"/>
                <w:szCs w:val="18"/>
              </w:rPr>
              <w:t xml:space="preserve">Kleppen, leidingen en regelapparatuur bij voorkeur </w:t>
            </w:r>
            <w:r w:rsidR="000B1F8E" w:rsidRPr="002E26BF">
              <w:rPr>
                <w:sz w:val="18"/>
                <w:szCs w:val="18"/>
              </w:rPr>
              <w:t xml:space="preserve">buiten </w:t>
            </w:r>
            <w:r w:rsidRPr="002E26BF">
              <w:rPr>
                <w:sz w:val="18"/>
                <w:szCs w:val="18"/>
              </w:rPr>
              <w:t>verblijfsruimte houden.</w:t>
            </w:r>
          </w:p>
        </w:tc>
      </w:tr>
      <w:tr w:rsidR="00B53E56" w:rsidRPr="003D1692" w14:paraId="4DFAC518" w14:textId="77777777" w:rsidTr="009011C8">
        <w:trPr>
          <w:trHeight w:val="553"/>
        </w:trPr>
        <w:tc>
          <w:tcPr>
            <w:tcW w:w="2764" w:type="dxa"/>
            <w:vMerge w:val="restart"/>
          </w:tcPr>
          <w:p w14:paraId="488B436C" w14:textId="77777777" w:rsidR="00B53E56" w:rsidRDefault="00B53E56" w:rsidP="009011C8">
            <w:pPr>
              <w:rPr>
                <w:sz w:val="18"/>
                <w:szCs w:val="18"/>
              </w:rPr>
            </w:pPr>
            <w:r>
              <w:rPr>
                <w:sz w:val="18"/>
                <w:szCs w:val="18"/>
              </w:rPr>
              <w:t xml:space="preserve">Machinekamer </w:t>
            </w:r>
          </w:p>
        </w:tc>
        <w:tc>
          <w:tcPr>
            <w:tcW w:w="355" w:type="dxa"/>
            <w:tcBorders>
              <w:bottom w:val="single" w:sz="4" w:space="0" w:color="auto"/>
            </w:tcBorders>
            <w:shd w:val="clear" w:color="auto" w:fill="FFFF00"/>
          </w:tcPr>
          <w:p w14:paraId="21A655E3" w14:textId="77777777" w:rsidR="00B53E56" w:rsidRDefault="00B53E56" w:rsidP="009011C8">
            <w:pPr>
              <w:rPr>
                <w:b/>
                <w:sz w:val="18"/>
              </w:rPr>
            </w:pPr>
          </w:p>
        </w:tc>
        <w:tc>
          <w:tcPr>
            <w:tcW w:w="7087" w:type="dxa"/>
            <w:tcBorders>
              <w:bottom w:val="single" w:sz="4" w:space="0" w:color="auto"/>
            </w:tcBorders>
          </w:tcPr>
          <w:p w14:paraId="05399C2B" w14:textId="77777777" w:rsidR="00B53E56" w:rsidRPr="006D6393" w:rsidRDefault="00B53E56" w:rsidP="009011C8">
            <w:pPr>
              <w:rPr>
                <w:sz w:val="18"/>
                <w:szCs w:val="18"/>
              </w:rPr>
            </w:pPr>
            <w:r w:rsidRPr="006D6393">
              <w:rPr>
                <w:sz w:val="18"/>
                <w:szCs w:val="18"/>
              </w:rPr>
              <w:t>Afhankelijk van de hoeveelheid ammoniak in een installatie moeten sommige of alle (onder)delen/elementen ondergebracht worden in een machinekamer.</w:t>
            </w:r>
            <w:r>
              <w:rPr>
                <w:sz w:val="18"/>
                <w:szCs w:val="18"/>
              </w:rPr>
              <w:t xml:space="preserve"> Los van de constructie en juiste ventilatie (bronaanpak) dienen er technische maatregelen te worden genomen ten aanzien van de volgende onderwerpen:</w:t>
            </w:r>
          </w:p>
          <w:p w14:paraId="4C9A5865" w14:textId="77777777" w:rsidR="00B53E56" w:rsidRPr="006D6393" w:rsidRDefault="00B53E56" w:rsidP="009011C8">
            <w:pPr>
              <w:numPr>
                <w:ilvl w:val="0"/>
                <w:numId w:val="21"/>
              </w:numPr>
              <w:rPr>
                <w:sz w:val="18"/>
                <w:szCs w:val="18"/>
              </w:rPr>
            </w:pPr>
            <w:r w:rsidRPr="006D6393">
              <w:rPr>
                <w:sz w:val="18"/>
                <w:szCs w:val="18"/>
              </w:rPr>
              <w:t>Draagbare brandblustoestellen</w:t>
            </w:r>
          </w:p>
          <w:p w14:paraId="583DF906" w14:textId="77777777" w:rsidR="00B53E56" w:rsidRPr="006D6393" w:rsidRDefault="00B53E56" w:rsidP="009011C8">
            <w:pPr>
              <w:numPr>
                <w:ilvl w:val="0"/>
                <w:numId w:val="21"/>
              </w:numPr>
              <w:rPr>
                <w:sz w:val="18"/>
                <w:szCs w:val="18"/>
              </w:rPr>
            </w:pPr>
            <w:r w:rsidRPr="006D6393">
              <w:rPr>
                <w:sz w:val="18"/>
                <w:szCs w:val="18"/>
              </w:rPr>
              <w:t>Brandpreventie</w:t>
            </w:r>
          </w:p>
          <w:p w14:paraId="5C874F51" w14:textId="77777777" w:rsidR="00B53E56" w:rsidRPr="008458D6" w:rsidRDefault="00B53E56" w:rsidP="009011C8">
            <w:pPr>
              <w:numPr>
                <w:ilvl w:val="0"/>
                <w:numId w:val="21"/>
              </w:numPr>
              <w:rPr>
                <w:sz w:val="18"/>
                <w:szCs w:val="18"/>
              </w:rPr>
            </w:pPr>
            <w:r w:rsidRPr="006D6393">
              <w:rPr>
                <w:sz w:val="18"/>
                <w:szCs w:val="18"/>
              </w:rPr>
              <w:t>Brandgevaar</w:t>
            </w:r>
          </w:p>
        </w:tc>
      </w:tr>
      <w:tr w:rsidR="00B53E56" w:rsidRPr="003D1692" w14:paraId="641372CB" w14:textId="77777777" w:rsidTr="009011C8">
        <w:trPr>
          <w:trHeight w:val="417"/>
        </w:trPr>
        <w:tc>
          <w:tcPr>
            <w:tcW w:w="2764" w:type="dxa"/>
            <w:vMerge/>
          </w:tcPr>
          <w:p w14:paraId="28680E6D" w14:textId="77777777" w:rsidR="00B53E56" w:rsidRDefault="00B53E56" w:rsidP="009011C8">
            <w:pPr>
              <w:rPr>
                <w:sz w:val="18"/>
                <w:szCs w:val="18"/>
              </w:rPr>
            </w:pPr>
          </w:p>
        </w:tc>
        <w:tc>
          <w:tcPr>
            <w:tcW w:w="355" w:type="dxa"/>
            <w:tcBorders>
              <w:top w:val="single" w:sz="4" w:space="0" w:color="auto"/>
            </w:tcBorders>
            <w:shd w:val="clear" w:color="auto" w:fill="auto"/>
          </w:tcPr>
          <w:p w14:paraId="3AFE23DF" w14:textId="77777777" w:rsidR="00B53E56" w:rsidRDefault="00B53E56" w:rsidP="009011C8">
            <w:pPr>
              <w:rPr>
                <w:b/>
                <w:sz w:val="18"/>
              </w:rPr>
            </w:pPr>
          </w:p>
        </w:tc>
        <w:tc>
          <w:tcPr>
            <w:tcW w:w="7087" w:type="dxa"/>
            <w:tcBorders>
              <w:top w:val="single" w:sz="4" w:space="0" w:color="auto"/>
            </w:tcBorders>
          </w:tcPr>
          <w:p w14:paraId="42B2E54C" w14:textId="77777777" w:rsidR="00B53E56" w:rsidRPr="00A420CB" w:rsidRDefault="00B53E56" w:rsidP="009011C8">
            <w:pPr>
              <w:rPr>
                <w:sz w:val="18"/>
                <w:szCs w:val="18"/>
              </w:rPr>
            </w:pPr>
            <w:r w:rsidRPr="00206748">
              <w:rPr>
                <w:sz w:val="18"/>
                <w:szCs w:val="18"/>
              </w:rPr>
              <w:t>Aanbeveling om bij nieuw installatie en/of modificaties te kijken naar opstelling waarbij risico’s beter</w:t>
            </w:r>
            <w:r>
              <w:rPr>
                <w:sz w:val="18"/>
                <w:szCs w:val="18"/>
              </w:rPr>
              <w:t xml:space="preserve"> beheersbaar zijn.</w:t>
            </w:r>
          </w:p>
        </w:tc>
      </w:tr>
      <w:tr w:rsidR="00B53E56" w:rsidRPr="003D1692" w14:paraId="23E8CA70" w14:textId="77777777" w:rsidTr="009011C8">
        <w:trPr>
          <w:trHeight w:val="564"/>
        </w:trPr>
        <w:tc>
          <w:tcPr>
            <w:tcW w:w="2764" w:type="dxa"/>
            <w:vMerge/>
          </w:tcPr>
          <w:p w14:paraId="5927BBF2" w14:textId="77777777" w:rsidR="00B53E56" w:rsidRDefault="00B53E56" w:rsidP="009011C8">
            <w:pPr>
              <w:rPr>
                <w:sz w:val="18"/>
                <w:szCs w:val="18"/>
              </w:rPr>
            </w:pPr>
          </w:p>
        </w:tc>
        <w:tc>
          <w:tcPr>
            <w:tcW w:w="355" w:type="dxa"/>
            <w:shd w:val="clear" w:color="auto" w:fill="FFFF00"/>
          </w:tcPr>
          <w:p w14:paraId="646229D3" w14:textId="77777777" w:rsidR="00B53E56" w:rsidRDefault="00B53E56" w:rsidP="009011C8">
            <w:pPr>
              <w:rPr>
                <w:b/>
                <w:sz w:val="18"/>
              </w:rPr>
            </w:pPr>
          </w:p>
        </w:tc>
        <w:tc>
          <w:tcPr>
            <w:tcW w:w="7087" w:type="dxa"/>
            <w:tcBorders>
              <w:top w:val="single" w:sz="4" w:space="0" w:color="auto"/>
            </w:tcBorders>
          </w:tcPr>
          <w:p w14:paraId="24EB679C" w14:textId="77777777" w:rsidR="00B53E56" w:rsidRDefault="00B53E56" w:rsidP="009011C8">
            <w:pPr>
              <w:rPr>
                <w:sz w:val="18"/>
                <w:szCs w:val="18"/>
              </w:rPr>
            </w:pPr>
            <w:r w:rsidRPr="00DF630E">
              <w:rPr>
                <w:sz w:val="18"/>
                <w:szCs w:val="18"/>
              </w:rPr>
              <w:t>Ter minimalisering van het verdampen van uitgestroomde v</w:t>
            </w:r>
            <w:r>
              <w:rPr>
                <w:sz w:val="18"/>
                <w:szCs w:val="18"/>
              </w:rPr>
              <w:t xml:space="preserve">loeibare ammoniak moeten </w:t>
            </w:r>
            <w:r w:rsidRPr="001045F9">
              <w:rPr>
                <w:sz w:val="18"/>
                <w:szCs w:val="18"/>
                <w:u w:val="single"/>
              </w:rPr>
              <w:t>vaten waarin zich meer dan 3000 kg</w:t>
            </w:r>
            <w:r w:rsidRPr="00DF630E">
              <w:rPr>
                <w:sz w:val="18"/>
                <w:szCs w:val="18"/>
              </w:rPr>
              <w:t xml:space="preserve"> vloeibaar ammoniak kan be</w:t>
            </w:r>
            <w:r>
              <w:rPr>
                <w:sz w:val="18"/>
                <w:szCs w:val="18"/>
              </w:rPr>
              <w:t xml:space="preserve">vinden worden geplaatst in een </w:t>
            </w:r>
            <w:r w:rsidR="008458D6" w:rsidRPr="00DF630E">
              <w:rPr>
                <w:sz w:val="18"/>
                <w:szCs w:val="18"/>
              </w:rPr>
              <w:t>vloeistof kerende</w:t>
            </w:r>
            <w:r w:rsidRPr="00DF630E">
              <w:rPr>
                <w:sz w:val="18"/>
                <w:szCs w:val="18"/>
              </w:rPr>
              <w:t xml:space="preserve"> opvangvoorziening waarmee wordt voork</w:t>
            </w:r>
            <w:r>
              <w:rPr>
                <w:sz w:val="18"/>
                <w:szCs w:val="18"/>
              </w:rPr>
              <w:t xml:space="preserve">omen dat eventueel vrijkomende </w:t>
            </w:r>
            <w:r w:rsidRPr="00DF630E">
              <w:rPr>
                <w:sz w:val="18"/>
                <w:szCs w:val="18"/>
              </w:rPr>
              <w:t>vloeibare ammoniak vrijelijk kan uitstromen, bijvoorbeeld naar andere ruimten</w:t>
            </w:r>
            <w:r>
              <w:rPr>
                <w:sz w:val="18"/>
                <w:szCs w:val="18"/>
              </w:rPr>
              <w:t>.</w:t>
            </w:r>
          </w:p>
          <w:p w14:paraId="75F28AFC" w14:textId="77777777" w:rsidR="00B53E56" w:rsidRDefault="00B53E56" w:rsidP="009011C8">
            <w:pPr>
              <w:rPr>
                <w:sz w:val="18"/>
                <w:szCs w:val="18"/>
              </w:rPr>
            </w:pPr>
          </w:p>
          <w:p w14:paraId="74CAD20A" w14:textId="77777777" w:rsidR="00B53E56" w:rsidRPr="00206748" w:rsidRDefault="00B53E56" w:rsidP="009011C8">
            <w:pPr>
              <w:rPr>
                <w:sz w:val="18"/>
                <w:szCs w:val="18"/>
              </w:rPr>
            </w:pPr>
            <w:r w:rsidRPr="00DF630E">
              <w:rPr>
                <w:sz w:val="18"/>
                <w:szCs w:val="18"/>
              </w:rPr>
              <w:t>Bij opstelling in een machinekamer kan de vloer door middel</w:t>
            </w:r>
            <w:r>
              <w:rPr>
                <w:sz w:val="18"/>
                <w:szCs w:val="18"/>
              </w:rPr>
              <w:t xml:space="preserve"> van verhoogde drempels worden </w:t>
            </w:r>
            <w:r w:rsidRPr="00DF630E">
              <w:rPr>
                <w:sz w:val="18"/>
                <w:szCs w:val="18"/>
              </w:rPr>
              <w:t>uitgevoerd als opvangvoorziening</w:t>
            </w:r>
          </w:p>
        </w:tc>
      </w:tr>
      <w:tr w:rsidR="00B53E56" w:rsidRPr="003D1692" w14:paraId="3D3ACA23" w14:textId="77777777" w:rsidTr="009011C8">
        <w:trPr>
          <w:trHeight w:val="564"/>
        </w:trPr>
        <w:tc>
          <w:tcPr>
            <w:tcW w:w="2764" w:type="dxa"/>
          </w:tcPr>
          <w:p w14:paraId="34AAE775" w14:textId="77777777" w:rsidR="00B53E56" w:rsidRDefault="00B53E56" w:rsidP="009011C8">
            <w:pPr>
              <w:rPr>
                <w:sz w:val="18"/>
                <w:szCs w:val="18"/>
              </w:rPr>
            </w:pPr>
            <w:r w:rsidRPr="00EB77D0">
              <w:rPr>
                <w:sz w:val="18"/>
                <w:szCs w:val="18"/>
              </w:rPr>
              <w:t>Montage, vullen en oplevering</w:t>
            </w:r>
          </w:p>
        </w:tc>
        <w:tc>
          <w:tcPr>
            <w:tcW w:w="355" w:type="dxa"/>
            <w:shd w:val="clear" w:color="auto" w:fill="FFFF00"/>
          </w:tcPr>
          <w:p w14:paraId="1B7E32E5" w14:textId="77777777" w:rsidR="00B53E56" w:rsidRDefault="00B53E56" w:rsidP="009011C8">
            <w:pPr>
              <w:rPr>
                <w:b/>
                <w:sz w:val="18"/>
              </w:rPr>
            </w:pPr>
          </w:p>
        </w:tc>
        <w:tc>
          <w:tcPr>
            <w:tcW w:w="7087" w:type="dxa"/>
            <w:tcBorders>
              <w:top w:val="single" w:sz="4" w:space="0" w:color="auto"/>
            </w:tcBorders>
          </w:tcPr>
          <w:p w14:paraId="5373484B" w14:textId="77777777" w:rsidR="00B53E56" w:rsidRPr="00EB77D0" w:rsidRDefault="00B53E56" w:rsidP="009011C8">
            <w:pPr>
              <w:rPr>
                <w:sz w:val="18"/>
                <w:szCs w:val="18"/>
              </w:rPr>
            </w:pPr>
            <w:r w:rsidRPr="00EB77D0">
              <w:rPr>
                <w:sz w:val="18"/>
                <w:szCs w:val="18"/>
              </w:rPr>
              <w:t>Door juiste montage, vulling en oplevering van koelinstallaties wordt de kans op calamiteiten of noodsituaties vermindert. Hieronder worden de categorieën aangegeven welke van belang zijn. Voor specifieke eisen dient men het PGS 13 te raadplegen.</w:t>
            </w:r>
          </w:p>
          <w:p w14:paraId="08A93B91" w14:textId="77777777" w:rsidR="00B53E56" w:rsidRPr="00EB77D0" w:rsidRDefault="00B53E56" w:rsidP="009011C8">
            <w:pPr>
              <w:numPr>
                <w:ilvl w:val="0"/>
                <w:numId w:val="22"/>
              </w:numPr>
              <w:rPr>
                <w:sz w:val="18"/>
                <w:szCs w:val="18"/>
              </w:rPr>
            </w:pPr>
            <w:r w:rsidRPr="00EB77D0">
              <w:rPr>
                <w:sz w:val="18"/>
                <w:szCs w:val="18"/>
              </w:rPr>
              <w:t>Vullen en vulaansluiting</w:t>
            </w:r>
          </w:p>
          <w:p w14:paraId="588D3BC5" w14:textId="014A4210" w:rsidR="00192106" w:rsidRPr="0087213B" w:rsidRDefault="00B53E56" w:rsidP="009011C8">
            <w:pPr>
              <w:numPr>
                <w:ilvl w:val="0"/>
                <w:numId w:val="22"/>
              </w:numPr>
              <w:rPr>
                <w:sz w:val="18"/>
                <w:szCs w:val="18"/>
              </w:rPr>
            </w:pPr>
            <w:r w:rsidRPr="00EB77D0">
              <w:rPr>
                <w:sz w:val="18"/>
                <w:szCs w:val="18"/>
              </w:rPr>
              <w:t>Oplevering en controles. De installateur verstrekt een schriftelijke verklaring waaruit blijkt dat de installatie correct is opgeleverd. Dit wordt opgenomen in het installatieboek</w:t>
            </w:r>
            <w:r>
              <w:rPr>
                <w:sz w:val="18"/>
                <w:szCs w:val="18"/>
              </w:rPr>
              <w:t xml:space="preserve">. </w:t>
            </w:r>
          </w:p>
        </w:tc>
      </w:tr>
      <w:tr w:rsidR="00B53E56" w:rsidRPr="003D1692" w14:paraId="4D4DD0C3" w14:textId="77777777" w:rsidTr="009011C8">
        <w:tc>
          <w:tcPr>
            <w:tcW w:w="10206" w:type="dxa"/>
            <w:gridSpan w:val="3"/>
            <w:shd w:val="clear" w:color="auto" w:fill="ABE5F7"/>
          </w:tcPr>
          <w:p w14:paraId="136964D4" w14:textId="77777777" w:rsidR="00B53E56" w:rsidRPr="00651D51" w:rsidRDefault="00B53E56" w:rsidP="009011C8">
            <w:pPr>
              <w:rPr>
                <w:b/>
                <w:sz w:val="18"/>
                <w:szCs w:val="18"/>
              </w:rPr>
            </w:pPr>
            <w:r>
              <w:rPr>
                <w:b/>
                <w:sz w:val="18"/>
                <w:szCs w:val="18"/>
              </w:rPr>
              <w:t>3</w:t>
            </w:r>
            <w:r w:rsidRPr="00651D51">
              <w:rPr>
                <w:b/>
                <w:sz w:val="18"/>
                <w:szCs w:val="18"/>
              </w:rPr>
              <w:t xml:space="preserve">. </w:t>
            </w:r>
            <w:r>
              <w:rPr>
                <w:b/>
                <w:sz w:val="18"/>
                <w:szCs w:val="18"/>
              </w:rPr>
              <w:t>Organisatorische</w:t>
            </w:r>
            <w:r w:rsidRPr="00651D51">
              <w:rPr>
                <w:b/>
                <w:sz w:val="18"/>
                <w:szCs w:val="18"/>
              </w:rPr>
              <w:t xml:space="preserve"> maatregelen</w:t>
            </w:r>
          </w:p>
        </w:tc>
      </w:tr>
      <w:tr w:rsidR="00B53E56" w:rsidRPr="003D1692" w14:paraId="26397683" w14:textId="77777777" w:rsidTr="009011C8">
        <w:tc>
          <w:tcPr>
            <w:tcW w:w="2764" w:type="dxa"/>
          </w:tcPr>
          <w:p w14:paraId="3D4EA813" w14:textId="77777777" w:rsidR="00B53E56" w:rsidRPr="00B364AF" w:rsidRDefault="00B53E56" w:rsidP="009011C8">
            <w:pPr>
              <w:rPr>
                <w:sz w:val="18"/>
              </w:rPr>
            </w:pPr>
            <w:r>
              <w:rPr>
                <w:sz w:val="18"/>
              </w:rPr>
              <w:t>Wet- en regelgeving</w:t>
            </w:r>
          </w:p>
        </w:tc>
        <w:tc>
          <w:tcPr>
            <w:tcW w:w="355" w:type="dxa"/>
            <w:shd w:val="clear" w:color="auto" w:fill="FFFF00"/>
          </w:tcPr>
          <w:p w14:paraId="0D92B593" w14:textId="77777777" w:rsidR="00B53E56" w:rsidRDefault="00B53E56" w:rsidP="009011C8">
            <w:pPr>
              <w:rPr>
                <w:b/>
                <w:sz w:val="18"/>
              </w:rPr>
            </w:pPr>
          </w:p>
        </w:tc>
        <w:tc>
          <w:tcPr>
            <w:tcW w:w="7087" w:type="dxa"/>
          </w:tcPr>
          <w:p w14:paraId="504C859E" w14:textId="77777777" w:rsidR="00B53E56" w:rsidRPr="00417976" w:rsidRDefault="00B53E56" w:rsidP="009011C8">
            <w:pPr>
              <w:rPr>
                <w:noProof/>
                <w:sz w:val="18"/>
                <w:szCs w:val="18"/>
                <w:lang w:eastAsia="nl-NL"/>
              </w:rPr>
            </w:pPr>
            <w:r w:rsidRPr="00417976">
              <w:rPr>
                <w:noProof/>
                <w:sz w:val="18"/>
                <w:szCs w:val="18"/>
                <w:lang w:eastAsia="nl-NL"/>
              </w:rPr>
              <w:t xml:space="preserve">Afhankelijk van de grootte van de installatie dienen er aanvullende preventieve en repressieve </w:t>
            </w:r>
            <w:r>
              <w:rPr>
                <w:noProof/>
                <w:sz w:val="18"/>
                <w:szCs w:val="18"/>
                <w:u w:val="single"/>
                <w:lang w:eastAsia="nl-NL"/>
              </w:rPr>
              <w:t>organisatorisch</w:t>
            </w:r>
            <w:r w:rsidRPr="00417976">
              <w:rPr>
                <w:noProof/>
                <w:sz w:val="18"/>
                <w:szCs w:val="18"/>
                <w:u w:val="single"/>
                <w:lang w:eastAsia="nl-NL"/>
              </w:rPr>
              <w:t xml:space="preserve"> maatregelen</w:t>
            </w:r>
            <w:r w:rsidRPr="00417976">
              <w:rPr>
                <w:noProof/>
                <w:sz w:val="18"/>
                <w:szCs w:val="18"/>
                <w:lang w:eastAsia="nl-NL"/>
              </w:rPr>
              <w:t xml:space="preserve"> te worden getroffen om gevaar</w:t>
            </w:r>
            <w:r>
              <w:rPr>
                <w:noProof/>
                <w:sz w:val="18"/>
                <w:szCs w:val="18"/>
                <w:lang w:eastAsia="nl-NL"/>
              </w:rPr>
              <w:t>lijke situaties</w:t>
            </w:r>
            <w:r w:rsidRPr="00417976">
              <w:rPr>
                <w:noProof/>
                <w:sz w:val="18"/>
                <w:szCs w:val="18"/>
                <w:lang w:eastAsia="nl-NL"/>
              </w:rPr>
              <w:t xml:space="preserve"> te </w:t>
            </w:r>
            <w:r>
              <w:rPr>
                <w:noProof/>
                <w:sz w:val="18"/>
                <w:szCs w:val="18"/>
                <w:lang w:eastAsia="nl-NL"/>
              </w:rPr>
              <w:t>minimaliseren</w:t>
            </w:r>
            <w:r w:rsidRPr="00417976">
              <w:rPr>
                <w:noProof/>
                <w:sz w:val="18"/>
                <w:szCs w:val="18"/>
                <w:lang w:eastAsia="nl-NL"/>
              </w:rPr>
              <w:t xml:space="preserve"> en bij eventuele calamiteiten en noodgevallen adequaat te handelen. Hierbij dient men rekening te houden met de volgende wetten en regelingen:</w:t>
            </w:r>
          </w:p>
          <w:p w14:paraId="22AEE79A" w14:textId="77777777" w:rsidR="00B53E56" w:rsidRPr="00417976" w:rsidRDefault="00B53E56" w:rsidP="009011C8">
            <w:pPr>
              <w:rPr>
                <w:noProof/>
                <w:sz w:val="18"/>
                <w:szCs w:val="18"/>
                <w:lang w:eastAsia="nl-NL"/>
              </w:rPr>
            </w:pPr>
          </w:p>
          <w:p w14:paraId="2AF7B352" w14:textId="77777777" w:rsidR="00B53E56" w:rsidRPr="00417976" w:rsidRDefault="00B53E56" w:rsidP="009011C8">
            <w:pPr>
              <w:numPr>
                <w:ilvl w:val="0"/>
                <w:numId w:val="25"/>
              </w:numPr>
              <w:rPr>
                <w:noProof/>
                <w:sz w:val="18"/>
                <w:szCs w:val="18"/>
                <w:lang w:eastAsia="nl-NL"/>
              </w:rPr>
            </w:pPr>
            <w:r w:rsidRPr="00417976">
              <w:rPr>
                <w:noProof/>
                <w:sz w:val="18"/>
                <w:szCs w:val="18"/>
                <w:lang w:eastAsia="nl-NL"/>
              </w:rPr>
              <w:t>Besluit externe veiligheid inrichtingen (BEVI)</w:t>
            </w:r>
          </w:p>
          <w:p w14:paraId="7BA7295A" w14:textId="77777777" w:rsidR="00B53E56" w:rsidRPr="00417976" w:rsidRDefault="00B53E56" w:rsidP="009011C8">
            <w:pPr>
              <w:numPr>
                <w:ilvl w:val="0"/>
                <w:numId w:val="25"/>
              </w:numPr>
              <w:rPr>
                <w:noProof/>
                <w:sz w:val="18"/>
                <w:szCs w:val="18"/>
                <w:lang w:eastAsia="nl-NL"/>
              </w:rPr>
            </w:pPr>
            <w:r w:rsidRPr="00417976">
              <w:rPr>
                <w:noProof/>
                <w:sz w:val="18"/>
                <w:szCs w:val="18"/>
                <w:lang w:eastAsia="nl-NL"/>
              </w:rPr>
              <w:lastRenderedPageBreak/>
              <w:t>Regeling externe veiligheid inrichtingen (REVI)</w:t>
            </w:r>
          </w:p>
          <w:p w14:paraId="56EA565C" w14:textId="77777777" w:rsidR="00B53E56" w:rsidRPr="00417976" w:rsidRDefault="00B53E56" w:rsidP="009011C8">
            <w:pPr>
              <w:numPr>
                <w:ilvl w:val="0"/>
                <w:numId w:val="25"/>
              </w:numPr>
              <w:rPr>
                <w:noProof/>
                <w:sz w:val="18"/>
                <w:szCs w:val="18"/>
                <w:lang w:eastAsia="nl-NL"/>
              </w:rPr>
            </w:pPr>
            <w:r w:rsidRPr="00417976">
              <w:rPr>
                <w:noProof/>
                <w:sz w:val="18"/>
                <w:szCs w:val="18"/>
                <w:lang w:eastAsia="nl-NL"/>
              </w:rPr>
              <w:t>Besluit risico’s zware ongevallen (BRZO)</w:t>
            </w:r>
          </w:p>
          <w:p w14:paraId="76FFDA37" w14:textId="77777777" w:rsidR="00B53E56" w:rsidRPr="00417976" w:rsidRDefault="00B53E56" w:rsidP="009011C8">
            <w:pPr>
              <w:numPr>
                <w:ilvl w:val="0"/>
                <w:numId w:val="25"/>
              </w:numPr>
              <w:rPr>
                <w:noProof/>
                <w:sz w:val="18"/>
                <w:szCs w:val="18"/>
                <w:lang w:eastAsia="nl-NL"/>
              </w:rPr>
            </w:pPr>
            <w:r w:rsidRPr="00417976">
              <w:rPr>
                <w:noProof/>
                <w:sz w:val="18"/>
                <w:szCs w:val="18"/>
                <w:lang w:eastAsia="nl-NL"/>
              </w:rPr>
              <w:t>ARIE-regeling (Aanvullende risico-inventarisatie en –evaluatie)</w:t>
            </w:r>
          </w:p>
          <w:p w14:paraId="5063652B" w14:textId="77777777" w:rsidR="00B53E56" w:rsidRPr="00417976" w:rsidRDefault="00B53E56" w:rsidP="009011C8">
            <w:pPr>
              <w:rPr>
                <w:noProof/>
                <w:sz w:val="18"/>
                <w:szCs w:val="18"/>
                <w:lang w:eastAsia="nl-NL"/>
              </w:rPr>
            </w:pPr>
          </w:p>
          <w:p w14:paraId="102CFFC3" w14:textId="77777777" w:rsidR="00B53E56" w:rsidRDefault="00B53E56" w:rsidP="009011C8">
            <w:pPr>
              <w:rPr>
                <w:noProof/>
                <w:sz w:val="18"/>
                <w:szCs w:val="18"/>
                <w:lang w:eastAsia="nl-NL"/>
              </w:rPr>
            </w:pPr>
            <w:r w:rsidRPr="00417976">
              <w:rPr>
                <w:noProof/>
                <w:sz w:val="18"/>
                <w:szCs w:val="18"/>
                <w:lang w:eastAsia="nl-NL"/>
              </w:rPr>
              <w:t xml:space="preserve">Specifieke informatie, scenario’s en toepassingen zijn terug te vinden in de </w:t>
            </w:r>
            <w:r>
              <w:rPr>
                <w:noProof/>
                <w:sz w:val="18"/>
                <w:szCs w:val="18"/>
                <w:lang w:eastAsia="nl-NL"/>
              </w:rPr>
              <w:t>instructie</w:t>
            </w:r>
            <w:r w:rsidRPr="00417976">
              <w:rPr>
                <w:noProof/>
                <w:sz w:val="18"/>
                <w:szCs w:val="18"/>
                <w:lang w:eastAsia="nl-NL"/>
              </w:rPr>
              <w:t xml:space="preserve"> “calamiteiten en noodgevallen”.</w:t>
            </w:r>
            <w:r w:rsidRPr="00A7626D">
              <w:rPr>
                <w:sz w:val="18"/>
                <w:szCs w:val="18"/>
              </w:rPr>
              <w:t xml:space="preserve"> </w:t>
            </w:r>
            <w:r w:rsidRPr="00A7626D">
              <w:rPr>
                <w:noProof/>
                <w:sz w:val="18"/>
                <w:szCs w:val="18"/>
                <w:lang w:eastAsia="nl-NL"/>
              </w:rPr>
              <w:t>Verdere uitleg en instructie is ook terug te vinden in het VBS handboek en het geactualiseerde veiligheidsplan</w:t>
            </w:r>
            <w:r>
              <w:rPr>
                <w:noProof/>
                <w:sz w:val="18"/>
                <w:szCs w:val="18"/>
                <w:lang w:eastAsia="nl-NL"/>
              </w:rPr>
              <w:t>.</w:t>
            </w:r>
          </w:p>
          <w:p w14:paraId="295C86DA" w14:textId="77777777" w:rsidR="00B53E56" w:rsidRDefault="00B53E56" w:rsidP="009011C8">
            <w:pPr>
              <w:rPr>
                <w:noProof/>
                <w:sz w:val="18"/>
                <w:szCs w:val="18"/>
                <w:lang w:eastAsia="nl-NL"/>
              </w:rPr>
            </w:pPr>
          </w:p>
          <w:p w14:paraId="5DAE16B6" w14:textId="77777777" w:rsidR="00B53E56" w:rsidRDefault="00B53E56" w:rsidP="009011C8">
            <w:pPr>
              <w:rPr>
                <w:noProof/>
                <w:sz w:val="18"/>
                <w:szCs w:val="18"/>
                <w:lang w:eastAsia="nl-NL"/>
              </w:rPr>
            </w:pPr>
            <w:r>
              <w:rPr>
                <w:noProof/>
                <w:sz w:val="18"/>
                <w:szCs w:val="18"/>
                <w:lang w:eastAsia="nl-NL"/>
              </w:rPr>
              <w:t>In overleg met het bevoegd gezagHet gaat hierbij om o.a. de volgende zaken:</w:t>
            </w:r>
          </w:p>
          <w:p w14:paraId="7AAA22D3" w14:textId="77777777" w:rsidR="00B53E56" w:rsidRDefault="00B53E56" w:rsidP="009011C8">
            <w:pPr>
              <w:numPr>
                <w:ilvl w:val="0"/>
                <w:numId w:val="27"/>
              </w:numPr>
              <w:rPr>
                <w:noProof/>
                <w:sz w:val="18"/>
                <w:szCs w:val="18"/>
                <w:lang w:eastAsia="nl-NL"/>
              </w:rPr>
            </w:pPr>
            <w:r w:rsidRPr="00B602DF">
              <w:rPr>
                <w:noProof/>
                <w:sz w:val="18"/>
                <w:szCs w:val="18"/>
                <w:u w:val="single"/>
                <w:lang w:eastAsia="nl-NL"/>
              </w:rPr>
              <w:t>Ammoniakbrand</w:t>
            </w:r>
            <w:r>
              <w:rPr>
                <w:noProof/>
                <w:sz w:val="18"/>
                <w:szCs w:val="18"/>
                <w:lang w:eastAsia="nl-NL"/>
              </w:rPr>
              <w:t xml:space="preserve">: </w:t>
            </w:r>
            <w:r w:rsidRPr="00B602DF">
              <w:rPr>
                <w:noProof/>
                <w:sz w:val="18"/>
                <w:szCs w:val="18"/>
                <w:lang w:eastAsia="nl-NL"/>
              </w:rPr>
              <w:t>De gehanteerde grenswaarde (10 kW/m2) met betrekking tot de stralingsintensiteit</w:t>
            </w:r>
          </w:p>
          <w:p w14:paraId="6C06E944" w14:textId="77777777" w:rsidR="00B53E56" w:rsidRDefault="00B53E56" w:rsidP="009011C8">
            <w:pPr>
              <w:numPr>
                <w:ilvl w:val="0"/>
                <w:numId w:val="27"/>
              </w:numPr>
              <w:rPr>
                <w:noProof/>
                <w:sz w:val="18"/>
                <w:szCs w:val="18"/>
                <w:lang w:eastAsia="nl-NL"/>
              </w:rPr>
            </w:pPr>
            <w:r w:rsidRPr="00B602DF">
              <w:rPr>
                <w:noProof/>
                <w:sz w:val="18"/>
                <w:szCs w:val="18"/>
                <w:u w:val="single"/>
                <w:lang w:eastAsia="nl-NL"/>
              </w:rPr>
              <w:t>Explosiegevaar</w:t>
            </w:r>
            <w:r>
              <w:rPr>
                <w:noProof/>
                <w:sz w:val="18"/>
                <w:szCs w:val="18"/>
                <w:lang w:eastAsia="nl-NL"/>
              </w:rPr>
              <w:t xml:space="preserve"> en interactie andere stoffen.</w:t>
            </w:r>
            <w:r w:rsidRPr="00B602DF">
              <w:rPr>
                <w:sz w:val="18"/>
                <w:szCs w:val="18"/>
              </w:rPr>
              <w:t xml:space="preserve"> </w:t>
            </w:r>
            <w:r w:rsidRPr="00B602DF">
              <w:rPr>
                <w:noProof/>
                <w:sz w:val="18"/>
                <w:szCs w:val="18"/>
                <w:lang w:eastAsia="nl-NL"/>
              </w:rPr>
              <w:t>De  explosiegrenzen in de lucht zijn 15 en 29 vol.%.</w:t>
            </w:r>
            <w:r w:rsidRPr="00B602DF">
              <w:rPr>
                <w:sz w:val="18"/>
                <w:szCs w:val="18"/>
              </w:rPr>
              <w:t xml:space="preserve"> </w:t>
            </w:r>
            <w:r w:rsidRPr="00B602DF">
              <w:rPr>
                <w:noProof/>
                <w:sz w:val="18"/>
                <w:szCs w:val="18"/>
                <w:lang w:eastAsia="nl-NL"/>
              </w:rPr>
              <w:t>Gasvorming van ammoniak reageert met stifstof-oxiden zeer heftig onder vorming van N2,H2O, NH4NO3 of NH4NO2</w:t>
            </w:r>
            <w:r>
              <w:rPr>
                <w:noProof/>
                <w:sz w:val="18"/>
                <w:szCs w:val="18"/>
                <w:lang w:eastAsia="nl-NL"/>
              </w:rPr>
              <w:t>.</w:t>
            </w:r>
          </w:p>
          <w:p w14:paraId="602FD634" w14:textId="77777777" w:rsidR="00B53E56" w:rsidRPr="008458D6" w:rsidRDefault="00B53E56" w:rsidP="009011C8">
            <w:pPr>
              <w:numPr>
                <w:ilvl w:val="0"/>
                <w:numId w:val="27"/>
              </w:numPr>
              <w:rPr>
                <w:noProof/>
                <w:sz w:val="18"/>
                <w:szCs w:val="18"/>
                <w:lang w:eastAsia="nl-NL"/>
              </w:rPr>
            </w:pPr>
            <w:r w:rsidRPr="00B602DF">
              <w:rPr>
                <w:noProof/>
                <w:sz w:val="18"/>
                <w:szCs w:val="18"/>
                <w:u w:val="single"/>
                <w:lang w:eastAsia="nl-NL"/>
              </w:rPr>
              <w:t>Afstanden tot opslagen van brandbare vloeistoffen</w:t>
            </w:r>
          </w:p>
        </w:tc>
      </w:tr>
      <w:tr w:rsidR="00B53E56" w:rsidRPr="003D1692" w14:paraId="28F85B74" w14:textId="77777777" w:rsidTr="009011C8">
        <w:tc>
          <w:tcPr>
            <w:tcW w:w="2764" w:type="dxa"/>
            <w:vMerge w:val="restart"/>
          </w:tcPr>
          <w:p w14:paraId="05844F78" w14:textId="77777777" w:rsidR="00B53E56" w:rsidRDefault="00B53E56" w:rsidP="009011C8">
            <w:pPr>
              <w:rPr>
                <w:sz w:val="18"/>
              </w:rPr>
            </w:pPr>
            <w:r w:rsidRPr="00B364AF">
              <w:rPr>
                <w:sz w:val="18"/>
              </w:rPr>
              <w:lastRenderedPageBreak/>
              <w:t>Beheer, controle, onderhoud en toezicht</w:t>
            </w:r>
          </w:p>
        </w:tc>
        <w:tc>
          <w:tcPr>
            <w:tcW w:w="355" w:type="dxa"/>
            <w:shd w:val="clear" w:color="auto" w:fill="FFFF00"/>
          </w:tcPr>
          <w:p w14:paraId="3FE953D5" w14:textId="77777777" w:rsidR="00B53E56" w:rsidRDefault="00B53E56" w:rsidP="009011C8">
            <w:pPr>
              <w:rPr>
                <w:b/>
                <w:sz w:val="18"/>
              </w:rPr>
            </w:pPr>
          </w:p>
        </w:tc>
        <w:tc>
          <w:tcPr>
            <w:tcW w:w="7087" w:type="dxa"/>
          </w:tcPr>
          <w:p w14:paraId="7541F6C8" w14:textId="77777777" w:rsidR="00B53E56" w:rsidRPr="00ED6DD8" w:rsidRDefault="00B53E56" w:rsidP="009011C8">
            <w:pPr>
              <w:rPr>
                <w:noProof/>
                <w:sz w:val="18"/>
                <w:szCs w:val="18"/>
                <w:lang w:eastAsia="nl-NL"/>
              </w:rPr>
            </w:pPr>
            <w:r w:rsidRPr="00ED6DD8">
              <w:rPr>
                <w:noProof/>
                <w:sz w:val="18"/>
                <w:szCs w:val="18"/>
                <w:lang w:eastAsia="nl-NL"/>
              </w:rPr>
              <w:t>Door correct beleid te voeren met betrekking tot het beheer, controle, onderhoud en toezicht minimaliseert de organisatie de kans op calamiteiten en noodsituaties. Hieronder worden de categorieën aangegeven die van belang zijn. Voor specifieke eisen dient men het PGS 13 te raadplegen.</w:t>
            </w:r>
          </w:p>
          <w:p w14:paraId="7EA53FC7" w14:textId="77777777" w:rsidR="00B53E56" w:rsidRPr="00ED6DD8" w:rsidRDefault="00B53E56" w:rsidP="009011C8">
            <w:pPr>
              <w:numPr>
                <w:ilvl w:val="0"/>
                <w:numId w:val="23"/>
              </w:numPr>
              <w:rPr>
                <w:noProof/>
                <w:sz w:val="18"/>
                <w:szCs w:val="18"/>
                <w:lang w:eastAsia="nl-NL"/>
              </w:rPr>
            </w:pPr>
            <w:r w:rsidRPr="00ED6DD8">
              <w:rPr>
                <w:noProof/>
                <w:sz w:val="18"/>
                <w:szCs w:val="18"/>
                <w:u w:val="single"/>
                <w:lang w:eastAsia="nl-NL"/>
              </w:rPr>
              <w:t>Beheer</w:t>
            </w:r>
            <w:r w:rsidRPr="00ED6DD8">
              <w:rPr>
                <w:noProof/>
                <w:sz w:val="18"/>
                <w:szCs w:val="18"/>
                <w:lang w:eastAsia="nl-NL"/>
              </w:rPr>
              <w:t xml:space="preserve"> dient zodanig te geschieden dat de kans op onveilige situaties wordt geminimaliseerd.</w:t>
            </w:r>
          </w:p>
          <w:p w14:paraId="248CAF81" w14:textId="77777777" w:rsidR="00B53E56" w:rsidRPr="00ED6DD8" w:rsidRDefault="00B53E56" w:rsidP="009011C8">
            <w:pPr>
              <w:numPr>
                <w:ilvl w:val="0"/>
                <w:numId w:val="23"/>
              </w:numPr>
              <w:rPr>
                <w:noProof/>
                <w:sz w:val="18"/>
                <w:szCs w:val="18"/>
                <w:u w:val="single"/>
                <w:lang w:eastAsia="nl-NL"/>
              </w:rPr>
            </w:pPr>
            <w:r w:rsidRPr="00ED6DD8">
              <w:rPr>
                <w:noProof/>
                <w:sz w:val="18"/>
                <w:szCs w:val="18"/>
                <w:u w:val="single"/>
                <w:lang w:eastAsia="nl-NL"/>
              </w:rPr>
              <w:t>Periodieke controle en onderhoud</w:t>
            </w:r>
          </w:p>
          <w:p w14:paraId="4435A53B" w14:textId="77777777" w:rsidR="00B53E56" w:rsidRPr="00ED6DD8" w:rsidRDefault="00B53E56" w:rsidP="009011C8">
            <w:pPr>
              <w:numPr>
                <w:ilvl w:val="1"/>
                <w:numId w:val="23"/>
              </w:numPr>
              <w:rPr>
                <w:noProof/>
                <w:sz w:val="18"/>
                <w:szCs w:val="18"/>
                <w:lang w:eastAsia="nl-NL"/>
              </w:rPr>
            </w:pPr>
            <w:r w:rsidRPr="00ED6DD8">
              <w:rPr>
                <w:noProof/>
                <w:sz w:val="18"/>
                <w:szCs w:val="18"/>
                <w:lang w:eastAsia="nl-NL"/>
              </w:rPr>
              <w:t>Jaarlijkse controle door competente professionals, met aantoonbare ervaring en vakkennis</w:t>
            </w:r>
          </w:p>
          <w:p w14:paraId="59109935" w14:textId="77777777" w:rsidR="00B53E56" w:rsidRPr="00ED6DD8" w:rsidRDefault="00B53E56" w:rsidP="009011C8">
            <w:pPr>
              <w:numPr>
                <w:ilvl w:val="0"/>
                <w:numId w:val="23"/>
              </w:numPr>
              <w:rPr>
                <w:noProof/>
                <w:sz w:val="18"/>
                <w:szCs w:val="18"/>
                <w:lang w:eastAsia="nl-NL"/>
              </w:rPr>
            </w:pPr>
            <w:r w:rsidRPr="00ED6DD8">
              <w:rPr>
                <w:noProof/>
                <w:sz w:val="18"/>
                <w:szCs w:val="18"/>
                <w:u w:val="single"/>
                <w:lang w:eastAsia="nl-NL"/>
              </w:rPr>
              <w:t>Toezicht</w:t>
            </w:r>
            <w:r w:rsidRPr="00ED6DD8">
              <w:rPr>
                <w:noProof/>
                <w:sz w:val="18"/>
                <w:szCs w:val="18"/>
                <w:lang w:eastAsia="nl-NL"/>
              </w:rPr>
              <w:t>. Een koelinstallatie met een totale hoeveelheid ammoniak van meer dan 1000 kg dient onder permanent toezicht</w:t>
            </w:r>
            <w:r>
              <w:rPr>
                <w:noProof/>
                <w:sz w:val="18"/>
                <w:szCs w:val="18"/>
                <w:lang w:eastAsia="nl-NL"/>
              </w:rPr>
              <w:t xml:space="preserve"> te staan</w:t>
            </w:r>
            <w:r w:rsidRPr="00ED6DD8">
              <w:rPr>
                <w:noProof/>
                <w:sz w:val="18"/>
                <w:szCs w:val="18"/>
                <w:lang w:eastAsia="nl-NL"/>
              </w:rPr>
              <w:t>. Hier mag van worden afgeweken indien een automatisch detectie-en alarmeringssysteem aanwezig is met directe doorvermelding. Bij doorvermelding dient men rekening te houden met acceptabele tijdsduur voor om noodzakelijke handelingen te verrichten door competente mensen.</w:t>
            </w:r>
          </w:p>
          <w:p w14:paraId="6CD258BF" w14:textId="77777777" w:rsidR="00B53E56" w:rsidRPr="00ED6DD8" w:rsidRDefault="00B53E56" w:rsidP="009011C8">
            <w:pPr>
              <w:numPr>
                <w:ilvl w:val="0"/>
                <w:numId w:val="23"/>
              </w:numPr>
              <w:rPr>
                <w:noProof/>
                <w:sz w:val="18"/>
                <w:szCs w:val="18"/>
                <w:lang w:eastAsia="nl-NL"/>
              </w:rPr>
            </w:pPr>
            <w:r w:rsidRPr="00ED6DD8">
              <w:rPr>
                <w:noProof/>
                <w:sz w:val="18"/>
                <w:szCs w:val="18"/>
                <w:u w:val="single"/>
                <w:lang w:eastAsia="nl-NL"/>
              </w:rPr>
              <w:t>Installatieboek en logboek</w:t>
            </w:r>
            <w:r w:rsidRPr="00ED6DD8">
              <w:rPr>
                <w:noProof/>
                <w:sz w:val="18"/>
                <w:szCs w:val="18"/>
                <w:lang w:eastAsia="nl-NL"/>
              </w:rPr>
              <w:t>. Dit is van toepassing bij installaties met meer dan 2,5 kg Ammoniak.</w:t>
            </w:r>
          </w:p>
          <w:p w14:paraId="5CA39710" w14:textId="77777777" w:rsidR="00B53E56" w:rsidRPr="00ED6DD8" w:rsidRDefault="00B53E56" w:rsidP="009011C8">
            <w:pPr>
              <w:numPr>
                <w:ilvl w:val="0"/>
                <w:numId w:val="23"/>
              </w:numPr>
              <w:rPr>
                <w:noProof/>
                <w:sz w:val="18"/>
                <w:szCs w:val="18"/>
                <w:lang w:eastAsia="nl-NL"/>
              </w:rPr>
            </w:pPr>
            <w:r w:rsidRPr="00ED6DD8">
              <w:rPr>
                <w:noProof/>
                <w:sz w:val="18"/>
                <w:szCs w:val="18"/>
                <w:u w:val="single"/>
                <w:lang w:eastAsia="nl-NL"/>
              </w:rPr>
              <w:t>Persoonlijke beschermingsmiddelen (PBM)</w:t>
            </w:r>
            <w:r w:rsidR="008458D6">
              <w:rPr>
                <w:noProof/>
                <w:sz w:val="18"/>
                <w:szCs w:val="18"/>
                <w:u w:val="single"/>
                <w:lang w:eastAsia="nl-NL"/>
              </w:rPr>
              <w:t>:</w:t>
            </w:r>
          </w:p>
          <w:p w14:paraId="0AE72E70" w14:textId="77777777" w:rsidR="00B53E56" w:rsidRPr="00ED6DD8" w:rsidRDefault="00B53E56" w:rsidP="009011C8">
            <w:pPr>
              <w:numPr>
                <w:ilvl w:val="1"/>
                <w:numId w:val="23"/>
              </w:numPr>
              <w:rPr>
                <w:noProof/>
                <w:sz w:val="18"/>
                <w:szCs w:val="18"/>
                <w:lang w:eastAsia="nl-NL"/>
              </w:rPr>
            </w:pPr>
            <w:r w:rsidRPr="00ED6DD8">
              <w:rPr>
                <w:noProof/>
                <w:sz w:val="18"/>
                <w:szCs w:val="18"/>
                <w:u w:val="single"/>
                <w:lang w:eastAsia="nl-NL"/>
              </w:rPr>
              <w:t>Persoonsgebonden  PBM</w:t>
            </w:r>
          </w:p>
          <w:p w14:paraId="61ED2832" w14:textId="77777777" w:rsidR="00B53E56" w:rsidRPr="00ED6DD8" w:rsidRDefault="00B53E56" w:rsidP="009011C8">
            <w:pPr>
              <w:numPr>
                <w:ilvl w:val="1"/>
                <w:numId w:val="23"/>
              </w:numPr>
              <w:rPr>
                <w:noProof/>
                <w:sz w:val="18"/>
                <w:szCs w:val="18"/>
                <w:lang w:eastAsia="nl-NL"/>
              </w:rPr>
            </w:pPr>
            <w:r w:rsidRPr="00ED6DD8">
              <w:rPr>
                <w:noProof/>
                <w:sz w:val="18"/>
                <w:szCs w:val="18"/>
                <w:u w:val="single"/>
                <w:lang w:eastAsia="nl-NL"/>
              </w:rPr>
              <w:t>Installatiegebonden PBM</w:t>
            </w:r>
          </w:p>
          <w:p w14:paraId="622BF821" w14:textId="77777777" w:rsidR="00B53E56" w:rsidRPr="00ED6DD8" w:rsidRDefault="00B53E56" w:rsidP="009011C8">
            <w:pPr>
              <w:numPr>
                <w:ilvl w:val="0"/>
                <w:numId w:val="23"/>
              </w:numPr>
              <w:rPr>
                <w:noProof/>
                <w:sz w:val="18"/>
                <w:szCs w:val="18"/>
                <w:lang w:eastAsia="nl-NL"/>
              </w:rPr>
            </w:pPr>
            <w:r w:rsidRPr="00ED6DD8">
              <w:rPr>
                <w:noProof/>
                <w:sz w:val="18"/>
                <w:szCs w:val="18"/>
                <w:u w:val="single"/>
                <w:lang w:eastAsia="nl-NL"/>
              </w:rPr>
              <w:t>Noodplan</w:t>
            </w:r>
          </w:p>
          <w:p w14:paraId="4BDAEE64" w14:textId="77777777" w:rsidR="00B53E56" w:rsidRDefault="00B53E56" w:rsidP="009011C8">
            <w:pPr>
              <w:ind w:left="720"/>
              <w:rPr>
                <w:noProof/>
                <w:sz w:val="18"/>
                <w:szCs w:val="18"/>
                <w:lang w:eastAsia="nl-NL"/>
              </w:rPr>
            </w:pPr>
          </w:p>
        </w:tc>
      </w:tr>
      <w:tr w:rsidR="00B53E56" w:rsidRPr="003D1692" w14:paraId="28D4FEA8" w14:textId="77777777" w:rsidTr="009011C8">
        <w:tc>
          <w:tcPr>
            <w:tcW w:w="2764" w:type="dxa"/>
            <w:vMerge/>
          </w:tcPr>
          <w:p w14:paraId="5AD944E9" w14:textId="77777777" w:rsidR="00B53E56" w:rsidRDefault="00B53E56" w:rsidP="009011C8">
            <w:pPr>
              <w:rPr>
                <w:sz w:val="18"/>
              </w:rPr>
            </w:pPr>
          </w:p>
        </w:tc>
        <w:tc>
          <w:tcPr>
            <w:tcW w:w="355" w:type="dxa"/>
            <w:shd w:val="clear" w:color="auto" w:fill="FFFF00"/>
          </w:tcPr>
          <w:p w14:paraId="5C357B54" w14:textId="77777777" w:rsidR="00B53E56" w:rsidRDefault="00B53E56" w:rsidP="009011C8">
            <w:pPr>
              <w:rPr>
                <w:b/>
                <w:sz w:val="18"/>
              </w:rPr>
            </w:pPr>
          </w:p>
        </w:tc>
        <w:tc>
          <w:tcPr>
            <w:tcW w:w="7087" w:type="dxa"/>
          </w:tcPr>
          <w:p w14:paraId="0AC939CF" w14:textId="66E7EFF3" w:rsidR="00B53E56" w:rsidRDefault="00B53E56" w:rsidP="009011C8">
            <w:pPr>
              <w:rPr>
                <w:noProof/>
                <w:sz w:val="18"/>
                <w:szCs w:val="18"/>
                <w:lang w:eastAsia="nl-NL"/>
              </w:rPr>
            </w:pPr>
            <w:r w:rsidRPr="00A9350E">
              <w:rPr>
                <w:noProof/>
                <w:sz w:val="18"/>
                <w:szCs w:val="18"/>
                <w:lang w:eastAsia="nl-NL"/>
              </w:rPr>
              <w:t>Ammoniak installaties dienen te worden gekeurd aan de hand van de PGS 13;</w:t>
            </w:r>
            <w:r w:rsidR="009B0B6A">
              <w:rPr>
                <w:noProof/>
                <w:sz w:val="18"/>
                <w:szCs w:val="18"/>
                <w:lang w:eastAsia="nl-NL"/>
              </w:rPr>
              <w:t>2021</w:t>
            </w:r>
            <w:r w:rsidRPr="00A9350E">
              <w:rPr>
                <w:noProof/>
                <w:sz w:val="18"/>
                <w:szCs w:val="18"/>
                <w:lang w:eastAsia="nl-NL"/>
              </w:rPr>
              <w:t xml:space="preserve"> richtlijn. De volgende keuringen zijn verplicht</w:t>
            </w:r>
            <w:r>
              <w:rPr>
                <w:noProof/>
                <w:sz w:val="18"/>
                <w:szCs w:val="18"/>
                <w:lang w:eastAsia="nl-NL"/>
              </w:rPr>
              <w:t xml:space="preserve"> en dienen in de beheeragenda te worden opgenomen</w:t>
            </w:r>
            <w:r w:rsidRPr="00A9350E">
              <w:rPr>
                <w:noProof/>
                <w:sz w:val="18"/>
                <w:szCs w:val="18"/>
                <w:lang w:eastAsia="nl-NL"/>
              </w:rPr>
              <w:t>:</w:t>
            </w:r>
          </w:p>
          <w:p w14:paraId="64BB6A14" w14:textId="77777777" w:rsidR="008458D6" w:rsidRPr="00A9350E" w:rsidRDefault="008458D6" w:rsidP="009011C8">
            <w:pPr>
              <w:rPr>
                <w:noProof/>
                <w:sz w:val="18"/>
                <w:szCs w:val="18"/>
                <w:lang w:eastAsia="nl-NL"/>
              </w:rPr>
            </w:pPr>
          </w:p>
          <w:p w14:paraId="04E15DBB" w14:textId="77777777" w:rsidR="00B53E56" w:rsidRPr="00A9350E" w:rsidRDefault="00B53E56" w:rsidP="009011C8">
            <w:pPr>
              <w:numPr>
                <w:ilvl w:val="0"/>
                <w:numId w:val="17"/>
              </w:numPr>
              <w:rPr>
                <w:noProof/>
                <w:sz w:val="18"/>
                <w:szCs w:val="18"/>
                <w:lang w:eastAsia="nl-NL"/>
              </w:rPr>
            </w:pPr>
            <w:r w:rsidRPr="00A9350E">
              <w:rPr>
                <w:noProof/>
                <w:sz w:val="18"/>
                <w:szCs w:val="18"/>
                <w:lang w:eastAsia="nl-NL"/>
              </w:rPr>
              <w:t>Eerste keuring (dit geldt ook voor vernieuwde gedeeltes en/of componenten van de installatie). Alternatief is typekeuring (zie typekeuring)</w:t>
            </w:r>
          </w:p>
          <w:p w14:paraId="54D587F4" w14:textId="42B63F85" w:rsidR="00B53E56" w:rsidRPr="00A9350E" w:rsidRDefault="00B53E56" w:rsidP="009011C8">
            <w:pPr>
              <w:numPr>
                <w:ilvl w:val="0"/>
                <w:numId w:val="17"/>
              </w:numPr>
              <w:rPr>
                <w:noProof/>
                <w:sz w:val="18"/>
                <w:szCs w:val="18"/>
                <w:lang w:eastAsia="nl-NL"/>
              </w:rPr>
            </w:pPr>
            <w:r w:rsidRPr="00A9350E">
              <w:rPr>
                <w:noProof/>
                <w:sz w:val="18"/>
                <w:szCs w:val="18"/>
                <w:lang w:eastAsia="nl-NL"/>
              </w:rPr>
              <w:t xml:space="preserve">Type keuring (keuringsinstantie geeft een verklaring van type goedkeuring uit op basis van een inspectie van een representatieve koelinstallatie van dit type. Voor verder uiteenzetting, zie </w:t>
            </w:r>
            <w:r w:rsidR="0087213B" w:rsidRPr="00ED6DD8">
              <w:rPr>
                <w:sz w:val="18"/>
                <w:szCs w:val="18"/>
              </w:rPr>
              <w:t>P</w:t>
            </w:r>
            <w:r w:rsidR="0087213B">
              <w:rPr>
                <w:sz w:val="18"/>
                <w:szCs w:val="18"/>
              </w:rPr>
              <w:t>GS 13:2021</w:t>
            </w:r>
            <w:r w:rsidRPr="00A9350E">
              <w:rPr>
                <w:noProof/>
                <w:sz w:val="18"/>
                <w:szCs w:val="18"/>
                <w:lang w:eastAsia="nl-NL"/>
              </w:rPr>
              <w:t>)</w:t>
            </w:r>
          </w:p>
          <w:p w14:paraId="1ECD7E40" w14:textId="42168160" w:rsidR="00B53E56" w:rsidRPr="00A9350E" w:rsidRDefault="00B53E56" w:rsidP="009011C8">
            <w:pPr>
              <w:numPr>
                <w:ilvl w:val="0"/>
                <w:numId w:val="17"/>
              </w:numPr>
              <w:rPr>
                <w:noProof/>
                <w:sz w:val="18"/>
                <w:szCs w:val="18"/>
                <w:lang w:eastAsia="nl-NL"/>
              </w:rPr>
            </w:pPr>
            <w:r w:rsidRPr="00A9350E">
              <w:rPr>
                <w:noProof/>
                <w:sz w:val="18"/>
                <w:szCs w:val="18"/>
                <w:lang w:eastAsia="nl-NL"/>
              </w:rPr>
              <w:t xml:space="preserve">Periodieke herkeuring (een herkeuring dient plaats te vinden om de 6 jaar. Keuring a.d.h.v. richtlijn </w:t>
            </w:r>
            <w:r w:rsidR="0087213B" w:rsidRPr="00ED6DD8">
              <w:rPr>
                <w:sz w:val="18"/>
                <w:szCs w:val="18"/>
              </w:rPr>
              <w:t>P</w:t>
            </w:r>
            <w:r w:rsidR="0087213B">
              <w:rPr>
                <w:sz w:val="18"/>
                <w:szCs w:val="18"/>
              </w:rPr>
              <w:t>GS 13:2021</w:t>
            </w:r>
            <w:r w:rsidRPr="00A9350E">
              <w:rPr>
                <w:noProof/>
                <w:sz w:val="18"/>
                <w:szCs w:val="18"/>
                <w:lang w:eastAsia="nl-NL"/>
              </w:rPr>
              <w:t>)</w:t>
            </w:r>
          </w:p>
          <w:p w14:paraId="4C711239" w14:textId="3E02DCFB" w:rsidR="00B53E56" w:rsidRPr="008458D6" w:rsidRDefault="00B53E56" w:rsidP="009011C8">
            <w:pPr>
              <w:numPr>
                <w:ilvl w:val="0"/>
                <w:numId w:val="17"/>
              </w:numPr>
              <w:rPr>
                <w:noProof/>
                <w:sz w:val="18"/>
                <w:szCs w:val="18"/>
                <w:lang w:eastAsia="nl-NL"/>
              </w:rPr>
            </w:pPr>
            <w:r w:rsidRPr="00A9350E">
              <w:rPr>
                <w:noProof/>
                <w:sz w:val="18"/>
                <w:szCs w:val="18"/>
                <w:lang w:eastAsia="nl-NL"/>
              </w:rPr>
              <w:t xml:space="preserve">Overgangsregelingen (Bestaande koelinstallaties die nog niet eerder zijn gekeurd, kunnen a.d.h.v. overgangsregeling worden gekeurd (zie </w:t>
            </w:r>
            <w:r w:rsidR="0087213B" w:rsidRPr="00ED6DD8">
              <w:rPr>
                <w:sz w:val="18"/>
                <w:szCs w:val="18"/>
              </w:rPr>
              <w:t>P</w:t>
            </w:r>
            <w:r w:rsidR="0087213B">
              <w:rPr>
                <w:sz w:val="18"/>
                <w:szCs w:val="18"/>
              </w:rPr>
              <w:t>GS 13:2021</w:t>
            </w:r>
            <w:r w:rsidRPr="00A9350E">
              <w:rPr>
                <w:noProof/>
                <w:sz w:val="18"/>
                <w:szCs w:val="18"/>
                <w:lang w:eastAsia="nl-NL"/>
              </w:rPr>
              <w:t>)).</w:t>
            </w:r>
          </w:p>
        </w:tc>
      </w:tr>
      <w:tr w:rsidR="00B53E56" w:rsidRPr="003D1692" w14:paraId="6ABA4367" w14:textId="77777777" w:rsidTr="009011C8">
        <w:tc>
          <w:tcPr>
            <w:tcW w:w="2764" w:type="dxa"/>
            <w:vMerge/>
          </w:tcPr>
          <w:p w14:paraId="0E3A46BB" w14:textId="77777777" w:rsidR="00B53E56" w:rsidRDefault="00B53E56" w:rsidP="009011C8">
            <w:pPr>
              <w:rPr>
                <w:sz w:val="18"/>
              </w:rPr>
            </w:pPr>
          </w:p>
        </w:tc>
        <w:tc>
          <w:tcPr>
            <w:tcW w:w="355" w:type="dxa"/>
            <w:shd w:val="clear" w:color="auto" w:fill="FFFF00"/>
          </w:tcPr>
          <w:p w14:paraId="6CB82349" w14:textId="77777777" w:rsidR="00B53E56" w:rsidRDefault="00B53E56" w:rsidP="009011C8">
            <w:pPr>
              <w:rPr>
                <w:b/>
                <w:sz w:val="18"/>
              </w:rPr>
            </w:pPr>
          </w:p>
        </w:tc>
        <w:tc>
          <w:tcPr>
            <w:tcW w:w="7087" w:type="dxa"/>
          </w:tcPr>
          <w:p w14:paraId="6F2E9FED" w14:textId="6B9DA481" w:rsidR="00B53E56" w:rsidRPr="00A9350E" w:rsidRDefault="00B53E56" w:rsidP="009011C8">
            <w:pPr>
              <w:rPr>
                <w:noProof/>
                <w:sz w:val="18"/>
                <w:szCs w:val="18"/>
                <w:lang w:eastAsia="nl-NL"/>
              </w:rPr>
            </w:pPr>
            <w:r w:rsidRPr="0053622B">
              <w:rPr>
                <w:noProof/>
                <w:sz w:val="18"/>
                <w:szCs w:val="18"/>
                <w:lang w:eastAsia="nl-NL"/>
              </w:rPr>
              <w:t>Conform artikel 8.2, 8.12 t/m 8.15 van de Arboregeling moet op leidingen en delen van de installatie die in de regel ammoniak bevatten een signalering zijn aangebracht voorz</w:t>
            </w:r>
            <w:r>
              <w:rPr>
                <w:noProof/>
                <w:sz w:val="18"/>
                <w:szCs w:val="18"/>
                <w:lang w:eastAsia="nl-NL"/>
              </w:rPr>
              <w:t xml:space="preserve">ien van het </w:t>
            </w:r>
            <w:r w:rsidRPr="0053622B">
              <w:rPr>
                <w:noProof/>
                <w:sz w:val="18"/>
                <w:szCs w:val="18"/>
                <w:lang w:eastAsia="nl-NL"/>
              </w:rPr>
              <w:t>gevarensymbool “</w:t>
            </w:r>
            <w:r w:rsidRPr="0053622B">
              <w:rPr>
                <w:noProof/>
                <w:sz w:val="18"/>
                <w:szCs w:val="18"/>
                <w:u w:val="single"/>
                <w:lang w:eastAsia="nl-NL"/>
              </w:rPr>
              <w:t>vergiftig</w:t>
            </w:r>
            <w:r w:rsidRPr="0053622B">
              <w:rPr>
                <w:noProof/>
                <w:sz w:val="18"/>
                <w:szCs w:val="18"/>
                <w:lang w:eastAsia="nl-NL"/>
              </w:rPr>
              <w:t>” aangevuld met extra informatie zoals de naam of de formule van ammoniak. Volgens NEN 3050 [D] dient de kleur van de signaler</w:t>
            </w:r>
            <w:r w:rsidR="008458D6">
              <w:rPr>
                <w:noProof/>
                <w:sz w:val="18"/>
                <w:szCs w:val="18"/>
                <w:lang w:eastAsia="nl-NL"/>
              </w:rPr>
              <w:t>ing zelf geel te zijn. (</w:t>
            </w:r>
            <w:r w:rsidR="0087213B" w:rsidRPr="00ED6DD8">
              <w:rPr>
                <w:sz w:val="18"/>
                <w:szCs w:val="18"/>
              </w:rPr>
              <w:t>P</w:t>
            </w:r>
            <w:r w:rsidR="0087213B">
              <w:rPr>
                <w:sz w:val="18"/>
                <w:szCs w:val="18"/>
              </w:rPr>
              <w:t>GS 13:2021</w:t>
            </w:r>
            <w:r w:rsidRPr="0053622B">
              <w:rPr>
                <w:noProof/>
                <w:sz w:val="18"/>
                <w:szCs w:val="18"/>
                <w:lang w:eastAsia="nl-NL"/>
              </w:rPr>
              <w:t>)</w:t>
            </w:r>
          </w:p>
        </w:tc>
      </w:tr>
      <w:tr w:rsidR="00B53E56" w:rsidRPr="003D1692" w14:paraId="27D910A7" w14:textId="77777777" w:rsidTr="009011C8">
        <w:tc>
          <w:tcPr>
            <w:tcW w:w="2764" w:type="dxa"/>
            <w:vMerge/>
          </w:tcPr>
          <w:p w14:paraId="06B8AD73" w14:textId="77777777" w:rsidR="00B53E56" w:rsidRDefault="00B53E56" w:rsidP="009011C8">
            <w:pPr>
              <w:rPr>
                <w:sz w:val="18"/>
              </w:rPr>
            </w:pPr>
          </w:p>
        </w:tc>
        <w:tc>
          <w:tcPr>
            <w:tcW w:w="355" w:type="dxa"/>
            <w:shd w:val="clear" w:color="auto" w:fill="FFFF00"/>
          </w:tcPr>
          <w:p w14:paraId="75E2BEE2" w14:textId="77777777" w:rsidR="00B53E56" w:rsidRDefault="00B53E56" w:rsidP="009011C8">
            <w:pPr>
              <w:rPr>
                <w:b/>
                <w:sz w:val="18"/>
              </w:rPr>
            </w:pPr>
          </w:p>
        </w:tc>
        <w:tc>
          <w:tcPr>
            <w:tcW w:w="7087" w:type="dxa"/>
          </w:tcPr>
          <w:p w14:paraId="16C1E774" w14:textId="77777777" w:rsidR="00B53E56" w:rsidRPr="0053622B" w:rsidRDefault="00B53E56" w:rsidP="009011C8">
            <w:pPr>
              <w:rPr>
                <w:noProof/>
                <w:sz w:val="18"/>
                <w:szCs w:val="18"/>
                <w:lang w:eastAsia="nl-NL"/>
              </w:rPr>
            </w:pPr>
            <w:r w:rsidRPr="00B602DF">
              <w:rPr>
                <w:noProof/>
                <w:sz w:val="18"/>
                <w:szCs w:val="18"/>
                <w:lang w:eastAsia="nl-NL"/>
              </w:rPr>
              <w:t>Op deuren in de machinekamer dient “Roken en open vuur verboden” te staan vermeldt in ten minste 5 cm hoge letters of een overeenkomstige veiligheidssymbool volgens de arbowetgeving</w:t>
            </w:r>
            <w:r>
              <w:rPr>
                <w:noProof/>
                <w:sz w:val="18"/>
                <w:szCs w:val="18"/>
                <w:lang w:eastAsia="nl-NL"/>
              </w:rPr>
              <w:t>.</w:t>
            </w:r>
          </w:p>
        </w:tc>
      </w:tr>
      <w:tr w:rsidR="00B53E56" w:rsidRPr="003D1692" w14:paraId="34F16AA8" w14:textId="77777777" w:rsidTr="009011C8">
        <w:tc>
          <w:tcPr>
            <w:tcW w:w="2764" w:type="dxa"/>
          </w:tcPr>
          <w:p w14:paraId="4D60A365" w14:textId="77777777" w:rsidR="00B53E56" w:rsidRDefault="00B53E56" w:rsidP="009011C8">
            <w:pPr>
              <w:rPr>
                <w:sz w:val="18"/>
              </w:rPr>
            </w:pPr>
            <w:r>
              <w:rPr>
                <w:sz w:val="18"/>
              </w:rPr>
              <w:t xml:space="preserve">Opleiding </w:t>
            </w:r>
          </w:p>
        </w:tc>
        <w:tc>
          <w:tcPr>
            <w:tcW w:w="355" w:type="dxa"/>
            <w:shd w:val="clear" w:color="auto" w:fill="FFFF00"/>
          </w:tcPr>
          <w:p w14:paraId="0F693389" w14:textId="77777777" w:rsidR="00B53E56" w:rsidRDefault="00B53E56" w:rsidP="009011C8">
            <w:pPr>
              <w:rPr>
                <w:b/>
                <w:sz w:val="18"/>
              </w:rPr>
            </w:pPr>
          </w:p>
        </w:tc>
        <w:tc>
          <w:tcPr>
            <w:tcW w:w="7087" w:type="dxa"/>
          </w:tcPr>
          <w:p w14:paraId="709EBD9A" w14:textId="77777777" w:rsidR="00B53E56" w:rsidRDefault="00B53E56" w:rsidP="009011C8">
            <w:pPr>
              <w:rPr>
                <w:noProof/>
                <w:sz w:val="18"/>
                <w:szCs w:val="18"/>
                <w:lang w:eastAsia="nl-NL"/>
              </w:rPr>
            </w:pPr>
            <w:r w:rsidRPr="00BB3D7C">
              <w:rPr>
                <w:noProof/>
                <w:sz w:val="18"/>
                <w:szCs w:val="18"/>
                <w:lang w:eastAsia="nl-NL"/>
              </w:rPr>
              <w:t>Operators of monteurs die in eigen dienst zijn, dienen bevoegd te zijn om te werken met ammoniak. De organisatie dient ervoor te zorgen dat de desbetreffende medewerkers vakbewaam zijn en deze middels het te voeren beleid</w:t>
            </w:r>
            <w:r>
              <w:rPr>
                <w:noProof/>
                <w:sz w:val="18"/>
                <w:szCs w:val="18"/>
                <w:lang w:eastAsia="nl-NL"/>
              </w:rPr>
              <w:t>,</w:t>
            </w:r>
            <w:r w:rsidRPr="00BB3D7C">
              <w:rPr>
                <w:noProof/>
                <w:sz w:val="18"/>
                <w:szCs w:val="18"/>
                <w:lang w:eastAsia="nl-NL"/>
              </w:rPr>
              <w:t xml:space="preserve"> noodzakelijke </w:t>
            </w:r>
            <w:r>
              <w:rPr>
                <w:noProof/>
                <w:sz w:val="18"/>
                <w:szCs w:val="18"/>
                <w:lang w:eastAsia="nl-NL"/>
              </w:rPr>
              <w:t>(bij)</w:t>
            </w:r>
            <w:r w:rsidRPr="00BB3D7C">
              <w:rPr>
                <w:noProof/>
                <w:sz w:val="18"/>
                <w:szCs w:val="18"/>
                <w:lang w:eastAsia="nl-NL"/>
              </w:rPr>
              <w:t>scholing aan te bieden.</w:t>
            </w:r>
            <w:r w:rsidR="0087213B">
              <w:rPr>
                <w:noProof/>
                <w:sz w:val="18"/>
                <w:szCs w:val="18"/>
                <w:lang w:eastAsia="nl-NL"/>
              </w:rPr>
              <w:t xml:space="preserve"> De bevoegdheid tot bedienen en schakelen dient expliciet te zijn vastgelegd.</w:t>
            </w:r>
          </w:p>
          <w:p w14:paraId="51EABA14" w14:textId="40617839" w:rsidR="0087213B" w:rsidRPr="00A9350E" w:rsidRDefault="0087213B" w:rsidP="009011C8">
            <w:pPr>
              <w:rPr>
                <w:noProof/>
                <w:sz w:val="18"/>
                <w:szCs w:val="18"/>
                <w:lang w:eastAsia="nl-NL"/>
              </w:rPr>
            </w:pPr>
            <w:r>
              <w:rPr>
                <w:noProof/>
                <w:sz w:val="18"/>
                <w:szCs w:val="18"/>
                <w:lang w:eastAsia="nl-NL"/>
              </w:rPr>
              <w:t xml:space="preserve">Installatieverantwoordelijkheid vereist gecertificeerde deskundigheid (diploma) en dient </w:t>
            </w:r>
            <w:r>
              <w:rPr>
                <w:noProof/>
                <w:sz w:val="18"/>
                <w:szCs w:val="18"/>
                <w:lang w:eastAsia="nl-NL"/>
              </w:rPr>
              <w:lastRenderedPageBreak/>
              <w:t>vastgelegd te zijn.</w:t>
            </w:r>
          </w:p>
        </w:tc>
      </w:tr>
      <w:tr w:rsidR="00B53E56" w:rsidRPr="003D1692" w14:paraId="6C01848E" w14:textId="77777777" w:rsidTr="009011C8">
        <w:tc>
          <w:tcPr>
            <w:tcW w:w="2764" w:type="dxa"/>
          </w:tcPr>
          <w:p w14:paraId="2C957D42" w14:textId="77777777" w:rsidR="00B53E56" w:rsidRDefault="00B53E56" w:rsidP="009011C8">
            <w:pPr>
              <w:rPr>
                <w:sz w:val="18"/>
              </w:rPr>
            </w:pPr>
            <w:r>
              <w:rPr>
                <w:sz w:val="18"/>
              </w:rPr>
              <w:lastRenderedPageBreak/>
              <w:t>Werkzaamheden (los van werkzaamheden aan installatie)</w:t>
            </w:r>
          </w:p>
        </w:tc>
        <w:tc>
          <w:tcPr>
            <w:tcW w:w="355" w:type="dxa"/>
            <w:shd w:val="clear" w:color="auto" w:fill="FFFF00"/>
          </w:tcPr>
          <w:p w14:paraId="7DF318BA" w14:textId="77777777" w:rsidR="00B53E56" w:rsidRDefault="00B53E56" w:rsidP="009011C8">
            <w:pPr>
              <w:rPr>
                <w:b/>
                <w:sz w:val="18"/>
              </w:rPr>
            </w:pPr>
          </w:p>
        </w:tc>
        <w:tc>
          <w:tcPr>
            <w:tcW w:w="7087" w:type="dxa"/>
          </w:tcPr>
          <w:p w14:paraId="720889E8" w14:textId="77777777" w:rsidR="00B53E56" w:rsidRPr="0053622B" w:rsidRDefault="00B53E56" w:rsidP="009011C8">
            <w:pPr>
              <w:rPr>
                <w:noProof/>
                <w:sz w:val="18"/>
                <w:szCs w:val="18"/>
                <w:lang w:eastAsia="nl-NL"/>
              </w:rPr>
            </w:pPr>
            <w:r w:rsidRPr="0053622B">
              <w:rPr>
                <w:noProof/>
                <w:sz w:val="18"/>
                <w:szCs w:val="18"/>
                <w:lang w:eastAsia="nl-NL"/>
              </w:rPr>
              <w:t>Er bestaat een verhoogde kans op brand tijdens werkzaamheden waarbij er sprake is van een elektrische sluiting, slijpen, snijden, lassen alsmede de toepassing van open vuur (in het geval van dakbedekking). In ieder geval zorgen voor:</w:t>
            </w:r>
          </w:p>
          <w:p w14:paraId="207E1F61" w14:textId="77777777" w:rsidR="00B53E56" w:rsidRPr="0053622B" w:rsidRDefault="00B53E56" w:rsidP="009011C8">
            <w:pPr>
              <w:numPr>
                <w:ilvl w:val="0"/>
                <w:numId w:val="15"/>
              </w:numPr>
              <w:rPr>
                <w:noProof/>
                <w:sz w:val="18"/>
                <w:szCs w:val="18"/>
                <w:lang w:eastAsia="nl-NL"/>
              </w:rPr>
            </w:pPr>
            <w:r w:rsidRPr="0053622B">
              <w:rPr>
                <w:noProof/>
                <w:sz w:val="18"/>
                <w:szCs w:val="18"/>
                <w:lang w:eastAsia="nl-NL"/>
              </w:rPr>
              <w:t>Gedetailleerd overleg met bedrijfsleiding over werkzaamheden</w:t>
            </w:r>
          </w:p>
          <w:p w14:paraId="2186A09C" w14:textId="77777777" w:rsidR="00B53E56" w:rsidRPr="0053622B" w:rsidRDefault="00B53E56" w:rsidP="009011C8">
            <w:pPr>
              <w:numPr>
                <w:ilvl w:val="0"/>
                <w:numId w:val="15"/>
              </w:numPr>
              <w:rPr>
                <w:noProof/>
                <w:sz w:val="18"/>
                <w:szCs w:val="18"/>
                <w:lang w:eastAsia="nl-NL"/>
              </w:rPr>
            </w:pPr>
            <w:r w:rsidRPr="0053622B">
              <w:rPr>
                <w:noProof/>
                <w:sz w:val="18"/>
                <w:szCs w:val="18"/>
                <w:lang w:eastAsia="nl-NL"/>
              </w:rPr>
              <w:t>Inspectie alvorens werkzaamheden worden uitgevoerd</w:t>
            </w:r>
          </w:p>
          <w:p w14:paraId="44CC4861" w14:textId="77777777" w:rsidR="00B53E56" w:rsidRPr="000B1F8E" w:rsidRDefault="00B53E56" w:rsidP="009011C8">
            <w:pPr>
              <w:numPr>
                <w:ilvl w:val="0"/>
                <w:numId w:val="15"/>
              </w:numPr>
              <w:rPr>
                <w:noProof/>
                <w:sz w:val="18"/>
                <w:szCs w:val="18"/>
                <w:lang w:eastAsia="nl-NL"/>
              </w:rPr>
            </w:pPr>
            <w:r w:rsidRPr="0053622B">
              <w:rPr>
                <w:noProof/>
                <w:sz w:val="18"/>
                <w:szCs w:val="18"/>
                <w:lang w:eastAsia="nl-NL"/>
              </w:rPr>
              <w:t>Tijdens en na afloop van werkzaamheden dient er controle plaats te vinden t.a.v. brandgevaarlijke situaties</w:t>
            </w:r>
          </w:p>
        </w:tc>
      </w:tr>
      <w:tr w:rsidR="00B53E56" w:rsidRPr="003D1692" w14:paraId="74B68729" w14:textId="77777777" w:rsidTr="009011C8">
        <w:tc>
          <w:tcPr>
            <w:tcW w:w="10206" w:type="dxa"/>
            <w:gridSpan w:val="3"/>
            <w:shd w:val="clear" w:color="auto" w:fill="ABE5F7"/>
          </w:tcPr>
          <w:p w14:paraId="11473B31" w14:textId="77777777" w:rsidR="00B53E56" w:rsidRPr="00651D51" w:rsidRDefault="00B53E56" w:rsidP="009011C8">
            <w:pPr>
              <w:rPr>
                <w:b/>
                <w:sz w:val="18"/>
                <w:szCs w:val="18"/>
              </w:rPr>
            </w:pPr>
            <w:r>
              <w:rPr>
                <w:b/>
                <w:sz w:val="18"/>
                <w:szCs w:val="18"/>
              </w:rPr>
              <w:t>4</w:t>
            </w:r>
            <w:r w:rsidRPr="00651D51">
              <w:rPr>
                <w:b/>
                <w:sz w:val="18"/>
                <w:szCs w:val="18"/>
              </w:rPr>
              <w:t xml:space="preserve">. </w:t>
            </w:r>
            <w:r>
              <w:rPr>
                <w:b/>
                <w:sz w:val="18"/>
                <w:szCs w:val="18"/>
              </w:rPr>
              <w:t>Instructie en PBM</w:t>
            </w:r>
          </w:p>
        </w:tc>
      </w:tr>
      <w:tr w:rsidR="00B53E56" w:rsidRPr="00C46D43" w14:paraId="397E3AE9" w14:textId="77777777" w:rsidTr="009011C8">
        <w:trPr>
          <w:trHeight w:val="767"/>
        </w:trPr>
        <w:tc>
          <w:tcPr>
            <w:tcW w:w="2764" w:type="dxa"/>
          </w:tcPr>
          <w:p w14:paraId="196C3139" w14:textId="77777777" w:rsidR="00B53E56" w:rsidRPr="00C46D43" w:rsidRDefault="00B53E56" w:rsidP="009011C8">
            <w:pPr>
              <w:rPr>
                <w:sz w:val="18"/>
              </w:rPr>
            </w:pPr>
            <w:r>
              <w:rPr>
                <w:sz w:val="18"/>
              </w:rPr>
              <w:t>Algemene instructie + richtlijnen bij calamiteiten.</w:t>
            </w:r>
          </w:p>
        </w:tc>
        <w:tc>
          <w:tcPr>
            <w:tcW w:w="355" w:type="dxa"/>
            <w:shd w:val="clear" w:color="auto" w:fill="FFFF00"/>
          </w:tcPr>
          <w:p w14:paraId="66A91EF6" w14:textId="77777777" w:rsidR="00B53E56" w:rsidRPr="00C46D43" w:rsidRDefault="00B53E56" w:rsidP="009011C8">
            <w:pPr>
              <w:rPr>
                <w:b/>
                <w:sz w:val="18"/>
              </w:rPr>
            </w:pPr>
          </w:p>
        </w:tc>
        <w:tc>
          <w:tcPr>
            <w:tcW w:w="7087" w:type="dxa"/>
          </w:tcPr>
          <w:p w14:paraId="0115B99C" w14:textId="77777777" w:rsidR="00B53E56" w:rsidRPr="00C46D43" w:rsidRDefault="00B53E56" w:rsidP="009011C8">
            <w:pPr>
              <w:rPr>
                <w:sz w:val="18"/>
              </w:rPr>
            </w:pPr>
            <w:r>
              <w:rPr>
                <w:sz w:val="18"/>
              </w:rPr>
              <w:t xml:space="preserve">De organisatie dient in het bezit te zijn van algemene instructie en een calamiteitenplan. Deze dient ook gecommuniceerd te worden aan de </w:t>
            </w:r>
            <w:r w:rsidR="000B1F8E">
              <w:rPr>
                <w:sz w:val="18"/>
              </w:rPr>
              <w:t xml:space="preserve">werknemers. </w:t>
            </w:r>
            <w:r>
              <w:rPr>
                <w:sz w:val="18"/>
              </w:rPr>
              <w:t>Zie ook Arbo brochures “Persoonlijke Hygiëne” en de instructies in het VBS handboek en veiligheidsplan.</w:t>
            </w:r>
          </w:p>
        </w:tc>
      </w:tr>
      <w:tr w:rsidR="00B53E56" w:rsidRPr="00C46D43" w14:paraId="73A1373F" w14:textId="77777777" w:rsidTr="009011C8">
        <w:trPr>
          <w:trHeight w:val="3134"/>
        </w:trPr>
        <w:tc>
          <w:tcPr>
            <w:tcW w:w="2764" w:type="dxa"/>
          </w:tcPr>
          <w:p w14:paraId="3AA6E10D" w14:textId="77777777" w:rsidR="00B53E56" w:rsidRDefault="00B53E56" w:rsidP="009011C8">
            <w:pPr>
              <w:rPr>
                <w:sz w:val="18"/>
              </w:rPr>
            </w:pPr>
            <w:r>
              <w:rPr>
                <w:sz w:val="18"/>
              </w:rPr>
              <w:t>Gezondheid en grenswaarden</w:t>
            </w:r>
          </w:p>
        </w:tc>
        <w:tc>
          <w:tcPr>
            <w:tcW w:w="355" w:type="dxa"/>
            <w:shd w:val="clear" w:color="auto" w:fill="FFFF00"/>
          </w:tcPr>
          <w:p w14:paraId="2F147DF3" w14:textId="77777777" w:rsidR="00B53E56" w:rsidRPr="00C46D43" w:rsidRDefault="00B53E56" w:rsidP="009011C8">
            <w:pPr>
              <w:rPr>
                <w:b/>
                <w:sz w:val="18"/>
              </w:rPr>
            </w:pPr>
          </w:p>
        </w:tc>
        <w:tc>
          <w:tcPr>
            <w:tcW w:w="7087" w:type="dxa"/>
            <w:tcBorders>
              <w:right w:val="single" w:sz="4" w:space="0" w:color="auto"/>
            </w:tcBorders>
          </w:tcPr>
          <w:p w14:paraId="40309F08" w14:textId="77777777" w:rsidR="00B53E56" w:rsidRPr="00C50050" w:rsidRDefault="00B53E56" w:rsidP="009011C8">
            <w:pPr>
              <w:rPr>
                <w:sz w:val="18"/>
              </w:rPr>
            </w:pPr>
            <w:r w:rsidRPr="00C50050">
              <w:rPr>
                <w:sz w:val="18"/>
              </w:rPr>
              <w:t xml:space="preserve">De werking op de ademhalingsorganen blijft meestal </w:t>
            </w:r>
            <w:r w:rsidR="000B1F8E" w:rsidRPr="00C50050">
              <w:rPr>
                <w:sz w:val="18"/>
              </w:rPr>
              <w:t xml:space="preserve">beperkt </w:t>
            </w:r>
            <w:r w:rsidRPr="00C50050">
              <w:rPr>
                <w:sz w:val="18"/>
              </w:rPr>
              <w:t xml:space="preserve">tot de bovenste luchtwegen, omdat het gas goed in water oplost en bovendien sterke reflexen opwekt waardoor men onmiddellijk de adem inhoudt. Bij zeer </w:t>
            </w:r>
            <w:r w:rsidR="000B1F8E" w:rsidRPr="00C50050">
              <w:rPr>
                <w:sz w:val="18"/>
              </w:rPr>
              <w:t xml:space="preserve">hoge </w:t>
            </w:r>
            <w:r w:rsidRPr="00C50050">
              <w:rPr>
                <w:sz w:val="18"/>
              </w:rPr>
              <w:t>concentraties kan de ammoniak in diepere luchtwegen geraken. De gevolgen zijn dan zeer ernstig, zoals aantasting van de longen (longoedeem).</w:t>
            </w:r>
          </w:p>
          <w:p w14:paraId="2451C1E3" w14:textId="77777777" w:rsidR="00B53E56" w:rsidRDefault="00B53E56" w:rsidP="009011C8">
            <w:pPr>
              <w:rPr>
                <w:sz w:val="18"/>
              </w:rPr>
            </w:pPr>
          </w:p>
          <w:p w14:paraId="6F87DBFB" w14:textId="77777777" w:rsidR="00B53E56" w:rsidRDefault="00B53E56" w:rsidP="009011C8">
            <w:pPr>
              <w:rPr>
                <w:sz w:val="18"/>
                <w:szCs w:val="18"/>
              </w:rPr>
            </w:pPr>
            <w:r w:rsidRPr="0053622B">
              <w:rPr>
                <w:sz w:val="18"/>
              </w:rPr>
              <w:t>Ammoniak werkt sterk prikkelend en bijtend op de huid, slijmvliezen, oksels en dergelijke (vochtige plekken van lichaam)</w:t>
            </w:r>
            <w:r>
              <w:rPr>
                <w:sz w:val="18"/>
              </w:rPr>
              <w:t xml:space="preserve"> Verder werkt g</w:t>
            </w:r>
            <w:r w:rsidRPr="0053622B">
              <w:rPr>
                <w:sz w:val="18"/>
              </w:rPr>
              <w:t>asvormige en vloeibare ammoniak sterk etsend op de oogslijmvliezen en het oog en zijn voor dit zintuig buitengewoon gevaarlijk.</w:t>
            </w:r>
            <w:r w:rsidRPr="001045F9">
              <w:rPr>
                <w:sz w:val="18"/>
                <w:szCs w:val="18"/>
              </w:rPr>
              <w:t xml:space="preserve"> </w:t>
            </w:r>
          </w:p>
          <w:p w14:paraId="4A0F2711" w14:textId="77777777" w:rsidR="00B53E56" w:rsidRDefault="00B53E56" w:rsidP="009011C8">
            <w:pPr>
              <w:rPr>
                <w:sz w:val="18"/>
                <w:szCs w:val="18"/>
              </w:rPr>
            </w:pPr>
          </w:p>
          <w:p w14:paraId="425A8CD2" w14:textId="77777777" w:rsidR="00B53E56" w:rsidRDefault="00B53E56" w:rsidP="009011C8">
            <w:pPr>
              <w:rPr>
                <w:sz w:val="18"/>
              </w:rPr>
            </w:pPr>
            <w:r w:rsidRPr="001045F9">
              <w:rPr>
                <w:sz w:val="18"/>
              </w:rPr>
              <w:t xml:space="preserve">Hoge concentraties ammoniak in de lucht veroorzaakt bij contact met de huid direct blaren en chemische brandwonden. Vloeibare ammoniak op de </w:t>
            </w:r>
            <w:r w:rsidR="000B1F8E" w:rsidRPr="001045F9">
              <w:rPr>
                <w:sz w:val="18"/>
              </w:rPr>
              <w:t xml:space="preserve">huid </w:t>
            </w:r>
            <w:r w:rsidRPr="001045F9">
              <w:rPr>
                <w:sz w:val="18"/>
              </w:rPr>
              <w:t>veroorzaakt zware vrieswonde</w:t>
            </w:r>
            <w:r>
              <w:rPr>
                <w:sz w:val="18"/>
              </w:rPr>
              <w:t xml:space="preserve">n. </w:t>
            </w:r>
          </w:p>
          <w:p w14:paraId="26D91F5E" w14:textId="77777777" w:rsidR="00B53E56" w:rsidRDefault="00B53E56" w:rsidP="009011C8">
            <w:pPr>
              <w:rPr>
                <w:sz w:val="18"/>
              </w:rPr>
            </w:pPr>
          </w:p>
          <w:p w14:paraId="72953322" w14:textId="77777777" w:rsidR="00B53E56" w:rsidRDefault="00B53E56" w:rsidP="009011C8">
            <w:pPr>
              <w:rPr>
                <w:sz w:val="18"/>
              </w:rPr>
            </w:pPr>
            <w:r>
              <w:rPr>
                <w:sz w:val="18"/>
              </w:rPr>
              <w:t>Zie verdere instructies in VBS handboek, het veiligheidsplan en losse instructies in het noodplan hoe men dient te handelen bij bovenstaande gebeurtenissen.</w:t>
            </w:r>
          </w:p>
          <w:p w14:paraId="60D7A552" w14:textId="77777777" w:rsidR="00B53E56" w:rsidRPr="00C50050" w:rsidRDefault="00B53E56" w:rsidP="009011C8">
            <w:pPr>
              <w:rPr>
                <w:sz w:val="18"/>
              </w:rPr>
            </w:pPr>
          </w:p>
          <w:p w14:paraId="4BEE324D" w14:textId="77777777" w:rsidR="00B53E56" w:rsidRPr="00C50050" w:rsidRDefault="00B53E56" w:rsidP="009011C8">
            <w:pPr>
              <w:rPr>
                <w:sz w:val="18"/>
              </w:rPr>
            </w:pPr>
            <w:r>
              <w:rPr>
                <w:sz w:val="18"/>
              </w:rPr>
              <w:t>T</w:t>
            </w:r>
            <w:r w:rsidRPr="00C50050">
              <w:rPr>
                <w:sz w:val="18"/>
              </w:rPr>
              <w:t xml:space="preserve">er beoordeling van de schadelijkheid van een stof worden onder meer de volgende begrippen gehanteerd: </w:t>
            </w:r>
          </w:p>
          <w:p w14:paraId="0C0C82F3" w14:textId="77777777" w:rsidR="00B53E56" w:rsidRPr="00C50050" w:rsidRDefault="00B53E56" w:rsidP="009011C8">
            <w:pPr>
              <w:rPr>
                <w:sz w:val="18"/>
              </w:rPr>
            </w:pPr>
          </w:p>
          <w:p w14:paraId="570868FC" w14:textId="77777777" w:rsidR="00B53E56" w:rsidRPr="00C50050" w:rsidRDefault="00B53E56" w:rsidP="009011C8">
            <w:pPr>
              <w:rPr>
                <w:sz w:val="18"/>
                <w:u w:val="single"/>
              </w:rPr>
            </w:pPr>
            <w:r w:rsidRPr="00C50050">
              <w:rPr>
                <w:sz w:val="18"/>
                <w:u w:val="single"/>
              </w:rPr>
              <w:t>Reukdrempel</w:t>
            </w:r>
          </w:p>
          <w:p w14:paraId="78B07B09" w14:textId="77777777" w:rsidR="00B53E56" w:rsidRPr="00C50050" w:rsidRDefault="00B53E56" w:rsidP="009011C8">
            <w:pPr>
              <w:rPr>
                <w:sz w:val="18"/>
              </w:rPr>
            </w:pPr>
            <w:r w:rsidRPr="00C50050">
              <w:rPr>
                <w:sz w:val="18"/>
              </w:rPr>
              <w:t xml:space="preserve">De reukdrempel van ammoniak ligt laag; 1-5 </w:t>
            </w:r>
            <w:r w:rsidR="000B1F8E" w:rsidRPr="00C50050">
              <w:rPr>
                <w:sz w:val="18"/>
              </w:rPr>
              <w:t>PPM</w:t>
            </w:r>
            <w:r w:rsidRPr="00C50050">
              <w:rPr>
                <w:sz w:val="18"/>
              </w:rPr>
              <w:t xml:space="preserve">. Hierbij is echter geen rekening gehouden met individuele verschillen, gewenning en niet ideale reukomstandigheden. Bij ca. 25 </w:t>
            </w:r>
            <w:r w:rsidR="000B1F8E" w:rsidRPr="00C50050">
              <w:rPr>
                <w:sz w:val="18"/>
              </w:rPr>
              <w:t>PPM</w:t>
            </w:r>
            <w:r w:rsidRPr="00C50050">
              <w:rPr>
                <w:sz w:val="18"/>
              </w:rPr>
              <w:t xml:space="preserve"> is de ammoniakreuk door vrijwel alle personen waarneembaar. </w:t>
            </w:r>
          </w:p>
          <w:p w14:paraId="256D1343" w14:textId="77777777" w:rsidR="00B53E56" w:rsidRPr="00C50050" w:rsidRDefault="00B53E56" w:rsidP="009011C8">
            <w:pPr>
              <w:rPr>
                <w:sz w:val="18"/>
              </w:rPr>
            </w:pPr>
          </w:p>
          <w:p w14:paraId="6488C914" w14:textId="77777777" w:rsidR="00B53E56" w:rsidRPr="00C50050" w:rsidRDefault="00B53E56" w:rsidP="009011C8">
            <w:pPr>
              <w:rPr>
                <w:sz w:val="18"/>
              </w:rPr>
            </w:pPr>
            <w:proofErr w:type="spellStart"/>
            <w:r w:rsidRPr="00C50050">
              <w:rPr>
                <w:sz w:val="18"/>
                <w:u w:val="single"/>
              </w:rPr>
              <w:t>MAC-waarde</w:t>
            </w:r>
            <w:proofErr w:type="spellEnd"/>
            <w:r w:rsidRPr="00C50050">
              <w:rPr>
                <w:sz w:val="18"/>
                <w:u w:val="single"/>
              </w:rPr>
              <w:t xml:space="preserve"> (Maximaal Aanvaarde Concentratie</w:t>
            </w:r>
            <w:r w:rsidRPr="00C50050">
              <w:rPr>
                <w:sz w:val="18"/>
              </w:rPr>
              <w:t xml:space="preserve">) </w:t>
            </w:r>
          </w:p>
          <w:p w14:paraId="6E96F900" w14:textId="77777777" w:rsidR="00B53E56" w:rsidRDefault="00B53E56" w:rsidP="009011C8">
            <w:pPr>
              <w:rPr>
                <w:sz w:val="18"/>
              </w:rPr>
            </w:pPr>
            <w:r w:rsidRPr="00C50050">
              <w:rPr>
                <w:sz w:val="18"/>
              </w:rPr>
              <w:t xml:space="preserve">De </w:t>
            </w:r>
            <w:proofErr w:type="spellStart"/>
            <w:r w:rsidRPr="00C50050">
              <w:rPr>
                <w:sz w:val="18"/>
              </w:rPr>
              <w:t>MAC-waarde</w:t>
            </w:r>
            <w:proofErr w:type="spellEnd"/>
            <w:r w:rsidRPr="00C50050">
              <w:rPr>
                <w:sz w:val="18"/>
              </w:rPr>
              <w:t xml:space="preserve"> geeft die concentratie aan, waarbij een doorsnee arbeidsgeschikt persoon </w:t>
            </w:r>
            <w:r w:rsidR="000B1F8E" w:rsidRPr="00C50050">
              <w:rPr>
                <w:sz w:val="18"/>
              </w:rPr>
              <w:t xml:space="preserve">8 </w:t>
            </w:r>
            <w:r w:rsidRPr="00C50050">
              <w:rPr>
                <w:sz w:val="18"/>
              </w:rPr>
              <w:t xml:space="preserve">uur/dag werk (gedurende lange tijd) kan verrichten, zonder hinderlijke of schadelijke gevolgen te ondervinden. De Nationale MAC-commissie hanteert de volgende definitie van maximaal aanvaarde concentratie: </w:t>
            </w:r>
          </w:p>
          <w:p w14:paraId="30DB750E" w14:textId="77777777" w:rsidR="00B53E56" w:rsidRPr="00C50050" w:rsidRDefault="00B53E56" w:rsidP="009011C8">
            <w:pPr>
              <w:rPr>
                <w:sz w:val="18"/>
              </w:rPr>
            </w:pPr>
          </w:p>
          <w:p w14:paraId="6E265DE5" w14:textId="77777777" w:rsidR="00B53E56" w:rsidRPr="00C50050" w:rsidRDefault="00B53E56" w:rsidP="009011C8">
            <w:pPr>
              <w:rPr>
                <w:sz w:val="18"/>
              </w:rPr>
            </w:pPr>
            <w:r w:rsidRPr="00C50050">
              <w:rPr>
                <w:sz w:val="18"/>
              </w:rPr>
              <w:t>“</w:t>
            </w:r>
            <w:r w:rsidRPr="00C50050">
              <w:rPr>
                <w:i/>
                <w:sz w:val="18"/>
              </w:rPr>
              <w:t xml:space="preserve">De maximaal aanvaarde concentratie van een gas, damp, nevel of stof, is die concentratie in de lucht op de werkplek die, voor zover </w:t>
            </w:r>
            <w:r w:rsidR="000B1F8E" w:rsidRPr="00C50050">
              <w:rPr>
                <w:i/>
                <w:sz w:val="18"/>
              </w:rPr>
              <w:t xml:space="preserve">de </w:t>
            </w:r>
            <w:r w:rsidRPr="00C50050">
              <w:rPr>
                <w:i/>
                <w:sz w:val="18"/>
              </w:rPr>
              <w:t xml:space="preserve">huidige kennis reikt, bij herhaalde expositie </w:t>
            </w:r>
            <w:r w:rsidR="000B1F8E" w:rsidRPr="00C50050">
              <w:rPr>
                <w:i/>
                <w:sz w:val="18"/>
              </w:rPr>
              <w:t xml:space="preserve">ook </w:t>
            </w:r>
            <w:r w:rsidRPr="00C50050">
              <w:rPr>
                <w:i/>
                <w:sz w:val="18"/>
              </w:rPr>
              <w:t>gedurende een langere en zelfs een arbeidsleven omvattende periode in het algemeen de gezondheid van zowel de werknemers alsook hun nageslacht niet benadeelt</w:t>
            </w:r>
            <w:r w:rsidRPr="00C50050">
              <w:rPr>
                <w:sz w:val="18"/>
              </w:rPr>
              <w:t xml:space="preserve">”. </w:t>
            </w:r>
          </w:p>
          <w:p w14:paraId="50ED02CA" w14:textId="77777777" w:rsidR="00B53E56" w:rsidRDefault="00B53E56" w:rsidP="009011C8">
            <w:pPr>
              <w:rPr>
                <w:sz w:val="18"/>
              </w:rPr>
            </w:pPr>
          </w:p>
          <w:p w14:paraId="2F90EF1A" w14:textId="77777777" w:rsidR="00B53E56" w:rsidRPr="00C50050" w:rsidRDefault="00B53E56" w:rsidP="009011C8">
            <w:pPr>
              <w:rPr>
                <w:sz w:val="18"/>
              </w:rPr>
            </w:pPr>
            <w:r w:rsidRPr="00C50050">
              <w:rPr>
                <w:sz w:val="18"/>
              </w:rPr>
              <w:t xml:space="preserve">De </w:t>
            </w:r>
            <w:proofErr w:type="spellStart"/>
            <w:r w:rsidRPr="00C50050">
              <w:rPr>
                <w:sz w:val="18"/>
              </w:rPr>
              <w:t>MAC-waarde</w:t>
            </w:r>
            <w:proofErr w:type="spellEnd"/>
            <w:r w:rsidRPr="00C50050">
              <w:rPr>
                <w:sz w:val="18"/>
              </w:rPr>
              <w:t xml:space="preserve"> voor ammoniak is 20 </w:t>
            </w:r>
            <w:r w:rsidR="000B1F8E" w:rsidRPr="00C50050">
              <w:rPr>
                <w:sz w:val="18"/>
              </w:rPr>
              <w:t>PPM</w:t>
            </w:r>
            <w:r w:rsidRPr="00C50050">
              <w:rPr>
                <w:sz w:val="18"/>
              </w:rPr>
              <w:t xml:space="preserve"> (14 mg/m3</w:t>
            </w:r>
            <w:r>
              <w:rPr>
                <w:sz w:val="18"/>
              </w:rPr>
              <w:t>)</w:t>
            </w:r>
            <w:r w:rsidRPr="00C50050">
              <w:rPr>
                <w:sz w:val="18"/>
              </w:rPr>
              <w:t xml:space="preserve">. De </w:t>
            </w:r>
            <w:proofErr w:type="spellStart"/>
            <w:r w:rsidRPr="00C50050">
              <w:rPr>
                <w:sz w:val="18"/>
              </w:rPr>
              <w:t>MAC-waarde</w:t>
            </w:r>
            <w:proofErr w:type="spellEnd"/>
            <w:r w:rsidRPr="00C50050">
              <w:rPr>
                <w:sz w:val="18"/>
              </w:rPr>
              <w:t xml:space="preserve"> met een TGG (</w:t>
            </w:r>
            <w:r w:rsidR="000B1F8E" w:rsidRPr="00C50050">
              <w:rPr>
                <w:sz w:val="18"/>
              </w:rPr>
              <w:t>tijd gewogen</w:t>
            </w:r>
            <w:r w:rsidRPr="00C50050">
              <w:rPr>
                <w:sz w:val="18"/>
              </w:rPr>
              <w:t xml:space="preserve"> gemiddelde) van 15 minuten bedraagt 50 </w:t>
            </w:r>
            <w:r w:rsidR="000B1F8E" w:rsidRPr="00C50050">
              <w:rPr>
                <w:sz w:val="18"/>
              </w:rPr>
              <w:t>PPM</w:t>
            </w:r>
            <w:r w:rsidRPr="00C50050">
              <w:rPr>
                <w:sz w:val="18"/>
              </w:rPr>
              <w:t xml:space="preserve"> (36 mg/m3). </w:t>
            </w:r>
          </w:p>
          <w:p w14:paraId="66318B9D" w14:textId="77777777" w:rsidR="00B53E56" w:rsidRDefault="00B53E56" w:rsidP="009011C8">
            <w:pPr>
              <w:rPr>
                <w:sz w:val="18"/>
              </w:rPr>
            </w:pPr>
          </w:p>
          <w:p w14:paraId="15C5F7B4" w14:textId="77777777" w:rsidR="000B1F8E" w:rsidRDefault="000B1F8E" w:rsidP="009011C8">
            <w:pPr>
              <w:rPr>
                <w:sz w:val="18"/>
              </w:rPr>
            </w:pPr>
          </w:p>
          <w:p w14:paraId="66BC7CEB" w14:textId="77777777" w:rsidR="000B1F8E" w:rsidRPr="00C50050" w:rsidRDefault="000B1F8E" w:rsidP="009011C8">
            <w:pPr>
              <w:rPr>
                <w:sz w:val="18"/>
              </w:rPr>
            </w:pPr>
          </w:p>
          <w:p w14:paraId="68113CFA" w14:textId="77777777" w:rsidR="00B53E56" w:rsidRPr="00C50050" w:rsidRDefault="00B53E56" w:rsidP="009011C8">
            <w:pPr>
              <w:rPr>
                <w:sz w:val="18"/>
                <w:u w:val="single"/>
              </w:rPr>
            </w:pPr>
            <w:r w:rsidRPr="00C50050">
              <w:rPr>
                <w:sz w:val="18"/>
                <w:u w:val="single"/>
              </w:rPr>
              <w:t xml:space="preserve">Interventiewaarden </w:t>
            </w:r>
          </w:p>
          <w:p w14:paraId="785D3B74" w14:textId="77777777" w:rsidR="00B53E56" w:rsidRPr="00C50050" w:rsidRDefault="00B53E56" w:rsidP="009011C8">
            <w:pPr>
              <w:rPr>
                <w:sz w:val="18"/>
              </w:rPr>
            </w:pPr>
            <w:r w:rsidRPr="00C50050">
              <w:rPr>
                <w:sz w:val="18"/>
              </w:rPr>
              <w:t xml:space="preserve">Volgens Chemiekaarten® gelden voor ammoniak de volgende interventiewaarden: </w:t>
            </w:r>
          </w:p>
          <w:p w14:paraId="2BBEBBEA" w14:textId="77777777" w:rsidR="00B53E56" w:rsidRPr="00C50050" w:rsidRDefault="00B53E56" w:rsidP="009011C8">
            <w:pPr>
              <w:numPr>
                <w:ilvl w:val="0"/>
                <w:numId w:val="26"/>
              </w:numPr>
              <w:rPr>
                <w:sz w:val="18"/>
              </w:rPr>
            </w:pPr>
            <w:r w:rsidRPr="00C50050">
              <w:rPr>
                <w:sz w:val="18"/>
              </w:rPr>
              <w:t xml:space="preserve">VRW </w:t>
            </w:r>
            <w:r w:rsidR="000B1F8E" w:rsidRPr="00C50050">
              <w:rPr>
                <w:sz w:val="18"/>
              </w:rPr>
              <w:t xml:space="preserve">(voorlichtingsgrenswaarde) = </w:t>
            </w:r>
            <w:r w:rsidRPr="00C50050">
              <w:rPr>
                <w:sz w:val="18"/>
              </w:rPr>
              <w:t xml:space="preserve">20 mg/m3 (28 </w:t>
            </w:r>
            <w:r w:rsidR="000B1F8E" w:rsidRPr="00C50050">
              <w:rPr>
                <w:sz w:val="18"/>
              </w:rPr>
              <w:t>PPM</w:t>
            </w:r>
            <w:r w:rsidRPr="00C50050">
              <w:rPr>
                <w:sz w:val="18"/>
              </w:rPr>
              <w:t xml:space="preserve">) </w:t>
            </w:r>
          </w:p>
          <w:p w14:paraId="4F3BD3B4" w14:textId="77777777" w:rsidR="00B53E56" w:rsidRPr="00C50050" w:rsidRDefault="00B53E56" w:rsidP="009011C8">
            <w:pPr>
              <w:numPr>
                <w:ilvl w:val="0"/>
                <w:numId w:val="26"/>
              </w:numPr>
              <w:rPr>
                <w:sz w:val="18"/>
              </w:rPr>
            </w:pPr>
            <w:r w:rsidRPr="00C50050">
              <w:rPr>
                <w:sz w:val="18"/>
              </w:rPr>
              <w:t xml:space="preserve">AGW </w:t>
            </w:r>
            <w:r w:rsidR="000B1F8E" w:rsidRPr="00C50050">
              <w:rPr>
                <w:sz w:val="18"/>
              </w:rPr>
              <w:t xml:space="preserve">(alarmeringsgrenswaarde) = </w:t>
            </w:r>
            <w:r w:rsidRPr="00C50050">
              <w:rPr>
                <w:sz w:val="18"/>
              </w:rPr>
              <w:t xml:space="preserve">100 mg/m3 (139 </w:t>
            </w:r>
            <w:r w:rsidR="000B1F8E" w:rsidRPr="00C50050">
              <w:rPr>
                <w:sz w:val="18"/>
              </w:rPr>
              <w:t>PPM</w:t>
            </w:r>
            <w:r w:rsidRPr="00C50050">
              <w:rPr>
                <w:sz w:val="18"/>
              </w:rPr>
              <w:t xml:space="preserve">) </w:t>
            </w:r>
          </w:p>
          <w:p w14:paraId="4535761C" w14:textId="77777777" w:rsidR="00B53E56" w:rsidRPr="00C50050" w:rsidRDefault="00B53E56" w:rsidP="009011C8">
            <w:pPr>
              <w:numPr>
                <w:ilvl w:val="0"/>
                <w:numId w:val="26"/>
              </w:numPr>
              <w:rPr>
                <w:sz w:val="18"/>
              </w:rPr>
            </w:pPr>
            <w:r w:rsidRPr="00C50050">
              <w:rPr>
                <w:sz w:val="18"/>
              </w:rPr>
              <w:t xml:space="preserve">LBW (levensbedreigende </w:t>
            </w:r>
            <w:r w:rsidR="000B1F8E" w:rsidRPr="00C50050">
              <w:rPr>
                <w:sz w:val="18"/>
              </w:rPr>
              <w:t xml:space="preserve">waarde) = </w:t>
            </w:r>
            <w:r w:rsidRPr="00C50050">
              <w:rPr>
                <w:sz w:val="18"/>
              </w:rPr>
              <w:t xml:space="preserve">500 mg/m3 (694 </w:t>
            </w:r>
            <w:r w:rsidR="000B1F8E" w:rsidRPr="00C50050">
              <w:rPr>
                <w:sz w:val="18"/>
              </w:rPr>
              <w:t>PPM</w:t>
            </w:r>
            <w:r w:rsidRPr="00C50050">
              <w:rPr>
                <w:sz w:val="18"/>
              </w:rPr>
              <w:t xml:space="preserve">) </w:t>
            </w:r>
          </w:p>
          <w:p w14:paraId="2F00E238" w14:textId="77777777" w:rsidR="00B53E56" w:rsidRDefault="00B53E56" w:rsidP="009011C8">
            <w:pPr>
              <w:rPr>
                <w:sz w:val="18"/>
                <w:u w:val="single"/>
              </w:rPr>
            </w:pPr>
          </w:p>
          <w:p w14:paraId="4FF35436" w14:textId="77777777" w:rsidR="00B53E56" w:rsidRPr="00C50050" w:rsidRDefault="00B53E56" w:rsidP="009011C8">
            <w:pPr>
              <w:rPr>
                <w:sz w:val="18"/>
              </w:rPr>
            </w:pPr>
            <w:r w:rsidRPr="00C50050">
              <w:rPr>
                <w:sz w:val="18"/>
                <w:u w:val="single"/>
              </w:rPr>
              <w:t>Acute-</w:t>
            </w:r>
            <w:proofErr w:type="spellStart"/>
            <w:r w:rsidRPr="00C50050">
              <w:rPr>
                <w:sz w:val="18"/>
                <w:u w:val="single"/>
              </w:rPr>
              <w:t>Toxicity</w:t>
            </w:r>
            <w:proofErr w:type="spellEnd"/>
            <w:r w:rsidRPr="00C50050">
              <w:rPr>
                <w:sz w:val="18"/>
                <w:u w:val="single"/>
              </w:rPr>
              <w:t xml:space="preserve"> Exposure Limit</w:t>
            </w:r>
            <w:r w:rsidRPr="00C50050">
              <w:rPr>
                <w:sz w:val="18"/>
              </w:rPr>
              <w:t xml:space="preserve"> </w:t>
            </w:r>
          </w:p>
          <w:p w14:paraId="44F27B9A" w14:textId="77777777" w:rsidR="00B53E56" w:rsidRPr="003F283B" w:rsidRDefault="00B53E56" w:rsidP="009011C8">
            <w:pPr>
              <w:rPr>
                <w:sz w:val="18"/>
              </w:rPr>
            </w:pPr>
            <w:r w:rsidRPr="00C50050">
              <w:rPr>
                <w:sz w:val="18"/>
              </w:rPr>
              <w:lastRenderedPageBreak/>
              <w:t>De ATEL (Acute-</w:t>
            </w:r>
            <w:proofErr w:type="spellStart"/>
            <w:r w:rsidRPr="00C50050">
              <w:rPr>
                <w:sz w:val="18"/>
              </w:rPr>
              <w:t>Toxicity</w:t>
            </w:r>
            <w:proofErr w:type="spellEnd"/>
            <w:r w:rsidRPr="00C50050">
              <w:rPr>
                <w:sz w:val="18"/>
              </w:rPr>
              <w:t xml:space="preserve"> Exposure Limit) bedraagt volgens EN 378 voor ammoniak 0,00035 kg/ m3(486 </w:t>
            </w:r>
            <w:r w:rsidR="000B1F8E" w:rsidRPr="00C50050">
              <w:rPr>
                <w:sz w:val="18"/>
              </w:rPr>
              <w:t>PPM</w:t>
            </w:r>
            <w:r w:rsidRPr="00C50050">
              <w:rPr>
                <w:sz w:val="18"/>
              </w:rPr>
              <w:t>)</w:t>
            </w:r>
          </w:p>
          <w:p w14:paraId="257C9093" w14:textId="77777777" w:rsidR="00B53E56" w:rsidRPr="003F283B" w:rsidRDefault="00B53E56" w:rsidP="009011C8">
            <w:pPr>
              <w:numPr>
                <w:ilvl w:val="0"/>
                <w:numId w:val="12"/>
              </w:numPr>
              <w:rPr>
                <w:sz w:val="18"/>
              </w:rPr>
            </w:pPr>
            <w:r w:rsidRPr="003F283B">
              <w:rPr>
                <w:sz w:val="18"/>
              </w:rPr>
              <w:t>Reukwaarde</w:t>
            </w:r>
          </w:p>
          <w:p w14:paraId="36C311C6" w14:textId="77777777" w:rsidR="00B53E56" w:rsidRPr="003F283B" w:rsidRDefault="00B53E56" w:rsidP="009011C8">
            <w:pPr>
              <w:numPr>
                <w:ilvl w:val="0"/>
                <w:numId w:val="12"/>
              </w:numPr>
              <w:rPr>
                <w:sz w:val="18"/>
              </w:rPr>
            </w:pPr>
            <w:r w:rsidRPr="003F283B">
              <w:rPr>
                <w:sz w:val="18"/>
              </w:rPr>
              <w:t>MAC waarde (Maximaal Aanvaarde Concentratie)</w:t>
            </w:r>
          </w:p>
          <w:p w14:paraId="748D9F82" w14:textId="77777777" w:rsidR="00B53E56" w:rsidRPr="003F283B" w:rsidRDefault="00B53E56" w:rsidP="009011C8">
            <w:pPr>
              <w:numPr>
                <w:ilvl w:val="0"/>
                <w:numId w:val="12"/>
              </w:numPr>
              <w:rPr>
                <w:sz w:val="18"/>
              </w:rPr>
            </w:pPr>
            <w:r w:rsidRPr="003F283B">
              <w:rPr>
                <w:sz w:val="18"/>
              </w:rPr>
              <w:t>Interventiewaarden (zie hiervoor ook de chemiekaarten van ammoniak)</w:t>
            </w:r>
          </w:p>
          <w:p w14:paraId="782D4279" w14:textId="77777777" w:rsidR="00B53E56" w:rsidRPr="003F283B" w:rsidRDefault="00B53E56" w:rsidP="009011C8">
            <w:pPr>
              <w:numPr>
                <w:ilvl w:val="0"/>
                <w:numId w:val="12"/>
              </w:numPr>
              <w:rPr>
                <w:sz w:val="18"/>
                <w:lang w:val="en-GB"/>
              </w:rPr>
            </w:pPr>
            <w:r w:rsidRPr="003F283B">
              <w:rPr>
                <w:sz w:val="18"/>
                <w:lang w:val="en-GB"/>
              </w:rPr>
              <w:t>ATEL (Acute Toxicity exposure limit)</w:t>
            </w:r>
          </w:p>
          <w:p w14:paraId="7B5C0CB9" w14:textId="77777777" w:rsidR="00B53E56" w:rsidRPr="00B53E56" w:rsidRDefault="00B53E56" w:rsidP="009011C8">
            <w:pPr>
              <w:rPr>
                <w:sz w:val="18"/>
                <w:lang w:val="en-US"/>
              </w:rPr>
            </w:pPr>
          </w:p>
          <w:p w14:paraId="44E19889" w14:textId="6AD5A3AB" w:rsidR="00B53E56" w:rsidRDefault="00B53E56" w:rsidP="009011C8">
            <w:pPr>
              <w:rPr>
                <w:sz w:val="18"/>
              </w:rPr>
            </w:pPr>
            <w:r w:rsidRPr="003F283B">
              <w:rPr>
                <w:sz w:val="18"/>
              </w:rPr>
              <w:t xml:space="preserve">De specifieke waarden per begrip kunnen worden teruggevonden in de PGS 13; </w:t>
            </w:r>
            <w:r w:rsidR="009B0B6A">
              <w:rPr>
                <w:sz w:val="18"/>
              </w:rPr>
              <w:t>2021.</w:t>
            </w:r>
          </w:p>
          <w:p w14:paraId="20F4C977" w14:textId="77777777" w:rsidR="009B0B6A" w:rsidRDefault="009B0B6A" w:rsidP="009011C8">
            <w:pPr>
              <w:rPr>
                <w:sz w:val="18"/>
              </w:rPr>
            </w:pPr>
          </w:p>
          <w:p w14:paraId="1DA59065" w14:textId="77777777" w:rsidR="00B53E56" w:rsidRPr="005E4F76" w:rsidRDefault="00B53E56" w:rsidP="009011C8">
            <w:pPr>
              <w:rPr>
                <w:sz w:val="18"/>
              </w:rPr>
            </w:pPr>
            <w:r w:rsidRPr="00C50050">
              <w:rPr>
                <w:sz w:val="18"/>
              </w:rPr>
              <w:t xml:space="preserve">Werknemers dienen hiermee bekend gemaakt te worden, </w:t>
            </w:r>
            <w:r w:rsidR="000B1F8E" w:rsidRPr="00C50050">
              <w:rPr>
                <w:sz w:val="18"/>
              </w:rPr>
              <w:t xml:space="preserve">alsmede </w:t>
            </w:r>
            <w:r w:rsidRPr="00C50050">
              <w:rPr>
                <w:sz w:val="18"/>
              </w:rPr>
              <w:t>met de juiste persoonlijke (op naam uitgegeven) PBM’s en bijhorende instructies (alle betrokkenen moeten tevens voldoe</w:t>
            </w:r>
            <w:r>
              <w:rPr>
                <w:sz w:val="18"/>
              </w:rPr>
              <w:t>nde opgeleid zijn).</w:t>
            </w:r>
          </w:p>
        </w:tc>
      </w:tr>
      <w:tr w:rsidR="00B53E56" w:rsidRPr="00C46D43" w14:paraId="56C61181" w14:textId="77777777" w:rsidTr="009011C8">
        <w:trPr>
          <w:trHeight w:val="4762"/>
        </w:trPr>
        <w:tc>
          <w:tcPr>
            <w:tcW w:w="2764" w:type="dxa"/>
          </w:tcPr>
          <w:p w14:paraId="0AD173CF" w14:textId="77777777" w:rsidR="00B53E56" w:rsidRPr="00C46D43" w:rsidRDefault="00B53E56" w:rsidP="009011C8">
            <w:pPr>
              <w:rPr>
                <w:sz w:val="18"/>
              </w:rPr>
            </w:pPr>
            <w:r>
              <w:rPr>
                <w:sz w:val="18"/>
              </w:rPr>
              <w:lastRenderedPageBreak/>
              <w:t>Voorkomen persoonlijk letsel</w:t>
            </w:r>
          </w:p>
        </w:tc>
        <w:tc>
          <w:tcPr>
            <w:tcW w:w="355" w:type="dxa"/>
            <w:shd w:val="clear" w:color="auto" w:fill="FFFF00"/>
          </w:tcPr>
          <w:p w14:paraId="205492DC" w14:textId="77777777" w:rsidR="00B53E56" w:rsidRPr="00C46D43" w:rsidRDefault="00B53E56" w:rsidP="009011C8">
            <w:pPr>
              <w:rPr>
                <w:b/>
                <w:sz w:val="18"/>
              </w:rPr>
            </w:pPr>
          </w:p>
        </w:tc>
        <w:tc>
          <w:tcPr>
            <w:tcW w:w="7087" w:type="dxa"/>
          </w:tcPr>
          <w:p w14:paraId="6792C069" w14:textId="369AA91E" w:rsidR="00B53E56" w:rsidRPr="003417FE" w:rsidRDefault="00B53E56" w:rsidP="009011C8">
            <w:pPr>
              <w:rPr>
                <w:sz w:val="18"/>
              </w:rPr>
            </w:pPr>
            <w:r>
              <w:rPr>
                <w:sz w:val="18"/>
              </w:rPr>
              <w:t>N</w:t>
            </w:r>
            <w:r w:rsidRPr="00132205">
              <w:rPr>
                <w:sz w:val="18"/>
              </w:rPr>
              <w:t xml:space="preserve">oodzakelijke </w:t>
            </w:r>
            <w:r w:rsidR="0087213B">
              <w:rPr>
                <w:sz w:val="18"/>
              </w:rPr>
              <w:t>PBM</w:t>
            </w:r>
            <w:r>
              <w:rPr>
                <w:sz w:val="18"/>
              </w:rPr>
              <w:t xml:space="preserve"> blijken uit de RI&amp;E en TRA. Zie ook Arbo brochure “persoonlijke hygiëne” en de instructies in het VGM/VBS handboek.</w:t>
            </w:r>
          </w:p>
          <w:p w14:paraId="03EC68B8" w14:textId="77777777" w:rsidR="00B53E56" w:rsidRDefault="00B53E56" w:rsidP="009011C8">
            <w:pPr>
              <w:rPr>
                <w:sz w:val="18"/>
              </w:rPr>
            </w:pPr>
          </w:p>
          <w:p w14:paraId="1F7A15E4" w14:textId="77777777" w:rsidR="00B53E56" w:rsidRDefault="00B53E56" w:rsidP="009011C8">
            <w:pPr>
              <w:rPr>
                <w:b/>
                <w:sz w:val="18"/>
              </w:rPr>
            </w:pPr>
            <w:r w:rsidRPr="003C1B8C">
              <w:rPr>
                <w:sz w:val="18"/>
              </w:rPr>
              <w:t>Geen PBM bij kleine installaties (&lt;2,5 kg ammoniak</w:t>
            </w:r>
            <w:r>
              <w:rPr>
                <w:sz w:val="18"/>
              </w:rPr>
              <w:t>)</w:t>
            </w:r>
          </w:p>
          <w:p w14:paraId="29A68467" w14:textId="77777777" w:rsidR="00B53E56" w:rsidRDefault="00B53E56" w:rsidP="009011C8">
            <w:pPr>
              <w:rPr>
                <w:b/>
                <w:sz w:val="18"/>
              </w:rPr>
            </w:pPr>
          </w:p>
          <w:p w14:paraId="74321C36" w14:textId="77777777" w:rsidR="00B53E56" w:rsidRDefault="00B53E56" w:rsidP="009011C8">
            <w:pPr>
              <w:rPr>
                <w:sz w:val="18"/>
              </w:rPr>
            </w:pPr>
            <w:r w:rsidRPr="003417FE">
              <w:rPr>
                <w:b/>
                <w:sz w:val="18"/>
              </w:rPr>
              <w:t>PBM</w:t>
            </w:r>
            <w:r>
              <w:rPr>
                <w:b/>
                <w:sz w:val="18"/>
              </w:rPr>
              <w:t>’</w:t>
            </w:r>
            <w:r w:rsidRPr="003417FE">
              <w:rPr>
                <w:b/>
                <w:sz w:val="18"/>
              </w:rPr>
              <w:t>s algemeen</w:t>
            </w:r>
            <w:r>
              <w:rPr>
                <w:b/>
                <w:sz w:val="18"/>
              </w:rPr>
              <w:t xml:space="preserve"> bij het werken met ammoniak</w:t>
            </w:r>
            <w:r>
              <w:rPr>
                <w:sz w:val="18"/>
              </w:rPr>
              <w:t>:</w:t>
            </w:r>
          </w:p>
          <w:p w14:paraId="417137AE" w14:textId="77777777" w:rsidR="00B53E56" w:rsidRPr="00BA1092" w:rsidRDefault="00B53E56" w:rsidP="009011C8">
            <w:pPr>
              <w:numPr>
                <w:ilvl w:val="0"/>
                <w:numId w:val="13"/>
              </w:numPr>
              <w:rPr>
                <w:sz w:val="18"/>
              </w:rPr>
            </w:pPr>
            <w:r>
              <w:rPr>
                <w:sz w:val="18"/>
              </w:rPr>
              <w:t>Doelmatige handschoenen (waterafstotend)</w:t>
            </w:r>
          </w:p>
          <w:p w14:paraId="2F71F5FD" w14:textId="77777777" w:rsidR="00B53E56" w:rsidRDefault="00B53E56" w:rsidP="009011C8">
            <w:pPr>
              <w:numPr>
                <w:ilvl w:val="0"/>
                <w:numId w:val="13"/>
              </w:numPr>
              <w:rPr>
                <w:sz w:val="18"/>
              </w:rPr>
            </w:pPr>
            <w:r>
              <w:rPr>
                <w:sz w:val="18"/>
              </w:rPr>
              <w:t>Gelaat uitsluitende veiligheidsbril of volgelaatsmasker</w:t>
            </w:r>
          </w:p>
          <w:p w14:paraId="41F6B457" w14:textId="77777777" w:rsidR="00B53E56" w:rsidRDefault="00B53E56" w:rsidP="009011C8">
            <w:pPr>
              <w:numPr>
                <w:ilvl w:val="0"/>
                <w:numId w:val="13"/>
              </w:numPr>
              <w:rPr>
                <w:sz w:val="18"/>
              </w:rPr>
            </w:pPr>
            <w:r>
              <w:rPr>
                <w:sz w:val="18"/>
              </w:rPr>
              <w:t xml:space="preserve">Sluitende kleding en schoeisel </w:t>
            </w:r>
          </w:p>
          <w:p w14:paraId="307147BF" w14:textId="77777777" w:rsidR="00B53E56" w:rsidRDefault="00B53E56" w:rsidP="009011C8">
            <w:pPr>
              <w:ind w:left="720"/>
              <w:rPr>
                <w:sz w:val="18"/>
              </w:rPr>
            </w:pPr>
          </w:p>
          <w:p w14:paraId="04DA3193" w14:textId="77777777" w:rsidR="00B53E56" w:rsidRDefault="00B53E56" w:rsidP="009011C8">
            <w:pPr>
              <w:rPr>
                <w:sz w:val="18"/>
              </w:rPr>
            </w:pPr>
            <w:r w:rsidRPr="003C1B8C">
              <w:rPr>
                <w:b/>
                <w:sz w:val="18"/>
              </w:rPr>
              <w:t>Installatie gebonden PBM’s</w:t>
            </w:r>
            <w:r>
              <w:rPr>
                <w:b/>
                <w:sz w:val="18"/>
              </w:rPr>
              <w:t>*</w:t>
            </w:r>
            <w:r w:rsidRPr="003C1B8C">
              <w:rPr>
                <w:sz w:val="18"/>
              </w:rPr>
              <w:t>:</w:t>
            </w:r>
          </w:p>
          <w:p w14:paraId="41AC76F2" w14:textId="77777777" w:rsidR="00B53E56" w:rsidRPr="003C1B8C" w:rsidRDefault="00B53E56" w:rsidP="009011C8">
            <w:pPr>
              <w:rPr>
                <w:sz w:val="18"/>
              </w:rPr>
            </w:pPr>
            <w:r w:rsidRPr="00C50050">
              <w:rPr>
                <w:sz w:val="18"/>
              </w:rPr>
              <w:t xml:space="preserve">Bij inademing van ammoniakgas, contact ammoniak met ogen, contact ammoniak met huid of ongevallen ammoniak bij lage temperaturen dienen de VGM instructies te worden opgevolgd die zijn opgesteld door de organisatie vanuit de RI&amp;E en </w:t>
            </w:r>
            <w:proofErr w:type="spellStart"/>
            <w:r w:rsidRPr="00C50050">
              <w:rPr>
                <w:sz w:val="18"/>
              </w:rPr>
              <w:t>TRA’s</w:t>
            </w:r>
            <w:proofErr w:type="spellEnd"/>
            <w:r w:rsidRPr="00C50050">
              <w:rPr>
                <w:sz w:val="18"/>
              </w:rPr>
              <w:t>.</w:t>
            </w:r>
          </w:p>
          <w:p w14:paraId="105BF1A4" w14:textId="77777777" w:rsidR="00B53E56" w:rsidRPr="003C1B8C" w:rsidRDefault="00B53E56" w:rsidP="009011C8">
            <w:pPr>
              <w:ind w:left="720"/>
              <w:rPr>
                <w:sz w:val="18"/>
              </w:rPr>
            </w:pPr>
          </w:p>
          <w:p w14:paraId="3251DE3F" w14:textId="78E1F0FD" w:rsidR="00B53E56" w:rsidRPr="00C50050" w:rsidRDefault="00B53E56" w:rsidP="009011C8">
            <w:pPr>
              <w:rPr>
                <w:sz w:val="18"/>
              </w:rPr>
            </w:pPr>
            <w:r w:rsidRPr="003C1B8C">
              <w:rPr>
                <w:sz w:val="18"/>
              </w:rPr>
              <w:t>PBM bij grotere installaties (</w:t>
            </w:r>
            <w:r w:rsidR="0087213B">
              <w:rPr>
                <w:sz w:val="18"/>
              </w:rPr>
              <w:t xml:space="preserve">&gt; </w:t>
            </w:r>
            <w:r w:rsidRPr="003C1B8C">
              <w:rPr>
                <w:sz w:val="18"/>
              </w:rPr>
              <w:t>2,5 kg ammoniak)</w:t>
            </w:r>
          </w:p>
          <w:p w14:paraId="09C7DD2C" w14:textId="77777777" w:rsidR="00B53E56" w:rsidRPr="003C1B8C" w:rsidRDefault="00B53E56" w:rsidP="009011C8">
            <w:pPr>
              <w:numPr>
                <w:ilvl w:val="1"/>
                <w:numId w:val="14"/>
              </w:numPr>
              <w:rPr>
                <w:sz w:val="18"/>
              </w:rPr>
            </w:pPr>
            <w:r>
              <w:rPr>
                <w:sz w:val="18"/>
              </w:rPr>
              <w:t>Gebruiksklar</w:t>
            </w:r>
            <w:r w:rsidRPr="003C1B8C">
              <w:rPr>
                <w:sz w:val="18"/>
              </w:rPr>
              <w:t>e vluchtmaskers; aantal maskers dient te worden aangepast op aantal mensen dat normaal aanwezig/werkzaam is (verplichting van minimaal 1 masker)</w:t>
            </w:r>
          </w:p>
          <w:p w14:paraId="537CA2FF" w14:textId="50AB55D5" w:rsidR="00B53E56" w:rsidRDefault="00B53E56" w:rsidP="009011C8">
            <w:pPr>
              <w:numPr>
                <w:ilvl w:val="1"/>
                <w:numId w:val="14"/>
              </w:numPr>
              <w:rPr>
                <w:sz w:val="18"/>
              </w:rPr>
            </w:pPr>
            <w:r w:rsidRPr="003C1B8C">
              <w:rPr>
                <w:sz w:val="18"/>
              </w:rPr>
              <w:t>De</w:t>
            </w:r>
            <w:r>
              <w:rPr>
                <w:sz w:val="18"/>
              </w:rPr>
              <w:t xml:space="preserve"> opbergplaats van vluchtmaskers</w:t>
            </w:r>
            <w:r w:rsidRPr="003C1B8C">
              <w:rPr>
                <w:sz w:val="18"/>
              </w:rPr>
              <w:t xml:space="preserve"> moet zijn voorzien van een duidelijk waarneembare en leesbare tekst met letters van minstens 5 cm hoogte: “ALLEEN GES</w:t>
            </w:r>
            <w:r w:rsidR="000B1F8E">
              <w:rPr>
                <w:sz w:val="18"/>
              </w:rPr>
              <w:t>CHIKT ALS VLUCHTMASKER” (</w:t>
            </w:r>
            <w:r w:rsidR="0087213B" w:rsidRPr="00ED6DD8">
              <w:rPr>
                <w:sz w:val="18"/>
                <w:szCs w:val="18"/>
              </w:rPr>
              <w:t>P</w:t>
            </w:r>
            <w:r w:rsidR="0087213B">
              <w:rPr>
                <w:sz w:val="18"/>
                <w:szCs w:val="18"/>
              </w:rPr>
              <w:t>GS 13:2021</w:t>
            </w:r>
            <w:r w:rsidRPr="003C1B8C">
              <w:rPr>
                <w:sz w:val="18"/>
              </w:rPr>
              <w:t>)</w:t>
            </w:r>
          </w:p>
          <w:p w14:paraId="6F85EB72" w14:textId="61D18200" w:rsidR="00B53E56" w:rsidRPr="00C50050" w:rsidRDefault="00B53E56" w:rsidP="009011C8">
            <w:pPr>
              <w:numPr>
                <w:ilvl w:val="1"/>
                <w:numId w:val="14"/>
              </w:numPr>
              <w:jc w:val="both"/>
              <w:rPr>
                <w:sz w:val="18"/>
              </w:rPr>
            </w:pPr>
            <w:r w:rsidRPr="00C50050">
              <w:rPr>
                <w:sz w:val="18"/>
              </w:rPr>
              <w:t xml:space="preserve">Bescherming </w:t>
            </w:r>
            <w:r w:rsidR="000B1F8E" w:rsidRPr="00C50050">
              <w:rPr>
                <w:sz w:val="18"/>
              </w:rPr>
              <w:t xml:space="preserve">d.m.v. </w:t>
            </w:r>
            <w:r w:rsidRPr="00C50050">
              <w:rPr>
                <w:sz w:val="18"/>
              </w:rPr>
              <w:t>van een gaspak* en onafhankelijke adembescherming* door personen die daartoe medisch zijn goedgekeurd en die regelmatig deze handelingen oefenen** (</w:t>
            </w:r>
            <w:r w:rsidR="0087213B" w:rsidRPr="00ED6DD8">
              <w:rPr>
                <w:sz w:val="18"/>
                <w:szCs w:val="18"/>
              </w:rPr>
              <w:t>P</w:t>
            </w:r>
            <w:r w:rsidR="0087213B">
              <w:rPr>
                <w:sz w:val="18"/>
                <w:szCs w:val="18"/>
              </w:rPr>
              <w:t>GS 13:2021</w:t>
            </w:r>
            <w:r w:rsidRPr="00C50050">
              <w:rPr>
                <w:sz w:val="18"/>
              </w:rPr>
              <w:t>)</w:t>
            </w:r>
          </w:p>
          <w:p w14:paraId="7FA67A4F" w14:textId="77777777" w:rsidR="00B53E56" w:rsidRPr="00C50050" w:rsidRDefault="00B53E56" w:rsidP="009011C8">
            <w:pPr>
              <w:rPr>
                <w:sz w:val="18"/>
              </w:rPr>
            </w:pPr>
          </w:p>
          <w:p w14:paraId="30AF1951" w14:textId="77777777" w:rsidR="00B53E56" w:rsidRPr="00C50050" w:rsidRDefault="00B53E56" w:rsidP="009011C8">
            <w:pPr>
              <w:rPr>
                <w:sz w:val="18"/>
              </w:rPr>
            </w:pPr>
            <w:r>
              <w:rPr>
                <w:sz w:val="18"/>
              </w:rPr>
              <w:t xml:space="preserve">De organisatie dient te zijn voorzien van </w:t>
            </w:r>
            <w:r w:rsidRPr="00C50050">
              <w:rPr>
                <w:sz w:val="18"/>
              </w:rPr>
              <w:t>een oogdouche</w:t>
            </w:r>
            <w:r>
              <w:rPr>
                <w:sz w:val="18"/>
              </w:rPr>
              <w:t xml:space="preserve"> en een nooddouche</w:t>
            </w:r>
            <w:r w:rsidRPr="00C50050">
              <w:rPr>
                <w:sz w:val="18"/>
              </w:rPr>
              <w:t xml:space="preserve"> waar niet een ammoniak houdende atmosfeer te verwachten is. Aansluiting van douche op een tegen bevriezing beschermde drinkwaterleiding is een vereiste.</w:t>
            </w:r>
          </w:p>
          <w:p w14:paraId="486B1290" w14:textId="77777777" w:rsidR="00B53E56" w:rsidRPr="00C50050" w:rsidRDefault="00B53E56" w:rsidP="009011C8">
            <w:pPr>
              <w:rPr>
                <w:sz w:val="18"/>
              </w:rPr>
            </w:pPr>
          </w:p>
          <w:p w14:paraId="4EB40BDB" w14:textId="77777777" w:rsidR="00B53E56" w:rsidRPr="00C50050" w:rsidRDefault="00B53E56" w:rsidP="009011C8">
            <w:pPr>
              <w:rPr>
                <w:sz w:val="18"/>
              </w:rPr>
            </w:pPr>
            <w:r w:rsidRPr="00C50050">
              <w:rPr>
                <w:sz w:val="18"/>
              </w:rPr>
              <w:t>* Bij werkzaamheden met gaspak dient toezicht te worden gehouden door een tweede persoon, die op hoogte is van instructies bij ongevallen en calamiteiten.</w:t>
            </w:r>
          </w:p>
          <w:p w14:paraId="6C37BFD3" w14:textId="77777777" w:rsidR="00B53E56" w:rsidRPr="00C50050" w:rsidRDefault="00B53E56" w:rsidP="009011C8">
            <w:pPr>
              <w:rPr>
                <w:sz w:val="18"/>
              </w:rPr>
            </w:pPr>
          </w:p>
          <w:p w14:paraId="31C6F7BE" w14:textId="77777777" w:rsidR="00B53E56" w:rsidRPr="00C50050" w:rsidRDefault="00B53E56" w:rsidP="009011C8">
            <w:pPr>
              <w:rPr>
                <w:sz w:val="18"/>
              </w:rPr>
            </w:pPr>
            <w:r w:rsidRPr="00C50050">
              <w:rPr>
                <w:sz w:val="18"/>
              </w:rPr>
              <w:t xml:space="preserve">** Bij de keuze van de ademhalingsbeschermingsmiddelen dient rekening te worden gehouden met de hoeveelheid vrijgekomen ammoniak, of de hoeveelheid, die mogelijk kan vrijkomen </w:t>
            </w:r>
            <w:proofErr w:type="spellStart"/>
            <w:r w:rsidRPr="00C50050">
              <w:rPr>
                <w:sz w:val="18"/>
              </w:rPr>
              <w:t>èn</w:t>
            </w:r>
            <w:proofErr w:type="spellEnd"/>
            <w:r w:rsidRPr="00C50050">
              <w:rPr>
                <w:sz w:val="18"/>
              </w:rPr>
              <w:t xml:space="preserve"> de omstandigheden, zoals in een open terrein of binnen een gebouw</w:t>
            </w:r>
            <w:r>
              <w:rPr>
                <w:sz w:val="18"/>
              </w:rPr>
              <w:t>.</w:t>
            </w:r>
          </w:p>
          <w:p w14:paraId="391AF1B1" w14:textId="77777777" w:rsidR="00B53E56" w:rsidRPr="00C50050" w:rsidRDefault="00B53E56" w:rsidP="009011C8">
            <w:pPr>
              <w:rPr>
                <w:sz w:val="18"/>
              </w:rPr>
            </w:pPr>
          </w:p>
          <w:p w14:paraId="59B6D995" w14:textId="77777777" w:rsidR="00B53E56" w:rsidRPr="003417FE" w:rsidRDefault="00B53E56" w:rsidP="009011C8">
            <w:pPr>
              <w:rPr>
                <w:sz w:val="18"/>
              </w:rPr>
            </w:pPr>
            <w:r w:rsidRPr="00C50050">
              <w:rPr>
                <w:sz w:val="18"/>
              </w:rPr>
              <w:t xml:space="preserve">***Controleer regelmatig of vluchtmasker nog bruikbaar zijn. De </w:t>
            </w:r>
            <w:r w:rsidR="000B1F8E" w:rsidRPr="00C50050">
              <w:rPr>
                <w:sz w:val="18"/>
              </w:rPr>
              <w:t>filter bus</w:t>
            </w:r>
            <w:r w:rsidRPr="00C50050">
              <w:rPr>
                <w:sz w:val="18"/>
              </w:rPr>
              <w:t xml:space="preserve"> kan namelijk langzaam verzadigd raken</w:t>
            </w:r>
            <w:r>
              <w:rPr>
                <w:sz w:val="18"/>
              </w:rPr>
              <w:t>.</w:t>
            </w:r>
          </w:p>
        </w:tc>
      </w:tr>
    </w:tbl>
    <w:p w14:paraId="079A5CAE" w14:textId="77777777" w:rsidR="00B53E56" w:rsidRDefault="00B53E56" w:rsidP="009011C8"/>
    <w:sectPr w:rsidR="00B53E56" w:rsidSect="009011C8">
      <w:headerReference w:type="default" r:id="rId34"/>
      <w:footerReference w:type="default" r:id="rId35"/>
      <w:pgSz w:w="11906" w:h="16838"/>
      <w:pgMar w:top="1417" w:right="991" w:bottom="1276"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F621" w14:textId="77777777" w:rsidR="00DD658D" w:rsidRDefault="00DD658D" w:rsidP="005475C4">
      <w:r>
        <w:separator/>
      </w:r>
    </w:p>
  </w:endnote>
  <w:endnote w:type="continuationSeparator" w:id="0">
    <w:p w14:paraId="526A07A4" w14:textId="77777777" w:rsidR="00DD658D" w:rsidRDefault="00DD658D" w:rsidP="0054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CD56" w14:textId="77777777" w:rsidR="00542A09" w:rsidRDefault="00542A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534E" w14:textId="04AA3A2D" w:rsidR="00252F3C" w:rsidRPr="005D03C6" w:rsidRDefault="005D03C6" w:rsidP="00AF7BC8">
    <w:pPr>
      <w:pStyle w:val="Voettekst"/>
      <w:tabs>
        <w:tab w:val="clear" w:pos="9072"/>
        <w:tab w:val="right" w:pos="10064"/>
      </w:tabs>
      <w:rPr>
        <w:b/>
        <w:sz w:val="18"/>
      </w:rPr>
    </w:pPr>
    <w:r w:rsidRPr="005D03C6">
      <w:rPr>
        <w:b/>
        <w:sz w:val="18"/>
      </w:rPr>
      <w:t>©</w:t>
    </w:r>
    <w:r w:rsidR="00395874">
      <w:rPr>
        <w:b/>
        <w:noProof/>
        <w:sz w:val="18"/>
        <w:lang w:eastAsia="nl-NL"/>
      </w:rPr>
      <w:drawing>
        <wp:anchor distT="0" distB="0" distL="114300" distR="114300" simplePos="0" relativeHeight="251649024" behindDoc="1" locked="0" layoutInCell="1" allowOverlap="1" wp14:anchorId="08427648" wp14:editId="78C05928">
          <wp:simplePos x="0" y="0"/>
          <wp:positionH relativeFrom="column">
            <wp:posOffset>4446270</wp:posOffset>
          </wp:positionH>
          <wp:positionV relativeFrom="paragraph">
            <wp:posOffset>-1576070</wp:posOffset>
          </wp:positionV>
          <wp:extent cx="3472815" cy="3497580"/>
          <wp:effectExtent l="0" t="0" r="0" b="7620"/>
          <wp:wrapNone/>
          <wp:docPr id="49" name="Afbeelding 49" descr="V13_Kri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13_Krist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3472815" cy="3497580"/>
                  </a:xfrm>
                  <a:prstGeom prst="rect">
                    <a:avLst/>
                  </a:prstGeom>
                  <a:noFill/>
                </pic:spPr>
              </pic:pic>
            </a:graphicData>
          </a:graphic>
          <wp14:sizeRelH relativeFrom="page">
            <wp14:pctWidth>0</wp14:pctWidth>
          </wp14:sizeRelH>
          <wp14:sizeRelV relativeFrom="page">
            <wp14:pctHeight>0</wp14:pctHeight>
          </wp14:sizeRelV>
        </wp:anchor>
      </w:drawing>
    </w:r>
    <w:r w:rsidR="00252F3C" w:rsidRPr="005D03C6">
      <w:rPr>
        <w:b/>
        <w:noProof/>
        <w:sz w:val="18"/>
        <w:lang w:eastAsia="nl-NL"/>
      </w:rPr>
      <w:drawing>
        <wp:anchor distT="0" distB="0" distL="114300" distR="114300" simplePos="0" relativeHeight="251646976" behindDoc="0" locked="0" layoutInCell="1" allowOverlap="1" wp14:anchorId="06294BCC" wp14:editId="794D72C0">
          <wp:simplePos x="0" y="0"/>
          <wp:positionH relativeFrom="column">
            <wp:posOffset>1898650</wp:posOffset>
          </wp:positionH>
          <wp:positionV relativeFrom="paragraph">
            <wp:posOffset>4985385</wp:posOffset>
          </wp:positionV>
          <wp:extent cx="2456180" cy="2473325"/>
          <wp:effectExtent l="0" t="0" r="1270" b="3175"/>
          <wp:wrapNone/>
          <wp:docPr id="50" name="Afbeelding 50" descr="C:\Users\dla.PUTMANSOFFICE\AppData\Local\Microsoft\Windows\INetCache\Content.Word\V13_Kri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la.PUTMANSOFFICE\AppData\Local\Microsoft\Windows\INetCache\Content.Word\V13_Kristal.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2456180"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C6">
      <w:rPr>
        <w:b/>
        <w:sz w:val="18"/>
      </w:rPr>
      <w:t xml:space="preserve"> NEKOVRI</w:t>
    </w:r>
    <w:r w:rsidR="000F7693">
      <w:rPr>
        <w:b/>
        <w:sz w:val="18"/>
      </w:rPr>
      <w:t xml:space="preserve"> - 2023</w:t>
    </w:r>
    <w:r w:rsidRPr="005D03C6">
      <w:rPr>
        <w:b/>
        <w:sz w:val="18"/>
      </w:rPr>
      <w:tab/>
    </w:r>
    <w:r w:rsidR="00AF7BC8">
      <w:rPr>
        <w:b/>
        <w:sz w:val="18"/>
      </w:rPr>
      <w:tab/>
    </w:r>
    <w:r w:rsidRPr="005D03C6">
      <w:rPr>
        <w:b/>
        <w:sz w:val="18"/>
      </w:rPr>
      <w:t xml:space="preserve">Pagina </w:t>
    </w:r>
    <w:r w:rsidRPr="005D03C6">
      <w:rPr>
        <w:b/>
        <w:bCs/>
        <w:sz w:val="18"/>
      </w:rPr>
      <w:fldChar w:fldCharType="begin"/>
    </w:r>
    <w:r w:rsidRPr="005D03C6">
      <w:rPr>
        <w:b/>
        <w:bCs/>
        <w:sz w:val="18"/>
      </w:rPr>
      <w:instrText>PAGE  \* Arabic  \* MERGEFORMAT</w:instrText>
    </w:r>
    <w:r w:rsidRPr="005D03C6">
      <w:rPr>
        <w:b/>
        <w:bCs/>
        <w:sz w:val="18"/>
      </w:rPr>
      <w:fldChar w:fldCharType="separate"/>
    </w:r>
    <w:r w:rsidR="00BE48CA">
      <w:rPr>
        <w:b/>
        <w:bCs/>
        <w:noProof/>
        <w:sz w:val="18"/>
      </w:rPr>
      <w:t>1</w:t>
    </w:r>
    <w:r w:rsidRPr="005D03C6">
      <w:rPr>
        <w:b/>
        <w:bCs/>
        <w:sz w:val="18"/>
      </w:rPr>
      <w:fldChar w:fldCharType="end"/>
    </w:r>
    <w:r w:rsidRPr="005D03C6">
      <w:rPr>
        <w:b/>
        <w:sz w:val="18"/>
      </w:rPr>
      <w:t xml:space="preserve"> van </w:t>
    </w:r>
    <w:r w:rsidRPr="005D03C6">
      <w:rPr>
        <w:b/>
        <w:bCs/>
        <w:sz w:val="18"/>
      </w:rPr>
      <w:fldChar w:fldCharType="begin"/>
    </w:r>
    <w:r w:rsidRPr="005D03C6">
      <w:rPr>
        <w:b/>
        <w:bCs/>
        <w:sz w:val="18"/>
      </w:rPr>
      <w:instrText>NUMPAGES  \* Arabic  \* MERGEFORMAT</w:instrText>
    </w:r>
    <w:r w:rsidRPr="005D03C6">
      <w:rPr>
        <w:b/>
        <w:bCs/>
        <w:sz w:val="18"/>
      </w:rPr>
      <w:fldChar w:fldCharType="separate"/>
    </w:r>
    <w:r w:rsidR="00BE48CA">
      <w:rPr>
        <w:b/>
        <w:bCs/>
        <w:noProof/>
        <w:sz w:val="18"/>
      </w:rPr>
      <w:t>9</w:t>
    </w:r>
    <w:r w:rsidRPr="005D03C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07CD" w14:textId="77777777" w:rsidR="00542A09" w:rsidRDefault="00542A09">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361C" w14:textId="01A3E925" w:rsidR="00FA2C95" w:rsidRPr="005D03C6" w:rsidRDefault="00FA2C95" w:rsidP="00AF7BC8">
    <w:pPr>
      <w:pStyle w:val="Voettekst"/>
      <w:tabs>
        <w:tab w:val="clear" w:pos="9072"/>
        <w:tab w:val="right" w:pos="14004"/>
      </w:tabs>
      <w:rPr>
        <w:b/>
        <w:sz w:val="18"/>
      </w:rPr>
    </w:pPr>
    <w:r>
      <w:rPr>
        <w:b/>
        <w:noProof/>
        <w:sz w:val="18"/>
        <w:lang w:eastAsia="nl-NL"/>
      </w:rPr>
      <w:drawing>
        <wp:anchor distT="0" distB="0" distL="114300" distR="114300" simplePos="0" relativeHeight="251651072" behindDoc="1" locked="0" layoutInCell="1" allowOverlap="1" wp14:anchorId="2307F2AC" wp14:editId="02F57247">
          <wp:simplePos x="0" y="0"/>
          <wp:positionH relativeFrom="column">
            <wp:posOffset>7233920</wp:posOffset>
          </wp:positionH>
          <wp:positionV relativeFrom="paragraph">
            <wp:posOffset>-1580515</wp:posOffset>
          </wp:positionV>
          <wp:extent cx="3472815" cy="3497580"/>
          <wp:effectExtent l="0" t="0" r="0" b="7620"/>
          <wp:wrapNone/>
          <wp:docPr id="52" name="Afbeelding 52" descr="V13_Kri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13_Krist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3472815" cy="3497580"/>
                  </a:xfrm>
                  <a:prstGeom prst="rect">
                    <a:avLst/>
                  </a:prstGeom>
                  <a:noFill/>
                </pic:spPr>
              </pic:pic>
            </a:graphicData>
          </a:graphic>
          <wp14:sizeRelH relativeFrom="page">
            <wp14:pctWidth>0</wp14:pctWidth>
          </wp14:sizeRelH>
          <wp14:sizeRelV relativeFrom="page">
            <wp14:pctHeight>0</wp14:pctHeight>
          </wp14:sizeRelV>
        </wp:anchor>
      </w:drawing>
    </w:r>
    <w:r w:rsidRPr="005D03C6">
      <w:rPr>
        <w:b/>
        <w:sz w:val="18"/>
      </w:rPr>
      <w:t>©</w:t>
    </w:r>
    <w:r w:rsidRPr="005D03C6">
      <w:rPr>
        <w:b/>
        <w:noProof/>
        <w:sz w:val="18"/>
        <w:lang w:eastAsia="nl-NL"/>
      </w:rPr>
      <w:drawing>
        <wp:anchor distT="0" distB="0" distL="114300" distR="114300" simplePos="0" relativeHeight="251650048" behindDoc="0" locked="0" layoutInCell="1" allowOverlap="1" wp14:anchorId="1D2DAD57" wp14:editId="7C5FA823">
          <wp:simplePos x="0" y="0"/>
          <wp:positionH relativeFrom="column">
            <wp:posOffset>1898650</wp:posOffset>
          </wp:positionH>
          <wp:positionV relativeFrom="paragraph">
            <wp:posOffset>4985385</wp:posOffset>
          </wp:positionV>
          <wp:extent cx="2456180" cy="2473325"/>
          <wp:effectExtent l="0" t="0" r="1270" b="3175"/>
          <wp:wrapNone/>
          <wp:docPr id="53" name="Afbeelding 53" descr="C:\Users\dla.PUTMANSOFFICE\AppData\Local\Microsoft\Windows\INetCache\Content.Word\V13_Kri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la.PUTMANSOFFICE\AppData\Local\Microsoft\Windows\INetCache\Content.Word\V13_Kristal.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2456180"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C6">
      <w:rPr>
        <w:b/>
        <w:sz w:val="18"/>
      </w:rPr>
      <w:t xml:space="preserve"> NEKOVRI</w:t>
    </w:r>
    <w:r w:rsidR="000F7693">
      <w:rPr>
        <w:b/>
        <w:sz w:val="18"/>
      </w:rPr>
      <w:t xml:space="preserve"> - 2023</w:t>
    </w:r>
    <w:r w:rsidRPr="005D03C6">
      <w:rPr>
        <w:b/>
        <w:sz w:val="18"/>
      </w:rPr>
      <w:tab/>
    </w:r>
    <w:r>
      <w:rPr>
        <w:b/>
        <w:sz w:val="18"/>
      </w:rPr>
      <w:tab/>
    </w:r>
    <w:r w:rsidRPr="005D03C6">
      <w:rPr>
        <w:b/>
        <w:sz w:val="18"/>
      </w:rPr>
      <w:t xml:space="preserve">Pagina </w:t>
    </w:r>
    <w:r w:rsidRPr="005D03C6">
      <w:rPr>
        <w:b/>
        <w:bCs/>
        <w:sz w:val="18"/>
      </w:rPr>
      <w:fldChar w:fldCharType="begin"/>
    </w:r>
    <w:r w:rsidRPr="005D03C6">
      <w:rPr>
        <w:b/>
        <w:bCs/>
        <w:sz w:val="18"/>
      </w:rPr>
      <w:instrText>PAGE  \* Arabic  \* MERGEFORMAT</w:instrText>
    </w:r>
    <w:r w:rsidRPr="005D03C6">
      <w:rPr>
        <w:b/>
        <w:bCs/>
        <w:sz w:val="18"/>
      </w:rPr>
      <w:fldChar w:fldCharType="separate"/>
    </w:r>
    <w:r w:rsidR="00BE48CA">
      <w:rPr>
        <w:b/>
        <w:bCs/>
        <w:noProof/>
        <w:sz w:val="18"/>
      </w:rPr>
      <w:t>2</w:t>
    </w:r>
    <w:r w:rsidRPr="005D03C6">
      <w:rPr>
        <w:b/>
        <w:bCs/>
        <w:sz w:val="18"/>
      </w:rPr>
      <w:fldChar w:fldCharType="end"/>
    </w:r>
    <w:r w:rsidRPr="005D03C6">
      <w:rPr>
        <w:b/>
        <w:sz w:val="18"/>
      </w:rPr>
      <w:t xml:space="preserve"> van </w:t>
    </w:r>
    <w:r w:rsidRPr="005D03C6">
      <w:rPr>
        <w:b/>
        <w:bCs/>
        <w:sz w:val="18"/>
      </w:rPr>
      <w:fldChar w:fldCharType="begin"/>
    </w:r>
    <w:r w:rsidRPr="005D03C6">
      <w:rPr>
        <w:b/>
        <w:bCs/>
        <w:sz w:val="18"/>
      </w:rPr>
      <w:instrText>NUMPAGES  \* Arabic  \* MERGEFORMAT</w:instrText>
    </w:r>
    <w:r w:rsidRPr="005D03C6">
      <w:rPr>
        <w:b/>
        <w:bCs/>
        <w:sz w:val="18"/>
      </w:rPr>
      <w:fldChar w:fldCharType="separate"/>
    </w:r>
    <w:r w:rsidR="00BE48CA">
      <w:rPr>
        <w:b/>
        <w:bCs/>
        <w:noProof/>
        <w:sz w:val="18"/>
      </w:rPr>
      <w:t>9</w:t>
    </w:r>
    <w:r w:rsidRPr="005D03C6">
      <w:rPr>
        <w:b/>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428C" w14:textId="2E1C56D0" w:rsidR="00FA2C95" w:rsidRPr="005D03C6" w:rsidRDefault="00FA2C95" w:rsidP="009011C8">
    <w:pPr>
      <w:pStyle w:val="Voettekst"/>
      <w:tabs>
        <w:tab w:val="clear" w:pos="4536"/>
        <w:tab w:val="clear" w:pos="9072"/>
        <w:tab w:val="right" w:pos="9923"/>
      </w:tabs>
      <w:rPr>
        <w:b/>
        <w:sz w:val="18"/>
      </w:rPr>
    </w:pPr>
    <w:r>
      <w:rPr>
        <w:b/>
        <w:noProof/>
        <w:sz w:val="18"/>
        <w:lang w:eastAsia="nl-NL"/>
      </w:rPr>
      <w:drawing>
        <wp:anchor distT="0" distB="0" distL="114300" distR="114300" simplePos="0" relativeHeight="251664896" behindDoc="1" locked="0" layoutInCell="1" allowOverlap="1" wp14:anchorId="45160C75" wp14:editId="79E8CF20">
          <wp:simplePos x="0" y="0"/>
          <wp:positionH relativeFrom="page">
            <wp:posOffset>5029200</wp:posOffset>
          </wp:positionH>
          <wp:positionV relativeFrom="paragraph">
            <wp:posOffset>-1597025</wp:posOffset>
          </wp:positionV>
          <wp:extent cx="3472815" cy="3497580"/>
          <wp:effectExtent l="0" t="0" r="0" b="7620"/>
          <wp:wrapNone/>
          <wp:docPr id="64" name="Afbeelding 64" descr="V13_Kri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13_Krist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3472815" cy="3497580"/>
                  </a:xfrm>
                  <a:prstGeom prst="rect">
                    <a:avLst/>
                  </a:prstGeom>
                  <a:noFill/>
                </pic:spPr>
              </pic:pic>
            </a:graphicData>
          </a:graphic>
          <wp14:sizeRelH relativeFrom="page">
            <wp14:pctWidth>0</wp14:pctWidth>
          </wp14:sizeRelH>
          <wp14:sizeRelV relativeFrom="page">
            <wp14:pctHeight>0</wp14:pctHeight>
          </wp14:sizeRelV>
        </wp:anchor>
      </w:drawing>
    </w:r>
    <w:r w:rsidRPr="005D03C6">
      <w:rPr>
        <w:b/>
        <w:sz w:val="18"/>
      </w:rPr>
      <w:t>©</w:t>
    </w:r>
    <w:r w:rsidRPr="005D03C6">
      <w:rPr>
        <w:b/>
        <w:noProof/>
        <w:sz w:val="18"/>
        <w:lang w:eastAsia="nl-NL"/>
      </w:rPr>
      <w:drawing>
        <wp:anchor distT="0" distB="0" distL="114300" distR="114300" simplePos="0" relativeHeight="251662848" behindDoc="0" locked="0" layoutInCell="1" allowOverlap="1" wp14:anchorId="735EEAAB" wp14:editId="1B5D9FA1">
          <wp:simplePos x="0" y="0"/>
          <wp:positionH relativeFrom="column">
            <wp:posOffset>1898650</wp:posOffset>
          </wp:positionH>
          <wp:positionV relativeFrom="paragraph">
            <wp:posOffset>4985385</wp:posOffset>
          </wp:positionV>
          <wp:extent cx="2456180" cy="2473325"/>
          <wp:effectExtent l="0" t="0" r="1270" b="3175"/>
          <wp:wrapNone/>
          <wp:docPr id="65" name="Afbeelding 65" descr="C:\Users\dla.PUTMANSOFFICE\AppData\Local\Microsoft\Windows\INetCache\Content.Word\V13_Kri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la.PUTMANSOFFICE\AppData\Local\Microsoft\Windows\INetCache\Content.Word\V13_Kristal.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2456180"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C6">
      <w:rPr>
        <w:b/>
        <w:sz w:val="18"/>
      </w:rPr>
      <w:t xml:space="preserve"> NEKOVRI</w:t>
    </w:r>
    <w:r w:rsidR="000F7693">
      <w:rPr>
        <w:b/>
        <w:sz w:val="18"/>
      </w:rPr>
      <w:t xml:space="preserve"> - 2023</w:t>
    </w:r>
    <w:r w:rsidRPr="005D03C6">
      <w:rPr>
        <w:b/>
        <w:sz w:val="18"/>
      </w:rPr>
      <w:tab/>
      <w:t xml:space="preserve">Pagina </w:t>
    </w:r>
    <w:r w:rsidRPr="005D03C6">
      <w:rPr>
        <w:b/>
        <w:bCs/>
        <w:sz w:val="18"/>
      </w:rPr>
      <w:fldChar w:fldCharType="begin"/>
    </w:r>
    <w:r w:rsidRPr="005D03C6">
      <w:rPr>
        <w:b/>
        <w:bCs/>
        <w:sz w:val="18"/>
      </w:rPr>
      <w:instrText>PAGE  \* Arabic  \* MERGEFORMAT</w:instrText>
    </w:r>
    <w:r w:rsidRPr="005D03C6">
      <w:rPr>
        <w:b/>
        <w:bCs/>
        <w:sz w:val="18"/>
      </w:rPr>
      <w:fldChar w:fldCharType="separate"/>
    </w:r>
    <w:r w:rsidR="00BE48CA">
      <w:rPr>
        <w:b/>
        <w:bCs/>
        <w:noProof/>
        <w:sz w:val="18"/>
      </w:rPr>
      <w:t>8</w:t>
    </w:r>
    <w:r w:rsidRPr="005D03C6">
      <w:rPr>
        <w:b/>
        <w:bCs/>
        <w:sz w:val="18"/>
      </w:rPr>
      <w:fldChar w:fldCharType="end"/>
    </w:r>
    <w:r w:rsidRPr="005D03C6">
      <w:rPr>
        <w:b/>
        <w:sz w:val="18"/>
      </w:rPr>
      <w:t xml:space="preserve"> van </w:t>
    </w:r>
    <w:r w:rsidRPr="005D03C6">
      <w:rPr>
        <w:b/>
        <w:bCs/>
        <w:sz w:val="18"/>
      </w:rPr>
      <w:fldChar w:fldCharType="begin"/>
    </w:r>
    <w:r w:rsidRPr="005D03C6">
      <w:rPr>
        <w:b/>
        <w:bCs/>
        <w:sz w:val="18"/>
      </w:rPr>
      <w:instrText>NUMPAGES  \* Arabic  \* MERGEFORMAT</w:instrText>
    </w:r>
    <w:r w:rsidRPr="005D03C6">
      <w:rPr>
        <w:b/>
        <w:bCs/>
        <w:sz w:val="18"/>
      </w:rPr>
      <w:fldChar w:fldCharType="separate"/>
    </w:r>
    <w:r w:rsidR="00BE48CA">
      <w:rPr>
        <w:b/>
        <w:bCs/>
        <w:noProof/>
        <w:sz w:val="18"/>
      </w:rPr>
      <w:t>9</w:t>
    </w:r>
    <w:r w:rsidRPr="005D03C6">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40DF9" w14:textId="77777777" w:rsidR="00DD658D" w:rsidRDefault="00DD658D" w:rsidP="005475C4">
      <w:r>
        <w:separator/>
      </w:r>
    </w:p>
  </w:footnote>
  <w:footnote w:type="continuationSeparator" w:id="0">
    <w:p w14:paraId="4D34F8E6" w14:textId="77777777" w:rsidR="00DD658D" w:rsidRDefault="00DD658D" w:rsidP="00547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A752" w14:textId="77777777" w:rsidR="00542A09" w:rsidRDefault="00542A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353" w:type="dxa"/>
      <w:tblInd w:w="-34" w:type="dxa"/>
      <w:tblBorders>
        <w:top w:val="single" w:sz="4" w:space="0" w:color="00C4F2"/>
        <w:left w:val="single" w:sz="4" w:space="0" w:color="00C4F2"/>
        <w:bottom w:val="single" w:sz="4" w:space="0" w:color="00C4F2"/>
        <w:right w:val="single" w:sz="4" w:space="0" w:color="00C4F2"/>
        <w:insideH w:val="single" w:sz="4" w:space="0" w:color="00C4F2"/>
        <w:insideV w:val="single" w:sz="4" w:space="0" w:color="00C4F2"/>
      </w:tblBorders>
      <w:tblLook w:val="04A0" w:firstRow="1" w:lastRow="0" w:firstColumn="1" w:lastColumn="0" w:noHBand="0" w:noVBand="1"/>
    </w:tblPr>
    <w:tblGrid>
      <w:gridCol w:w="1389"/>
      <w:gridCol w:w="6838"/>
      <w:gridCol w:w="1418"/>
      <w:gridCol w:w="708"/>
    </w:tblGrid>
    <w:tr w:rsidR="00104381" w14:paraId="28203933" w14:textId="77777777" w:rsidTr="009011C8">
      <w:trPr>
        <w:trHeight w:val="416"/>
      </w:trPr>
      <w:tc>
        <w:tcPr>
          <w:tcW w:w="1389" w:type="dxa"/>
          <w:vMerge w:val="restart"/>
          <w:vAlign w:val="center"/>
        </w:tcPr>
        <w:p w14:paraId="3EC970A3" w14:textId="0AFCD80A" w:rsidR="00104381" w:rsidRDefault="000F7693" w:rsidP="00104381">
          <w:pPr>
            <w:pStyle w:val="Koptekst"/>
          </w:pPr>
          <w:r>
            <w:rPr>
              <w:noProof/>
            </w:rPr>
            <w:drawing>
              <wp:inline distT="0" distB="0" distL="0" distR="0" wp14:anchorId="20F8A20B" wp14:editId="4542A7C4">
                <wp:extent cx="720000" cy="862369"/>
                <wp:effectExtent l="0" t="0" r="4445" b="0"/>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20000" cy="862369"/>
                        </a:xfrm>
                        <a:prstGeom prst="rect">
                          <a:avLst/>
                        </a:prstGeom>
                        <a:noFill/>
                        <a:ln>
                          <a:noFill/>
                        </a:ln>
                      </pic:spPr>
                    </pic:pic>
                  </a:graphicData>
                </a:graphic>
              </wp:inline>
            </w:drawing>
          </w:r>
        </w:p>
      </w:tc>
      <w:tc>
        <w:tcPr>
          <w:tcW w:w="6838" w:type="dxa"/>
        </w:tcPr>
        <w:p w14:paraId="50F2F4F5" w14:textId="6278FA25" w:rsidR="00104381" w:rsidRPr="00923C54" w:rsidRDefault="00D1794A" w:rsidP="00104381">
          <w:pPr>
            <w:pStyle w:val="Koptekst"/>
            <w:jc w:val="center"/>
            <w:rPr>
              <w:b/>
            </w:rPr>
          </w:pPr>
          <w:r>
            <w:rPr>
              <w:b/>
              <w:sz w:val="32"/>
            </w:rPr>
            <w:t>Arbo informatie blad</w:t>
          </w:r>
        </w:p>
      </w:tc>
      <w:tc>
        <w:tcPr>
          <w:tcW w:w="1418" w:type="dxa"/>
          <w:vAlign w:val="center"/>
        </w:tcPr>
        <w:p w14:paraId="13AC2962" w14:textId="77777777" w:rsidR="00104381" w:rsidRPr="00104381" w:rsidRDefault="00104381" w:rsidP="00104381">
          <w:pPr>
            <w:pStyle w:val="Koptekst"/>
            <w:rPr>
              <w:b/>
              <w:sz w:val="18"/>
              <w:szCs w:val="18"/>
            </w:rPr>
          </w:pPr>
          <w:r w:rsidRPr="00104381">
            <w:rPr>
              <w:b/>
              <w:sz w:val="18"/>
              <w:szCs w:val="18"/>
            </w:rPr>
            <w:t>Versie:</w:t>
          </w:r>
        </w:p>
      </w:tc>
      <w:tc>
        <w:tcPr>
          <w:tcW w:w="708" w:type="dxa"/>
          <w:vAlign w:val="center"/>
        </w:tcPr>
        <w:p w14:paraId="4EBC47ED" w14:textId="70F3A159" w:rsidR="00104381" w:rsidRPr="00104381" w:rsidRDefault="000F7693" w:rsidP="00104381">
          <w:pPr>
            <w:pStyle w:val="Koptekst"/>
            <w:jc w:val="right"/>
            <w:rPr>
              <w:b/>
              <w:sz w:val="18"/>
              <w:szCs w:val="18"/>
            </w:rPr>
          </w:pPr>
          <w:r>
            <w:rPr>
              <w:b/>
              <w:sz w:val="18"/>
              <w:szCs w:val="18"/>
            </w:rPr>
            <w:t>1.0</w:t>
          </w:r>
        </w:p>
      </w:tc>
    </w:tr>
    <w:tr w:rsidR="00104381" w14:paraId="1F8DA5AC" w14:textId="77777777" w:rsidTr="009011C8">
      <w:trPr>
        <w:trHeight w:val="416"/>
      </w:trPr>
      <w:tc>
        <w:tcPr>
          <w:tcW w:w="1389" w:type="dxa"/>
          <w:vMerge/>
        </w:tcPr>
        <w:p w14:paraId="773F14CB" w14:textId="77777777" w:rsidR="00104381" w:rsidRDefault="00104381">
          <w:pPr>
            <w:pStyle w:val="Koptekst"/>
          </w:pPr>
        </w:p>
      </w:tc>
      <w:tc>
        <w:tcPr>
          <w:tcW w:w="6838" w:type="dxa"/>
        </w:tcPr>
        <w:p w14:paraId="4A0DA396" w14:textId="4F818E29" w:rsidR="00104381" w:rsidRPr="00923C54" w:rsidRDefault="00B53E56" w:rsidP="000F0E17">
          <w:pPr>
            <w:pStyle w:val="Koptekst"/>
            <w:jc w:val="center"/>
            <w:rPr>
              <w:b/>
            </w:rPr>
          </w:pPr>
          <w:r>
            <w:rPr>
              <w:b/>
              <w:sz w:val="32"/>
            </w:rPr>
            <w:t>Werken met ammoniak</w:t>
          </w:r>
          <w:r w:rsidR="004C4D72">
            <w:rPr>
              <w:b/>
              <w:sz w:val="32"/>
            </w:rPr>
            <w:t xml:space="preserve"> (NH3)</w:t>
          </w:r>
        </w:p>
      </w:tc>
      <w:tc>
        <w:tcPr>
          <w:tcW w:w="1418" w:type="dxa"/>
          <w:vAlign w:val="center"/>
        </w:tcPr>
        <w:p w14:paraId="08498471" w14:textId="77777777" w:rsidR="00104381" w:rsidRPr="00104381" w:rsidRDefault="00104381" w:rsidP="00104381">
          <w:pPr>
            <w:pStyle w:val="Koptekst"/>
            <w:rPr>
              <w:b/>
              <w:sz w:val="18"/>
              <w:szCs w:val="18"/>
            </w:rPr>
          </w:pPr>
          <w:r>
            <w:rPr>
              <w:b/>
              <w:sz w:val="18"/>
              <w:szCs w:val="18"/>
            </w:rPr>
            <w:t>Documentcode:</w:t>
          </w:r>
        </w:p>
      </w:tc>
      <w:tc>
        <w:tcPr>
          <w:tcW w:w="708" w:type="dxa"/>
          <w:vAlign w:val="center"/>
        </w:tcPr>
        <w:p w14:paraId="076A9974" w14:textId="6E81D501" w:rsidR="00104381" w:rsidRPr="00104381" w:rsidRDefault="00714359" w:rsidP="00104381">
          <w:pPr>
            <w:pStyle w:val="Koptekst"/>
            <w:jc w:val="right"/>
            <w:rPr>
              <w:b/>
              <w:sz w:val="18"/>
              <w:szCs w:val="18"/>
            </w:rPr>
          </w:pPr>
          <w:r>
            <w:rPr>
              <w:b/>
              <w:sz w:val="18"/>
              <w:szCs w:val="18"/>
            </w:rPr>
            <w:t>AIB-7</w:t>
          </w:r>
        </w:p>
      </w:tc>
    </w:tr>
  </w:tbl>
  <w:p w14:paraId="1819899C" w14:textId="77777777" w:rsidR="005475C4" w:rsidRDefault="005475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84A3" w14:textId="77777777" w:rsidR="00542A09" w:rsidRDefault="00542A0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5593" w:type="dxa"/>
      <w:tblInd w:w="-709" w:type="dxa"/>
      <w:tblBorders>
        <w:top w:val="single" w:sz="4" w:space="0" w:color="00C4F2"/>
        <w:left w:val="single" w:sz="4" w:space="0" w:color="00C4F2"/>
        <w:bottom w:val="single" w:sz="4" w:space="0" w:color="00C4F2"/>
        <w:right w:val="single" w:sz="4" w:space="0" w:color="00C4F2"/>
        <w:insideH w:val="single" w:sz="4" w:space="0" w:color="00C4F2"/>
        <w:insideV w:val="single" w:sz="4" w:space="0" w:color="00C4F2"/>
      </w:tblBorders>
      <w:tblLayout w:type="fixed"/>
      <w:tblLook w:val="04A0" w:firstRow="1" w:lastRow="0" w:firstColumn="1" w:lastColumn="0" w:noHBand="0" w:noVBand="1"/>
    </w:tblPr>
    <w:tblGrid>
      <w:gridCol w:w="1384"/>
      <w:gridCol w:w="11374"/>
      <w:gridCol w:w="1418"/>
      <w:gridCol w:w="1417"/>
    </w:tblGrid>
    <w:tr w:rsidR="000F0E17" w14:paraId="6E37BC85" w14:textId="77777777" w:rsidTr="000F7693">
      <w:trPr>
        <w:trHeight w:val="416"/>
      </w:trPr>
      <w:tc>
        <w:tcPr>
          <w:tcW w:w="1384" w:type="dxa"/>
          <w:vMerge w:val="restart"/>
          <w:vAlign w:val="center"/>
        </w:tcPr>
        <w:p w14:paraId="07D5B175" w14:textId="14B8E1C3" w:rsidR="000F0E17" w:rsidRDefault="000F7693" w:rsidP="00104381">
          <w:pPr>
            <w:pStyle w:val="Koptekst"/>
          </w:pPr>
          <w:r>
            <w:rPr>
              <w:noProof/>
            </w:rPr>
            <w:drawing>
              <wp:inline distT="0" distB="0" distL="0" distR="0" wp14:anchorId="13B9C198" wp14:editId="5844B032">
                <wp:extent cx="720000" cy="862369"/>
                <wp:effectExtent l="0" t="0" r="4445" b="0"/>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20000" cy="862369"/>
                        </a:xfrm>
                        <a:prstGeom prst="rect">
                          <a:avLst/>
                        </a:prstGeom>
                        <a:noFill/>
                        <a:ln>
                          <a:noFill/>
                        </a:ln>
                      </pic:spPr>
                    </pic:pic>
                  </a:graphicData>
                </a:graphic>
              </wp:inline>
            </w:drawing>
          </w:r>
        </w:p>
      </w:tc>
      <w:tc>
        <w:tcPr>
          <w:tcW w:w="11374" w:type="dxa"/>
        </w:tcPr>
        <w:p w14:paraId="2C05877C" w14:textId="1BEC2BBF" w:rsidR="000F0E17" w:rsidRPr="00923C54" w:rsidRDefault="000F0E17" w:rsidP="00104381">
          <w:pPr>
            <w:pStyle w:val="Koptekst"/>
            <w:jc w:val="center"/>
            <w:rPr>
              <w:b/>
            </w:rPr>
          </w:pPr>
          <w:r>
            <w:rPr>
              <w:b/>
              <w:sz w:val="32"/>
            </w:rPr>
            <w:t>Arbo</w:t>
          </w:r>
          <w:r w:rsidR="005D7011">
            <w:rPr>
              <w:b/>
              <w:sz w:val="32"/>
            </w:rPr>
            <w:t xml:space="preserve"> informatie blad</w:t>
          </w:r>
        </w:p>
      </w:tc>
      <w:tc>
        <w:tcPr>
          <w:tcW w:w="1418" w:type="dxa"/>
          <w:vAlign w:val="center"/>
        </w:tcPr>
        <w:p w14:paraId="6B2B5971" w14:textId="77777777" w:rsidR="000F0E17" w:rsidRPr="00104381" w:rsidRDefault="000F0E17" w:rsidP="00104381">
          <w:pPr>
            <w:pStyle w:val="Koptekst"/>
            <w:rPr>
              <w:b/>
              <w:sz w:val="18"/>
              <w:szCs w:val="18"/>
            </w:rPr>
          </w:pPr>
          <w:r w:rsidRPr="00104381">
            <w:rPr>
              <w:b/>
              <w:sz w:val="18"/>
              <w:szCs w:val="18"/>
            </w:rPr>
            <w:t>Versie:</w:t>
          </w:r>
        </w:p>
      </w:tc>
      <w:tc>
        <w:tcPr>
          <w:tcW w:w="1417" w:type="dxa"/>
          <w:vAlign w:val="center"/>
        </w:tcPr>
        <w:p w14:paraId="79132322" w14:textId="3B0CA0B6" w:rsidR="000F0E17" w:rsidRPr="00104381" w:rsidRDefault="000F7693" w:rsidP="00104381">
          <w:pPr>
            <w:pStyle w:val="Koptekst"/>
            <w:jc w:val="right"/>
            <w:rPr>
              <w:b/>
              <w:sz w:val="18"/>
              <w:szCs w:val="18"/>
            </w:rPr>
          </w:pPr>
          <w:r>
            <w:rPr>
              <w:b/>
              <w:sz w:val="18"/>
              <w:szCs w:val="18"/>
            </w:rPr>
            <w:t>1.0</w:t>
          </w:r>
        </w:p>
      </w:tc>
    </w:tr>
    <w:tr w:rsidR="000F0E17" w14:paraId="26B492B2" w14:textId="77777777" w:rsidTr="000F7693">
      <w:trPr>
        <w:trHeight w:val="416"/>
      </w:trPr>
      <w:tc>
        <w:tcPr>
          <w:tcW w:w="1384" w:type="dxa"/>
          <w:vMerge/>
        </w:tcPr>
        <w:p w14:paraId="6B482D2E" w14:textId="77777777" w:rsidR="000F0E17" w:rsidRDefault="000F0E17">
          <w:pPr>
            <w:pStyle w:val="Koptekst"/>
          </w:pPr>
        </w:p>
      </w:tc>
      <w:tc>
        <w:tcPr>
          <w:tcW w:w="11374" w:type="dxa"/>
        </w:tcPr>
        <w:p w14:paraId="4AFA2915" w14:textId="0FA121B8" w:rsidR="000F0E17" w:rsidRPr="00923C54" w:rsidRDefault="00B53E56" w:rsidP="00104381">
          <w:pPr>
            <w:pStyle w:val="Koptekst"/>
            <w:jc w:val="center"/>
            <w:rPr>
              <w:b/>
            </w:rPr>
          </w:pPr>
          <w:r>
            <w:rPr>
              <w:b/>
              <w:sz w:val="32"/>
            </w:rPr>
            <w:t>Werken met ammoniak</w:t>
          </w:r>
          <w:r w:rsidR="004C4D72">
            <w:rPr>
              <w:b/>
              <w:sz w:val="32"/>
            </w:rPr>
            <w:t xml:space="preserve"> (NH3)</w:t>
          </w:r>
        </w:p>
      </w:tc>
      <w:tc>
        <w:tcPr>
          <w:tcW w:w="1418" w:type="dxa"/>
          <w:vAlign w:val="center"/>
        </w:tcPr>
        <w:p w14:paraId="7A06EFB4" w14:textId="77777777" w:rsidR="000F0E17" w:rsidRPr="00104381" w:rsidRDefault="000F0E17" w:rsidP="00104381">
          <w:pPr>
            <w:pStyle w:val="Koptekst"/>
            <w:rPr>
              <w:b/>
              <w:sz w:val="18"/>
              <w:szCs w:val="18"/>
            </w:rPr>
          </w:pPr>
          <w:r>
            <w:rPr>
              <w:b/>
              <w:sz w:val="18"/>
              <w:szCs w:val="18"/>
            </w:rPr>
            <w:t>Documentcode:</w:t>
          </w:r>
        </w:p>
      </w:tc>
      <w:tc>
        <w:tcPr>
          <w:tcW w:w="1417" w:type="dxa"/>
          <w:vAlign w:val="center"/>
        </w:tcPr>
        <w:p w14:paraId="7726CDDD" w14:textId="071C53FF" w:rsidR="000F0E17" w:rsidRPr="00104381" w:rsidRDefault="00714359" w:rsidP="00104381">
          <w:pPr>
            <w:pStyle w:val="Koptekst"/>
            <w:jc w:val="right"/>
            <w:rPr>
              <w:b/>
              <w:sz w:val="18"/>
              <w:szCs w:val="18"/>
            </w:rPr>
          </w:pPr>
          <w:r>
            <w:rPr>
              <w:b/>
              <w:sz w:val="18"/>
              <w:szCs w:val="18"/>
            </w:rPr>
            <w:t>AIB-7</w:t>
          </w:r>
        </w:p>
      </w:tc>
    </w:tr>
  </w:tbl>
  <w:p w14:paraId="786C706E" w14:textId="77777777" w:rsidR="000F0E17" w:rsidRDefault="000F0E17">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268" w:type="dxa"/>
      <w:tblInd w:w="108" w:type="dxa"/>
      <w:tblBorders>
        <w:top w:val="single" w:sz="4" w:space="0" w:color="00C4F2"/>
        <w:left w:val="single" w:sz="4" w:space="0" w:color="00C4F2"/>
        <w:bottom w:val="single" w:sz="4" w:space="0" w:color="00C4F2"/>
        <w:right w:val="single" w:sz="4" w:space="0" w:color="00C4F2"/>
        <w:insideH w:val="single" w:sz="4" w:space="0" w:color="00C4F2"/>
        <w:insideV w:val="single" w:sz="4" w:space="0" w:color="00C4F2"/>
      </w:tblBorders>
      <w:tblLayout w:type="fixed"/>
      <w:tblLook w:val="04A0" w:firstRow="1" w:lastRow="0" w:firstColumn="1" w:lastColumn="0" w:noHBand="0" w:noVBand="1"/>
    </w:tblPr>
    <w:tblGrid>
      <w:gridCol w:w="1389"/>
      <w:gridCol w:w="6838"/>
      <w:gridCol w:w="1418"/>
      <w:gridCol w:w="623"/>
    </w:tblGrid>
    <w:tr w:rsidR="000F0E17" w14:paraId="14BC5B5F" w14:textId="77777777" w:rsidTr="009011C8">
      <w:trPr>
        <w:trHeight w:val="416"/>
      </w:trPr>
      <w:tc>
        <w:tcPr>
          <w:tcW w:w="1389" w:type="dxa"/>
          <w:vMerge w:val="restart"/>
          <w:vAlign w:val="center"/>
        </w:tcPr>
        <w:p w14:paraId="4F61D0BD" w14:textId="7ABC1EF1" w:rsidR="000F0E17" w:rsidRDefault="000F7693" w:rsidP="00104381">
          <w:pPr>
            <w:pStyle w:val="Koptekst"/>
          </w:pPr>
          <w:r>
            <w:rPr>
              <w:noProof/>
            </w:rPr>
            <w:drawing>
              <wp:inline distT="0" distB="0" distL="0" distR="0" wp14:anchorId="1DFC039B" wp14:editId="6823151E">
                <wp:extent cx="720000" cy="862369"/>
                <wp:effectExtent l="0" t="0" r="4445" b="0"/>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20000" cy="862369"/>
                        </a:xfrm>
                        <a:prstGeom prst="rect">
                          <a:avLst/>
                        </a:prstGeom>
                        <a:noFill/>
                        <a:ln>
                          <a:noFill/>
                        </a:ln>
                      </pic:spPr>
                    </pic:pic>
                  </a:graphicData>
                </a:graphic>
              </wp:inline>
            </w:drawing>
          </w:r>
        </w:p>
      </w:tc>
      <w:tc>
        <w:tcPr>
          <w:tcW w:w="6838" w:type="dxa"/>
        </w:tcPr>
        <w:p w14:paraId="7691B245" w14:textId="578B6633" w:rsidR="000F0E17" w:rsidRPr="00923C54" w:rsidRDefault="00D1794A" w:rsidP="00104381">
          <w:pPr>
            <w:pStyle w:val="Koptekst"/>
            <w:jc w:val="center"/>
            <w:rPr>
              <w:b/>
            </w:rPr>
          </w:pPr>
          <w:r>
            <w:rPr>
              <w:b/>
              <w:sz w:val="32"/>
            </w:rPr>
            <w:t>Arbo informatie blad</w:t>
          </w:r>
        </w:p>
      </w:tc>
      <w:tc>
        <w:tcPr>
          <w:tcW w:w="1418" w:type="dxa"/>
          <w:vAlign w:val="center"/>
        </w:tcPr>
        <w:p w14:paraId="4E70EDDD" w14:textId="77777777" w:rsidR="000F0E17" w:rsidRPr="00104381" w:rsidRDefault="000F0E17" w:rsidP="00104381">
          <w:pPr>
            <w:pStyle w:val="Koptekst"/>
            <w:rPr>
              <w:b/>
              <w:sz w:val="18"/>
              <w:szCs w:val="18"/>
            </w:rPr>
          </w:pPr>
          <w:r w:rsidRPr="00104381">
            <w:rPr>
              <w:b/>
              <w:sz w:val="18"/>
              <w:szCs w:val="18"/>
            </w:rPr>
            <w:t>Versie:</w:t>
          </w:r>
        </w:p>
      </w:tc>
      <w:tc>
        <w:tcPr>
          <w:tcW w:w="623" w:type="dxa"/>
          <w:vAlign w:val="center"/>
        </w:tcPr>
        <w:p w14:paraId="5D62073B" w14:textId="2F666548" w:rsidR="000F0E17" w:rsidRPr="00104381" w:rsidRDefault="000F7693" w:rsidP="00192106">
          <w:pPr>
            <w:pStyle w:val="Koptekst"/>
            <w:jc w:val="right"/>
            <w:rPr>
              <w:b/>
              <w:sz w:val="18"/>
              <w:szCs w:val="18"/>
            </w:rPr>
          </w:pPr>
          <w:r>
            <w:rPr>
              <w:b/>
              <w:sz w:val="18"/>
              <w:szCs w:val="18"/>
            </w:rPr>
            <w:t>1.0</w:t>
          </w:r>
        </w:p>
      </w:tc>
    </w:tr>
    <w:tr w:rsidR="000F0E17" w14:paraId="673D9FFB" w14:textId="77777777" w:rsidTr="009011C8">
      <w:trPr>
        <w:trHeight w:val="416"/>
      </w:trPr>
      <w:tc>
        <w:tcPr>
          <w:tcW w:w="1389" w:type="dxa"/>
          <w:vMerge/>
        </w:tcPr>
        <w:p w14:paraId="190A056F" w14:textId="77777777" w:rsidR="000F0E17" w:rsidRDefault="000F0E17">
          <w:pPr>
            <w:pStyle w:val="Koptekst"/>
          </w:pPr>
        </w:p>
      </w:tc>
      <w:tc>
        <w:tcPr>
          <w:tcW w:w="6838" w:type="dxa"/>
        </w:tcPr>
        <w:p w14:paraId="307F3676" w14:textId="77777777" w:rsidR="000F0E17" w:rsidRPr="00923C54" w:rsidRDefault="00B53E56" w:rsidP="00104381">
          <w:pPr>
            <w:pStyle w:val="Koptekst"/>
            <w:jc w:val="center"/>
            <w:rPr>
              <w:b/>
            </w:rPr>
          </w:pPr>
          <w:r>
            <w:rPr>
              <w:b/>
              <w:sz w:val="32"/>
            </w:rPr>
            <w:t>Werken met ammoniak</w:t>
          </w:r>
        </w:p>
      </w:tc>
      <w:tc>
        <w:tcPr>
          <w:tcW w:w="1418" w:type="dxa"/>
          <w:vAlign w:val="center"/>
        </w:tcPr>
        <w:p w14:paraId="1B591D1E" w14:textId="77777777" w:rsidR="000F0E17" w:rsidRPr="00104381" w:rsidRDefault="000F0E17" w:rsidP="00104381">
          <w:pPr>
            <w:pStyle w:val="Koptekst"/>
            <w:rPr>
              <w:b/>
              <w:sz w:val="18"/>
              <w:szCs w:val="18"/>
            </w:rPr>
          </w:pPr>
          <w:r>
            <w:rPr>
              <w:b/>
              <w:sz w:val="18"/>
              <w:szCs w:val="18"/>
            </w:rPr>
            <w:t>Documentcode:</w:t>
          </w:r>
        </w:p>
      </w:tc>
      <w:tc>
        <w:tcPr>
          <w:tcW w:w="623" w:type="dxa"/>
          <w:vAlign w:val="center"/>
        </w:tcPr>
        <w:p w14:paraId="44BECFFB" w14:textId="6B414775" w:rsidR="000F0E17" w:rsidRPr="00104381" w:rsidRDefault="00714359" w:rsidP="00104381">
          <w:pPr>
            <w:pStyle w:val="Koptekst"/>
            <w:jc w:val="right"/>
            <w:rPr>
              <w:b/>
              <w:sz w:val="18"/>
              <w:szCs w:val="18"/>
            </w:rPr>
          </w:pPr>
          <w:r>
            <w:rPr>
              <w:b/>
              <w:sz w:val="18"/>
              <w:szCs w:val="18"/>
            </w:rPr>
            <w:t>AIB-7</w:t>
          </w:r>
        </w:p>
      </w:tc>
    </w:tr>
  </w:tbl>
  <w:p w14:paraId="422F4B2E" w14:textId="77777777" w:rsidR="000F0E17" w:rsidRDefault="000F0E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B0E"/>
    <w:multiLevelType w:val="hybridMultilevel"/>
    <w:tmpl w:val="4E2EC1D8"/>
    <w:lvl w:ilvl="0" w:tplc="606A506A">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6B59A5"/>
    <w:multiLevelType w:val="hybridMultilevel"/>
    <w:tmpl w:val="CFE666F4"/>
    <w:lvl w:ilvl="0" w:tplc="20CCB2AA">
      <w:start w:val="1"/>
      <w:numFmt w:val="bullet"/>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272A4A"/>
    <w:multiLevelType w:val="hybridMultilevel"/>
    <w:tmpl w:val="5C3CE794"/>
    <w:lvl w:ilvl="0" w:tplc="20CCB2AA">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00302D4"/>
    <w:multiLevelType w:val="hybridMultilevel"/>
    <w:tmpl w:val="A2866D00"/>
    <w:lvl w:ilvl="0" w:tplc="04130001">
      <w:start w:val="1"/>
      <w:numFmt w:val="bullet"/>
      <w:lvlText w:val=""/>
      <w:lvlJc w:val="left"/>
      <w:pPr>
        <w:ind w:left="720" w:hanging="360"/>
      </w:pPr>
      <w:rPr>
        <w:rFonts w:ascii="Symbol" w:hAnsi="Symbol" w:hint="default"/>
      </w:rPr>
    </w:lvl>
    <w:lvl w:ilvl="1" w:tplc="20CCB2AA">
      <w:start w:val="1"/>
      <w:numFmt w:val="bullet"/>
      <w:lvlText w:val="˗"/>
      <w:lvlJc w:val="left"/>
      <w:pPr>
        <w:ind w:left="360" w:hanging="360"/>
      </w:pPr>
      <w:rPr>
        <w:rFonts w:ascii="Calibri" w:hAnsi="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716603"/>
    <w:multiLevelType w:val="hybridMultilevel"/>
    <w:tmpl w:val="D4124D42"/>
    <w:lvl w:ilvl="0" w:tplc="20CCB2AA">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67A6A08"/>
    <w:multiLevelType w:val="hybridMultilevel"/>
    <w:tmpl w:val="74764136"/>
    <w:lvl w:ilvl="0" w:tplc="20CCB2AA">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7085023"/>
    <w:multiLevelType w:val="multilevel"/>
    <w:tmpl w:val="9604C416"/>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19226A1C"/>
    <w:multiLevelType w:val="hybridMultilevel"/>
    <w:tmpl w:val="5ED6D5AA"/>
    <w:lvl w:ilvl="0" w:tplc="04130001">
      <w:start w:val="1"/>
      <w:numFmt w:val="bullet"/>
      <w:lvlText w:val=""/>
      <w:lvlJc w:val="left"/>
      <w:pPr>
        <w:ind w:left="360" w:hanging="360"/>
      </w:pPr>
      <w:rPr>
        <w:rFonts w:ascii="Symbol" w:hAnsi="Symbol" w:hint="default"/>
      </w:rPr>
    </w:lvl>
    <w:lvl w:ilvl="1" w:tplc="20CCB2AA">
      <w:start w:val="1"/>
      <w:numFmt w:val="bullet"/>
      <w:lvlText w:val="˗"/>
      <w:lvlJc w:val="left"/>
      <w:pPr>
        <w:ind w:left="360" w:hanging="360"/>
      </w:pPr>
      <w:rPr>
        <w:rFonts w:ascii="Calibri" w:hAnsi="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DC425BC"/>
    <w:multiLevelType w:val="hybridMultilevel"/>
    <w:tmpl w:val="BB34727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611465"/>
    <w:multiLevelType w:val="hybridMultilevel"/>
    <w:tmpl w:val="90825A52"/>
    <w:lvl w:ilvl="0" w:tplc="20CCB2AA">
      <w:start w:val="1"/>
      <w:numFmt w:val="bullet"/>
      <w:lvlText w:val="˗"/>
      <w:lvlJc w:val="left"/>
      <w:pPr>
        <w:ind w:left="360" w:hanging="360"/>
      </w:pPr>
      <w:rPr>
        <w:rFonts w:ascii="Calibri" w:hAnsi="Calibri" w:hint="default"/>
      </w:rPr>
    </w:lvl>
    <w:lvl w:ilvl="1" w:tplc="20CCB2AA">
      <w:start w:val="1"/>
      <w:numFmt w:val="bullet"/>
      <w:lvlText w:val="˗"/>
      <w:lvlJc w:val="left"/>
      <w:pPr>
        <w:ind w:left="785" w:hanging="360"/>
      </w:pPr>
      <w:rPr>
        <w:rFonts w:ascii="Calibri" w:hAnsi="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0C15520"/>
    <w:multiLevelType w:val="hybridMultilevel"/>
    <w:tmpl w:val="D32004EC"/>
    <w:lvl w:ilvl="0" w:tplc="0FC8C54C">
      <w:start w:val="1"/>
      <w:numFmt w:val="bullet"/>
      <w:lvlText w:val="˗"/>
      <w:lvlJc w:val="left"/>
      <w:pPr>
        <w:ind w:left="360" w:hanging="360"/>
      </w:pPr>
      <w:rPr>
        <w:rFonts w:ascii="Calibri" w:hAnsi="Calibri" w:hint="default"/>
        <w:b w:val="0"/>
      </w:rPr>
    </w:lvl>
    <w:lvl w:ilvl="1" w:tplc="20CCB2AA">
      <w:start w:val="1"/>
      <w:numFmt w:val="bullet"/>
      <w:lvlText w:val="˗"/>
      <w:lvlJc w:val="left"/>
      <w:pPr>
        <w:ind w:left="786" w:hanging="360"/>
      </w:pPr>
      <w:rPr>
        <w:rFonts w:ascii="Calibri" w:hAnsi="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4AD295A"/>
    <w:multiLevelType w:val="hybridMultilevel"/>
    <w:tmpl w:val="A8ECEEAE"/>
    <w:lvl w:ilvl="0" w:tplc="20CCB2AA">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62A413F"/>
    <w:multiLevelType w:val="hybridMultilevel"/>
    <w:tmpl w:val="974492C4"/>
    <w:lvl w:ilvl="0" w:tplc="7700A338">
      <w:numFmt w:val="bullet"/>
      <w:lvlText w:val="-"/>
      <w:lvlJc w:val="left"/>
      <w:pPr>
        <w:ind w:left="360" w:hanging="360"/>
      </w:pPr>
      <w:rPr>
        <w:rFonts w:ascii="Calibri" w:eastAsia="Calibri"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8F61654"/>
    <w:multiLevelType w:val="hybridMultilevel"/>
    <w:tmpl w:val="A4666384"/>
    <w:lvl w:ilvl="0" w:tplc="20CCB2AA">
      <w:start w:val="1"/>
      <w:numFmt w:val="bullet"/>
      <w:lvlText w:val="˗"/>
      <w:lvlJc w:val="left"/>
      <w:pPr>
        <w:ind w:left="360" w:hanging="360"/>
      </w:pPr>
      <w:rPr>
        <w:rFonts w:ascii="Calibri" w:hAnsi="Calibri" w:hint="default"/>
      </w:rPr>
    </w:lvl>
    <w:lvl w:ilvl="1" w:tplc="20CCB2AA">
      <w:start w:val="1"/>
      <w:numFmt w:val="bullet"/>
      <w:lvlText w:val="˗"/>
      <w:lvlJc w:val="left"/>
      <w:pPr>
        <w:ind w:left="785" w:hanging="360"/>
      </w:pPr>
      <w:rPr>
        <w:rFonts w:ascii="Calibri" w:hAnsi="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9B839DA"/>
    <w:multiLevelType w:val="hybridMultilevel"/>
    <w:tmpl w:val="36EC8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1860F7F"/>
    <w:multiLevelType w:val="hybridMultilevel"/>
    <w:tmpl w:val="ED765856"/>
    <w:lvl w:ilvl="0" w:tplc="7700A338">
      <w:numFmt w:val="bullet"/>
      <w:lvlText w:val="-"/>
      <w:lvlJc w:val="left"/>
      <w:pPr>
        <w:ind w:left="360" w:hanging="360"/>
      </w:pPr>
      <w:rPr>
        <w:rFonts w:ascii="Calibri" w:eastAsia="Calibri"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5110EEF"/>
    <w:multiLevelType w:val="hybridMultilevel"/>
    <w:tmpl w:val="CDDE78AA"/>
    <w:lvl w:ilvl="0" w:tplc="20CCB2AA">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72D7D12"/>
    <w:multiLevelType w:val="hybridMultilevel"/>
    <w:tmpl w:val="06F433C4"/>
    <w:lvl w:ilvl="0" w:tplc="20CCB2AA">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7E226B9"/>
    <w:multiLevelType w:val="hybridMultilevel"/>
    <w:tmpl w:val="A6A6B93E"/>
    <w:lvl w:ilvl="0" w:tplc="20CCB2AA">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5BA24BD"/>
    <w:multiLevelType w:val="hybridMultilevel"/>
    <w:tmpl w:val="3E049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8204142"/>
    <w:multiLevelType w:val="hybridMultilevel"/>
    <w:tmpl w:val="86CCD8F0"/>
    <w:lvl w:ilvl="0" w:tplc="20CCB2AA">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56543C7"/>
    <w:multiLevelType w:val="hybridMultilevel"/>
    <w:tmpl w:val="32A2EDB2"/>
    <w:lvl w:ilvl="0" w:tplc="20CCB2AA">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7C70232"/>
    <w:multiLevelType w:val="hybridMultilevel"/>
    <w:tmpl w:val="3E48B8BA"/>
    <w:lvl w:ilvl="0" w:tplc="3F06536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DA0D67"/>
    <w:multiLevelType w:val="hybridMultilevel"/>
    <w:tmpl w:val="F14E0160"/>
    <w:lvl w:ilvl="0" w:tplc="20CCB2AA">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4070009"/>
    <w:multiLevelType w:val="hybridMultilevel"/>
    <w:tmpl w:val="DCA0711A"/>
    <w:lvl w:ilvl="0" w:tplc="20CCB2AA">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5494858"/>
    <w:multiLevelType w:val="hybridMultilevel"/>
    <w:tmpl w:val="E7BCD5C6"/>
    <w:lvl w:ilvl="0" w:tplc="20CCB2AA">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65A3EDF"/>
    <w:multiLevelType w:val="hybridMultilevel"/>
    <w:tmpl w:val="54885E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9C71756"/>
    <w:multiLevelType w:val="hybridMultilevel"/>
    <w:tmpl w:val="01486F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7787981">
    <w:abstractNumId w:val="6"/>
  </w:num>
  <w:num w:numId="2" w16cid:durableId="8916927">
    <w:abstractNumId w:val="22"/>
  </w:num>
  <w:num w:numId="3" w16cid:durableId="553858236">
    <w:abstractNumId w:val="26"/>
  </w:num>
  <w:num w:numId="4" w16cid:durableId="1179464532">
    <w:abstractNumId w:val="14"/>
  </w:num>
  <w:num w:numId="5" w16cid:durableId="1098284574">
    <w:abstractNumId w:val="19"/>
  </w:num>
  <w:num w:numId="6" w16cid:durableId="2022928341">
    <w:abstractNumId w:val="8"/>
  </w:num>
  <w:num w:numId="7" w16cid:durableId="1260411807">
    <w:abstractNumId w:val="15"/>
  </w:num>
  <w:num w:numId="8" w16cid:durableId="2118133651">
    <w:abstractNumId w:val="12"/>
  </w:num>
  <w:num w:numId="9" w16cid:durableId="873692218">
    <w:abstractNumId w:val="27"/>
  </w:num>
  <w:num w:numId="10" w16cid:durableId="1417172338">
    <w:abstractNumId w:val="10"/>
  </w:num>
  <w:num w:numId="11" w16cid:durableId="2137286517">
    <w:abstractNumId w:val="1"/>
  </w:num>
  <w:num w:numId="12" w16cid:durableId="933246354">
    <w:abstractNumId w:val="23"/>
  </w:num>
  <w:num w:numId="13" w16cid:durableId="1322729729">
    <w:abstractNumId w:val="25"/>
  </w:num>
  <w:num w:numId="14" w16cid:durableId="1669281972">
    <w:abstractNumId w:val="7"/>
  </w:num>
  <w:num w:numId="15" w16cid:durableId="361636949">
    <w:abstractNumId w:val="18"/>
  </w:num>
  <w:num w:numId="16" w16cid:durableId="507603334">
    <w:abstractNumId w:val="13"/>
  </w:num>
  <w:num w:numId="17" w16cid:durableId="1723366439">
    <w:abstractNumId w:val="4"/>
  </w:num>
  <w:num w:numId="18" w16cid:durableId="1488396114">
    <w:abstractNumId w:val="16"/>
  </w:num>
  <w:num w:numId="19" w16cid:durableId="992295186">
    <w:abstractNumId w:val="24"/>
  </w:num>
  <w:num w:numId="20" w16cid:durableId="1540777516">
    <w:abstractNumId w:val="17"/>
  </w:num>
  <w:num w:numId="21" w16cid:durableId="140582458">
    <w:abstractNumId w:val="2"/>
  </w:num>
  <w:num w:numId="22" w16cid:durableId="945649937">
    <w:abstractNumId w:val="20"/>
  </w:num>
  <w:num w:numId="23" w16cid:durableId="387609428">
    <w:abstractNumId w:val="9"/>
  </w:num>
  <w:num w:numId="24" w16cid:durableId="1040397203">
    <w:abstractNumId w:val="3"/>
  </w:num>
  <w:num w:numId="25" w16cid:durableId="517894088">
    <w:abstractNumId w:val="11"/>
  </w:num>
  <w:num w:numId="26" w16cid:durableId="257174565">
    <w:abstractNumId w:val="5"/>
  </w:num>
  <w:num w:numId="27" w16cid:durableId="1506046775">
    <w:abstractNumId w:val="21"/>
  </w:num>
  <w:num w:numId="28" w16cid:durableId="228005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5C4"/>
    <w:rsid w:val="000B1F8E"/>
    <w:rsid w:val="000E0D88"/>
    <w:rsid w:val="000F0E17"/>
    <w:rsid w:val="000F7693"/>
    <w:rsid w:val="00104381"/>
    <w:rsid w:val="0010786D"/>
    <w:rsid w:val="00145205"/>
    <w:rsid w:val="00192106"/>
    <w:rsid w:val="00252F3C"/>
    <w:rsid w:val="00294B82"/>
    <w:rsid w:val="002C1154"/>
    <w:rsid w:val="003101F4"/>
    <w:rsid w:val="00310ADD"/>
    <w:rsid w:val="00352A40"/>
    <w:rsid w:val="00395874"/>
    <w:rsid w:val="003B0CAA"/>
    <w:rsid w:val="003B11DD"/>
    <w:rsid w:val="003E7471"/>
    <w:rsid w:val="004C4D72"/>
    <w:rsid w:val="00542A09"/>
    <w:rsid w:val="0054713D"/>
    <w:rsid w:val="005475C4"/>
    <w:rsid w:val="005D03C6"/>
    <w:rsid w:val="005D7011"/>
    <w:rsid w:val="005F30CF"/>
    <w:rsid w:val="00630BF0"/>
    <w:rsid w:val="00714359"/>
    <w:rsid w:val="0077702D"/>
    <w:rsid w:val="00783080"/>
    <w:rsid w:val="008458D6"/>
    <w:rsid w:val="0087213B"/>
    <w:rsid w:val="009011C8"/>
    <w:rsid w:val="00923C54"/>
    <w:rsid w:val="0099456E"/>
    <w:rsid w:val="009A09ED"/>
    <w:rsid w:val="009B0B6A"/>
    <w:rsid w:val="00AF7BC8"/>
    <w:rsid w:val="00B53E56"/>
    <w:rsid w:val="00B5447C"/>
    <w:rsid w:val="00B83D46"/>
    <w:rsid w:val="00BB6A72"/>
    <w:rsid w:val="00BE48CA"/>
    <w:rsid w:val="00C744AB"/>
    <w:rsid w:val="00CC3024"/>
    <w:rsid w:val="00D1794A"/>
    <w:rsid w:val="00D90BD5"/>
    <w:rsid w:val="00DD658D"/>
    <w:rsid w:val="00EC1907"/>
    <w:rsid w:val="00ED5929"/>
    <w:rsid w:val="00EE7C83"/>
    <w:rsid w:val="00F763F9"/>
    <w:rsid w:val="00FA2C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2C3942DA"/>
  <w15:docId w15:val="{6D3A077D-2835-4B6F-8C52-018B170B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5874"/>
    <w:pPr>
      <w:spacing w:after="0" w:line="240" w:lineRule="auto"/>
    </w:pPr>
    <w:rPr>
      <w:rFonts w:ascii="Calibri" w:eastAsia="Calibri" w:hAnsi="Calibri" w:cs="Times New Roman"/>
    </w:rPr>
  </w:style>
  <w:style w:type="paragraph" w:styleId="Kop1">
    <w:name w:val="heading 1"/>
    <w:basedOn w:val="Standaard"/>
    <w:next w:val="Standaard"/>
    <w:link w:val="Kop1Char"/>
    <w:uiPriority w:val="9"/>
    <w:qFormat/>
    <w:rsid w:val="00FA2C95"/>
    <w:pPr>
      <w:keepNext/>
      <w:numPr>
        <w:numId w:val="1"/>
      </w:numPr>
      <w:pBdr>
        <w:top w:val="single" w:sz="8" w:space="1" w:color="FFFFFF"/>
        <w:left w:val="single" w:sz="8" w:space="4" w:color="FFFFFF"/>
        <w:bottom w:val="single" w:sz="8" w:space="1" w:color="FFFFFF"/>
        <w:right w:val="single" w:sz="8" w:space="4" w:color="FFFFFF"/>
      </w:pBdr>
      <w:shd w:val="clear" w:color="auto" w:fill="23BBEA"/>
      <w:spacing w:after="120"/>
      <w:outlineLvl w:val="0"/>
    </w:pPr>
    <w:rPr>
      <w:rFonts w:eastAsia="Times New Roman"/>
      <w:b/>
      <w:bCs/>
      <w:kern w:val="32"/>
      <w:sz w:val="28"/>
      <w:szCs w:val="32"/>
      <w:lang w:val="x-none"/>
    </w:rPr>
  </w:style>
  <w:style w:type="paragraph" w:styleId="Kop2">
    <w:name w:val="heading 2"/>
    <w:basedOn w:val="Standaard"/>
    <w:next w:val="Standaard"/>
    <w:link w:val="Kop2Char"/>
    <w:uiPriority w:val="9"/>
    <w:unhideWhenUsed/>
    <w:qFormat/>
    <w:rsid w:val="00FA2C95"/>
    <w:pPr>
      <w:keepNext/>
      <w:numPr>
        <w:ilvl w:val="1"/>
        <w:numId w:val="1"/>
      </w:numPr>
      <w:outlineLvl w:val="1"/>
    </w:pPr>
    <w:rPr>
      <w:rFonts w:eastAsia="Times New Roman"/>
      <w:b/>
      <w:bCs/>
      <w:i/>
      <w:iCs/>
      <w:color w:val="06397B"/>
      <w:sz w:val="24"/>
      <w:szCs w:val="28"/>
      <w:lang w:val="x-none"/>
    </w:rPr>
  </w:style>
  <w:style w:type="paragraph" w:styleId="Kop3">
    <w:name w:val="heading 3"/>
    <w:basedOn w:val="Standaard"/>
    <w:next w:val="Standaard"/>
    <w:link w:val="Kop3Char"/>
    <w:uiPriority w:val="9"/>
    <w:unhideWhenUsed/>
    <w:qFormat/>
    <w:rsid w:val="00FA2C95"/>
    <w:pPr>
      <w:keepNext/>
      <w:numPr>
        <w:ilvl w:val="2"/>
        <w:numId w:val="1"/>
      </w:numPr>
      <w:outlineLvl w:val="2"/>
    </w:pPr>
    <w:rPr>
      <w:rFonts w:eastAsia="Times New Roman"/>
      <w:b/>
      <w:bCs/>
      <w:color w:val="06397B"/>
      <w:szCs w:val="26"/>
      <w:lang w:val="x-none"/>
    </w:rPr>
  </w:style>
  <w:style w:type="paragraph" w:styleId="Kop4">
    <w:name w:val="heading 4"/>
    <w:basedOn w:val="Standaard"/>
    <w:next w:val="Standaard"/>
    <w:link w:val="Kop4Char"/>
    <w:uiPriority w:val="9"/>
    <w:semiHidden/>
    <w:unhideWhenUsed/>
    <w:qFormat/>
    <w:rsid w:val="00395874"/>
    <w:pPr>
      <w:keepNext/>
      <w:numPr>
        <w:ilvl w:val="3"/>
        <w:numId w:val="1"/>
      </w:numPr>
      <w:spacing w:before="240" w:after="60"/>
      <w:outlineLvl w:val="3"/>
    </w:pPr>
    <w:rPr>
      <w:rFonts w:eastAsia="Times New Roman"/>
      <w:b/>
      <w:bCs/>
      <w:sz w:val="28"/>
      <w:szCs w:val="28"/>
      <w:lang w:val="x-none"/>
    </w:rPr>
  </w:style>
  <w:style w:type="paragraph" w:styleId="Kop5">
    <w:name w:val="heading 5"/>
    <w:basedOn w:val="Standaard"/>
    <w:next w:val="Standaard"/>
    <w:link w:val="Kop5Char"/>
    <w:uiPriority w:val="9"/>
    <w:semiHidden/>
    <w:unhideWhenUsed/>
    <w:qFormat/>
    <w:rsid w:val="00395874"/>
    <w:pPr>
      <w:numPr>
        <w:ilvl w:val="4"/>
        <w:numId w:val="1"/>
      </w:numPr>
      <w:spacing w:before="240" w:after="60"/>
      <w:outlineLvl w:val="4"/>
    </w:pPr>
    <w:rPr>
      <w:rFonts w:eastAsia="Times New Roman"/>
      <w:b/>
      <w:bCs/>
      <w:i/>
      <w:iCs/>
      <w:sz w:val="26"/>
      <w:szCs w:val="26"/>
      <w:lang w:val="x-none"/>
    </w:rPr>
  </w:style>
  <w:style w:type="paragraph" w:styleId="Kop6">
    <w:name w:val="heading 6"/>
    <w:basedOn w:val="Standaard"/>
    <w:next w:val="Standaard"/>
    <w:link w:val="Kop6Char"/>
    <w:uiPriority w:val="9"/>
    <w:semiHidden/>
    <w:unhideWhenUsed/>
    <w:qFormat/>
    <w:rsid w:val="00395874"/>
    <w:pPr>
      <w:numPr>
        <w:ilvl w:val="5"/>
        <w:numId w:val="1"/>
      </w:numPr>
      <w:spacing w:before="240" w:after="60"/>
      <w:outlineLvl w:val="5"/>
    </w:pPr>
    <w:rPr>
      <w:rFonts w:eastAsia="Times New Roman"/>
      <w:b/>
      <w:bCs/>
      <w:lang w:val="x-none"/>
    </w:rPr>
  </w:style>
  <w:style w:type="paragraph" w:styleId="Kop7">
    <w:name w:val="heading 7"/>
    <w:basedOn w:val="Standaard"/>
    <w:next w:val="Standaard"/>
    <w:link w:val="Kop7Char"/>
    <w:uiPriority w:val="9"/>
    <w:semiHidden/>
    <w:unhideWhenUsed/>
    <w:qFormat/>
    <w:rsid w:val="00395874"/>
    <w:pPr>
      <w:numPr>
        <w:ilvl w:val="6"/>
        <w:numId w:val="1"/>
      </w:numPr>
      <w:spacing w:before="240" w:after="60"/>
      <w:outlineLvl w:val="6"/>
    </w:pPr>
    <w:rPr>
      <w:rFonts w:eastAsia="Times New Roman"/>
      <w:sz w:val="24"/>
      <w:szCs w:val="24"/>
      <w:lang w:val="x-none"/>
    </w:rPr>
  </w:style>
  <w:style w:type="paragraph" w:styleId="Kop8">
    <w:name w:val="heading 8"/>
    <w:basedOn w:val="Standaard"/>
    <w:next w:val="Standaard"/>
    <w:link w:val="Kop8Char"/>
    <w:uiPriority w:val="9"/>
    <w:semiHidden/>
    <w:unhideWhenUsed/>
    <w:qFormat/>
    <w:rsid w:val="00395874"/>
    <w:pPr>
      <w:numPr>
        <w:ilvl w:val="7"/>
        <w:numId w:val="1"/>
      </w:numPr>
      <w:spacing w:before="240" w:after="60"/>
      <w:outlineLvl w:val="7"/>
    </w:pPr>
    <w:rPr>
      <w:rFonts w:eastAsia="Times New Roman"/>
      <w:i/>
      <w:iCs/>
      <w:sz w:val="24"/>
      <w:szCs w:val="24"/>
      <w:lang w:val="x-none"/>
    </w:rPr>
  </w:style>
  <w:style w:type="paragraph" w:styleId="Kop9">
    <w:name w:val="heading 9"/>
    <w:basedOn w:val="Standaard"/>
    <w:next w:val="Standaard"/>
    <w:link w:val="Kop9Char"/>
    <w:uiPriority w:val="9"/>
    <w:semiHidden/>
    <w:unhideWhenUsed/>
    <w:qFormat/>
    <w:rsid w:val="00395874"/>
    <w:pPr>
      <w:numPr>
        <w:ilvl w:val="8"/>
        <w:numId w:val="1"/>
      </w:numPr>
      <w:spacing w:before="240" w:after="60"/>
      <w:outlineLvl w:val="8"/>
    </w:pPr>
    <w:rPr>
      <w:rFonts w:ascii="Cambria" w:eastAsia="Times New Roman" w:hAnsi="Cambria"/>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475C4"/>
    <w:pPr>
      <w:tabs>
        <w:tab w:val="center" w:pos="4536"/>
        <w:tab w:val="right" w:pos="9072"/>
      </w:tabs>
    </w:pPr>
  </w:style>
  <w:style w:type="character" w:customStyle="1" w:styleId="KoptekstChar">
    <w:name w:val="Koptekst Char"/>
    <w:basedOn w:val="Standaardalinea-lettertype"/>
    <w:link w:val="Koptekst"/>
    <w:uiPriority w:val="99"/>
    <w:rsid w:val="005475C4"/>
  </w:style>
  <w:style w:type="paragraph" w:styleId="Voettekst">
    <w:name w:val="footer"/>
    <w:basedOn w:val="Standaard"/>
    <w:link w:val="VoettekstChar"/>
    <w:uiPriority w:val="99"/>
    <w:unhideWhenUsed/>
    <w:rsid w:val="005475C4"/>
    <w:pPr>
      <w:tabs>
        <w:tab w:val="center" w:pos="4536"/>
        <w:tab w:val="right" w:pos="9072"/>
      </w:tabs>
    </w:pPr>
  </w:style>
  <w:style w:type="character" w:customStyle="1" w:styleId="VoettekstChar">
    <w:name w:val="Voettekst Char"/>
    <w:basedOn w:val="Standaardalinea-lettertype"/>
    <w:link w:val="Voettekst"/>
    <w:uiPriority w:val="99"/>
    <w:rsid w:val="005475C4"/>
  </w:style>
  <w:style w:type="table" w:styleId="Tabelraster">
    <w:name w:val="Table Grid"/>
    <w:basedOn w:val="Standaardtabel"/>
    <w:uiPriority w:val="39"/>
    <w:rsid w:val="0054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FA2C95"/>
    <w:rPr>
      <w:rFonts w:ascii="Calibri" w:eastAsia="Times New Roman" w:hAnsi="Calibri" w:cs="Times New Roman"/>
      <w:b/>
      <w:bCs/>
      <w:kern w:val="32"/>
      <w:sz w:val="28"/>
      <w:szCs w:val="32"/>
      <w:shd w:val="clear" w:color="auto" w:fill="23BBEA"/>
      <w:lang w:val="x-none"/>
    </w:rPr>
  </w:style>
  <w:style w:type="character" w:customStyle="1" w:styleId="Kop2Char">
    <w:name w:val="Kop 2 Char"/>
    <w:basedOn w:val="Standaardalinea-lettertype"/>
    <w:link w:val="Kop2"/>
    <w:uiPriority w:val="9"/>
    <w:rsid w:val="00FA2C95"/>
    <w:rPr>
      <w:rFonts w:ascii="Calibri" w:eastAsia="Times New Roman" w:hAnsi="Calibri" w:cs="Times New Roman"/>
      <w:b/>
      <w:bCs/>
      <w:i/>
      <w:iCs/>
      <w:color w:val="06397B"/>
      <w:sz w:val="24"/>
      <w:szCs w:val="28"/>
      <w:lang w:val="x-none"/>
    </w:rPr>
  </w:style>
  <w:style w:type="character" w:customStyle="1" w:styleId="Kop3Char">
    <w:name w:val="Kop 3 Char"/>
    <w:basedOn w:val="Standaardalinea-lettertype"/>
    <w:link w:val="Kop3"/>
    <w:uiPriority w:val="9"/>
    <w:rsid w:val="00FA2C95"/>
    <w:rPr>
      <w:rFonts w:ascii="Calibri" w:eastAsia="Times New Roman" w:hAnsi="Calibri" w:cs="Times New Roman"/>
      <w:b/>
      <w:bCs/>
      <w:color w:val="06397B"/>
      <w:szCs w:val="26"/>
      <w:lang w:val="x-none"/>
    </w:rPr>
  </w:style>
  <w:style w:type="character" w:customStyle="1" w:styleId="Kop4Char">
    <w:name w:val="Kop 4 Char"/>
    <w:basedOn w:val="Standaardalinea-lettertype"/>
    <w:link w:val="Kop4"/>
    <w:uiPriority w:val="9"/>
    <w:semiHidden/>
    <w:rsid w:val="00395874"/>
    <w:rPr>
      <w:rFonts w:ascii="Calibri" w:eastAsia="Times New Roman" w:hAnsi="Calibri" w:cs="Times New Roman"/>
      <w:b/>
      <w:bCs/>
      <w:sz w:val="28"/>
      <w:szCs w:val="28"/>
      <w:lang w:val="x-none"/>
    </w:rPr>
  </w:style>
  <w:style w:type="character" w:customStyle="1" w:styleId="Kop5Char">
    <w:name w:val="Kop 5 Char"/>
    <w:basedOn w:val="Standaardalinea-lettertype"/>
    <w:link w:val="Kop5"/>
    <w:uiPriority w:val="9"/>
    <w:semiHidden/>
    <w:rsid w:val="00395874"/>
    <w:rPr>
      <w:rFonts w:ascii="Calibri" w:eastAsia="Times New Roman" w:hAnsi="Calibri" w:cs="Times New Roman"/>
      <w:b/>
      <w:bCs/>
      <w:i/>
      <w:iCs/>
      <w:sz w:val="26"/>
      <w:szCs w:val="26"/>
      <w:lang w:val="x-none"/>
    </w:rPr>
  </w:style>
  <w:style w:type="character" w:customStyle="1" w:styleId="Kop6Char">
    <w:name w:val="Kop 6 Char"/>
    <w:basedOn w:val="Standaardalinea-lettertype"/>
    <w:link w:val="Kop6"/>
    <w:uiPriority w:val="9"/>
    <w:semiHidden/>
    <w:rsid w:val="00395874"/>
    <w:rPr>
      <w:rFonts w:ascii="Calibri" w:eastAsia="Times New Roman" w:hAnsi="Calibri" w:cs="Times New Roman"/>
      <w:b/>
      <w:bCs/>
      <w:lang w:val="x-none"/>
    </w:rPr>
  </w:style>
  <w:style w:type="character" w:customStyle="1" w:styleId="Kop7Char">
    <w:name w:val="Kop 7 Char"/>
    <w:basedOn w:val="Standaardalinea-lettertype"/>
    <w:link w:val="Kop7"/>
    <w:uiPriority w:val="9"/>
    <w:semiHidden/>
    <w:rsid w:val="00395874"/>
    <w:rPr>
      <w:rFonts w:ascii="Calibri" w:eastAsia="Times New Roman" w:hAnsi="Calibri" w:cs="Times New Roman"/>
      <w:sz w:val="24"/>
      <w:szCs w:val="24"/>
      <w:lang w:val="x-none"/>
    </w:rPr>
  </w:style>
  <w:style w:type="character" w:customStyle="1" w:styleId="Kop8Char">
    <w:name w:val="Kop 8 Char"/>
    <w:basedOn w:val="Standaardalinea-lettertype"/>
    <w:link w:val="Kop8"/>
    <w:uiPriority w:val="9"/>
    <w:semiHidden/>
    <w:rsid w:val="00395874"/>
    <w:rPr>
      <w:rFonts w:ascii="Calibri" w:eastAsia="Times New Roman" w:hAnsi="Calibri" w:cs="Times New Roman"/>
      <w:i/>
      <w:iCs/>
      <w:sz w:val="24"/>
      <w:szCs w:val="24"/>
      <w:lang w:val="x-none"/>
    </w:rPr>
  </w:style>
  <w:style w:type="character" w:customStyle="1" w:styleId="Kop9Char">
    <w:name w:val="Kop 9 Char"/>
    <w:basedOn w:val="Standaardalinea-lettertype"/>
    <w:link w:val="Kop9"/>
    <w:uiPriority w:val="9"/>
    <w:semiHidden/>
    <w:rsid w:val="00395874"/>
    <w:rPr>
      <w:rFonts w:ascii="Cambria" w:eastAsia="Times New Roman" w:hAnsi="Cambria" w:cs="Times New Roman"/>
      <w:lang w:val="x-none"/>
    </w:rPr>
  </w:style>
  <w:style w:type="paragraph" w:styleId="Lijstalinea">
    <w:name w:val="List Paragraph"/>
    <w:basedOn w:val="Standaard"/>
    <w:uiPriority w:val="34"/>
    <w:qFormat/>
    <w:rsid w:val="00FA2C95"/>
    <w:pPr>
      <w:ind w:left="720"/>
      <w:contextualSpacing/>
      <w:jc w:val="both"/>
    </w:pPr>
    <w:rPr>
      <w:rFonts w:cs="Arial"/>
    </w:rPr>
  </w:style>
  <w:style w:type="paragraph" w:styleId="Voetnoottekst">
    <w:name w:val="footnote text"/>
    <w:basedOn w:val="Standaard"/>
    <w:link w:val="VoetnoottekstChar"/>
    <w:uiPriority w:val="99"/>
    <w:semiHidden/>
    <w:unhideWhenUsed/>
    <w:rsid w:val="000F0E17"/>
    <w:pPr>
      <w:jc w:val="both"/>
    </w:pPr>
    <w:rPr>
      <w:sz w:val="20"/>
      <w:szCs w:val="20"/>
      <w:lang w:val="x-none"/>
    </w:rPr>
  </w:style>
  <w:style w:type="character" w:customStyle="1" w:styleId="VoetnoottekstChar">
    <w:name w:val="Voetnoottekst Char"/>
    <w:basedOn w:val="Standaardalinea-lettertype"/>
    <w:link w:val="Voetnoottekst"/>
    <w:uiPriority w:val="99"/>
    <w:semiHidden/>
    <w:rsid w:val="000F0E17"/>
    <w:rPr>
      <w:rFonts w:ascii="Calibri" w:eastAsia="Calibri" w:hAnsi="Calibri" w:cs="Times New Roman"/>
      <w:sz w:val="20"/>
      <w:szCs w:val="20"/>
      <w:lang w:val="x-none"/>
    </w:rPr>
  </w:style>
  <w:style w:type="character" w:styleId="Voetnootmarkering">
    <w:name w:val="footnote reference"/>
    <w:uiPriority w:val="99"/>
    <w:semiHidden/>
    <w:unhideWhenUsed/>
    <w:rsid w:val="000F0E17"/>
    <w:rPr>
      <w:vertAlign w:val="superscript"/>
    </w:rPr>
  </w:style>
  <w:style w:type="paragraph" w:customStyle="1" w:styleId="a">
    <w:basedOn w:val="Standaard"/>
    <w:next w:val="Standaard"/>
    <w:uiPriority w:val="11"/>
    <w:qFormat/>
    <w:rsid w:val="00CC3024"/>
    <w:pPr>
      <w:jc w:val="both"/>
    </w:pPr>
    <w:rPr>
      <w:sz w:val="18"/>
      <w:lang w:val="x-none"/>
    </w:rPr>
  </w:style>
  <w:style w:type="character" w:customStyle="1" w:styleId="OndertitelChar1">
    <w:name w:val="Ondertitel Char1"/>
    <w:link w:val="Ondertitel"/>
    <w:uiPriority w:val="11"/>
    <w:rsid w:val="00CC3024"/>
    <w:rPr>
      <w:rFonts w:ascii="Calibri" w:hAnsi="Calibri" w:cs="Arial"/>
      <w:sz w:val="18"/>
      <w:szCs w:val="22"/>
      <w:lang w:eastAsia="en-US"/>
    </w:rPr>
  </w:style>
  <w:style w:type="paragraph" w:styleId="Ondertitel">
    <w:name w:val="Subtitle"/>
    <w:basedOn w:val="Standaard"/>
    <w:next w:val="Standaard"/>
    <w:link w:val="OndertitelChar1"/>
    <w:uiPriority w:val="11"/>
    <w:qFormat/>
    <w:rsid w:val="00CC3024"/>
    <w:pPr>
      <w:numPr>
        <w:ilvl w:val="1"/>
      </w:numPr>
      <w:spacing w:after="160"/>
    </w:pPr>
    <w:rPr>
      <w:rFonts w:eastAsiaTheme="minorHAnsi" w:cs="Arial"/>
      <w:sz w:val="18"/>
    </w:rPr>
  </w:style>
  <w:style w:type="character" w:customStyle="1" w:styleId="OndertitelChar">
    <w:name w:val="Ondertitel Char"/>
    <w:basedOn w:val="Standaardalinea-lettertype"/>
    <w:uiPriority w:val="11"/>
    <w:rsid w:val="00CC3024"/>
    <w:rPr>
      <w:rFonts w:eastAsiaTheme="minorEastAsia"/>
      <w:color w:val="5A5A5A" w:themeColor="text1" w:themeTint="A5"/>
      <w:spacing w:val="15"/>
    </w:rPr>
  </w:style>
  <w:style w:type="paragraph" w:styleId="Ballontekst">
    <w:name w:val="Balloon Text"/>
    <w:basedOn w:val="Standaard"/>
    <w:link w:val="BallontekstChar"/>
    <w:uiPriority w:val="99"/>
    <w:semiHidden/>
    <w:unhideWhenUsed/>
    <w:rsid w:val="00192106"/>
    <w:rPr>
      <w:rFonts w:ascii="Tahoma" w:hAnsi="Tahoma" w:cs="Tahoma"/>
      <w:sz w:val="16"/>
      <w:szCs w:val="16"/>
    </w:rPr>
  </w:style>
  <w:style w:type="character" w:customStyle="1" w:styleId="BallontekstChar">
    <w:name w:val="Ballontekst Char"/>
    <w:basedOn w:val="Standaardalinea-lettertype"/>
    <w:link w:val="Ballontekst"/>
    <w:uiPriority w:val="99"/>
    <w:semiHidden/>
    <w:rsid w:val="00192106"/>
    <w:rPr>
      <w:rFonts w:ascii="Tahoma" w:eastAsia="Calibri" w:hAnsi="Tahoma" w:cs="Tahoma"/>
      <w:sz w:val="16"/>
      <w:szCs w:val="16"/>
    </w:rPr>
  </w:style>
  <w:style w:type="character" w:styleId="Hyperlink">
    <w:name w:val="Hyperlink"/>
    <w:basedOn w:val="Standaardalinea-lettertype"/>
    <w:uiPriority w:val="99"/>
    <w:unhideWhenUsed/>
    <w:rsid w:val="001921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6.jpeg"/><Relationship Id="rId26" Type="http://schemas.openxmlformats.org/officeDocument/2006/relationships/image" Target="media/image11.png"/><Relationship Id="rId21" Type="http://schemas.openxmlformats.org/officeDocument/2006/relationships/image" Target="media/image8.jpe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http://www.swav.nl/media/catalog/product/cache/1/small_image/135x135/5e06319eda06f020e43594a9c230972d/7/7/772001_1_1.jpg" TargetMode="External"/><Relationship Id="rId33"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http://www.swav.nl/media/catalog/product/cache/1/small_image/135x135/5e06319eda06f020e43594a9c230972d/7/7/772104_1_1.jpg"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jpeg"/><Relationship Id="rId32" Type="http://schemas.openxmlformats.org/officeDocument/2006/relationships/image" Target="media/image1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07/relationships/hdphoto" Target="media/hdphoto1.wdp"/><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jpe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header" Target="header4.xml"/><Relationship Id="rId30" Type="http://schemas.openxmlformats.org/officeDocument/2006/relationships/image" Target="media/image13.jpeg"/><Relationship Id="rId35" Type="http://schemas.openxmlformats.org/officeDocument/2006/relationships/footer" Target="footer5.xml"/><Relationship Id="rId8" Type="http://schemas.openxmlformats.org/officeDocument/2006/relationships/hyperlink" Target="http://www.infomil.nl/onderwerpen/hinder-gezondheid/veiligheid/brzo-2015/"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28DFA-47A4-493B-AC87-25D966AA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4670</Words>
  <Characters>25688</Characters>
  <Application>Microsoft Office Word</Application>
  <DocSecurity>0</DocSecurity>
  <Lines>214</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Langenhuijsen</dc:creator>
  <cp:keywords/>
  <dc:description/>
  <cp:lastModifiedBy>Tom Maertens</cp:lastModifiedBy>
  <cp:revision>14</cp:revision>
  <dcterms:created xsi:type="dcterms:W3CDTF">2016-10-18T15:40:00Z</dcterms:created>
  <dcterms:modified xsi:type="dcterms:W3CDTF">2023-03-08T13:47:00Z</dcterms:modified>
</cp:coreProperties>
</file>