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46671" w14:textId="77777777" w:rsidR="00997C0F" w:rsidRDefault="00ED1BAA">
      <w:pPr>
        <w:jc w:val="center"/>
        <w:rPr>
          <w:rFonts w:ascii="Chewy" w:eastAsia="Chewy" w:hAnsi="Chewy" w:cs="Chewy"/>
          <w:color w:val="A4C2F4"/>
          <w:sz w:val="52"/>
          <w:szCs w:val="52"/>
        </w:rPr>
      </w:pPr>
      <w:r>
        <w:rPr>
          <w:rFonts w:ascii="Chewy" w:eastAsia="Chewy" w:hAnsi="Chewy" w:cs="Chewy"/>
          <w:color w:val="A4C2F4"/>
          <w:sz w:val="52"/>
          <w:szCs w:val="52"/>
        </w:rPr>
        <w:t xml:space="preserve">SYB Travel Basketball Skill Development Continuum </w:t>
      </w:r>
    </w:p>
    <w:tbl>
      <w:tblPr>
        <w:tblStyle w:val="a"/>
        <w:tblW w:w="15315" w:type="dxa"/>
        <w:tblInd w:w="-1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1215"/>
        <w:gridCol w:w="1620"/>
        <w:gridCol w:w="315"/>
        <w:gridCol w:w="1230"/>
        <w:gridCol w:w="1425"/>
        <w:gridCol w:w="315"/>
        <w:gridCol w:w="1245"/>
        <w:gridCol w:w="1230"/>
        <w:gridCol w:w="405"/>
        <w:gridCol w:w="1245"/>
        <w:gridCol w:w="1485"/>
        <w:gridCol w:w="300"/>
        <w:gridCol w:w="1215"/>
        <w:gridCol w:w="1740"/>
      </w:tblGrid>
      <w:tr w:rsidR="00997C0F" w14:paraId="1AC4668B" w14:textId="77777777">
        <w:trPr>
          <w:trHeight w:val="420"/>
        </w:trPr>
        <w:tc>
          <w:tcPr>
            <w:tcW w:w="330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72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1AC46673" w14:textId="77777777" w:rsidR="00997C0F" w:rsidRDefault="00997C0F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1AC46674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75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7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Dribble with both hands under pressure</w:t>
            </w:r>
          </w:p>
        </w:tc>
        <w:tc>
          <w:tcPr>
            <w:tcW w:w="315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77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1AC46678" w14:textId="77777777" w:rsidR="00997C0F" w:rsidRDefault="00997C0F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1AC46679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7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7B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Crossover, spin move, under control</w:t>
            </w:r>
          </w:p>
        </w:tc>
        <w:tc>
          <w:tcPr>
            <w:tcW w:w="315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7C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1AC4667D" w14:textId="77777777" w:rsidR="00997C0F" w:rsidRDefault="00997C0F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1AC4667E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7F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Advanced dribbling with speed change</w:t>
            </w:r>
          </w:p>
        </w:tc>
        <w:tc>
          <w:tcPr>
            <w:tcW w:w="405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81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1AC46682" w14:textId="77777777" w:rsidR="00997C0F" w:rsidRDefault="00997C0F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1AC46683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5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Advanced ball-handling in traffic</w:t>
            </w:r>
          </w:p>
        </w:tc>
        <w:tc>
          <w:tcPr>
            <w:tcW w:w="300" w:type="dxa"/>
            <w:vMerge w:val="restart"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86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GRADE </w:t>
            </w:r>
          </w:p>
          <w:p w14:paraId="1AC46687" w14:textId="77777777" w:rsidR="00997C0F" w:rsidRDefault="00997C0F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</w:p>
          <w:p w14:paraId="1AC46688" w14:textId="77777777" w:rsidR="00997C0F" w:rsidRDefault="00ED1BAA">
            <w:pPr>
              <w:widowControl w:val="0"/>
              <w:spacing w:line="240" w:lineRule="auto"/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F2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Dribbling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Elite ball-handling with pressure; breaking traps</w:t>
            </w:r>
          </w:p>
        </w:tc>
      </w:tr>
      <w:tr w:rsidR="00997C0F" w14:paraId="1AC4669B" w14:textId="77777777">
        <w:trPr>
          <w:trHeight w:val="51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8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8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Quick passing, read defender position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8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Fast break passing, assist mindset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9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 under pressure, skip passes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9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 fake, skip passes, fast break reads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9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CD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Passing under duress; advanced transition decisions</w:t>
            </w:r>
          </w:p>
        </w:tc>
      </w:tr>
      <w:tr w:rsidR="00997C0F" w14:paraId="1AC466AB" w14:textId="77777777">
        <w:trPr>
          <w:trHeight w:val="42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9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9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Layups both sides, intro to jump shot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9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Set shots, shooting under pressure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A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proofErr w:type="spellStart"/>
            <w:r>
              <w:rPr>
                <w:rFonts w:ascii="Comfortaa" w:eastAsia="Comfortaa" w:hAnsi="Comfortaa" w:cs="Comfortaa"/>
                <w:sz w:val="20"/>
                <w:szCs w:val="20"/>
              </w:rPr>
              <w:t>Improveaccuracy,off</w:t>
            </w:r>
            <w:proofErr w:type="spellEnd"/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the dribble shots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A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Jump shots from all ranges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A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E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Shooting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Quick-release perimeter shooting with accuracy</w:t>
            </w:r>
          </w:p>
        </w:tc>
      </w:tr>
      <w:tr w:rsidR="00997C0F" w14:paraId="1AC466BB" w14:textId="77777777">
        <w:trPr>
          <w:trHeight w:val="42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A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A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Half-court man defense, stay with person.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A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Man-to-man only, press allowed late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B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Full court </w:t>
            </w:r>
            <w:proofErr w:type="spellStart"/>
            <w:r>
              <w:rPr>
                <w:rFonts w:ascii="Comfortaa" w:eastAsia="Comfortaa" w:hAnsi="Comfortaa" w:cs="Comfortaa"/>
                <w:sz w:val="20"/>
                <w:szCs w:val="20"/>
              </w:rPr>
              <w:t>press,man</w:t>
            </w:r>
            <w:proofErr w:type="spellEnd"/>
            <w:r>
              <w:rPr>
                <w:rFonts w:ascii="Comfortaa" w:eastAsia="Comfortaa" w:hAnsi="Comfortaa" w:cs="Comfortaa"/>
                <w:sz w:val="20"/>
                <w:szCs w:val="20"/>
              </w:rPr>
              <w:t xml:space="preserve"> def. help &amp; recover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B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Full court press, traps, deny lanes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B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B1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Defense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Mix of man and zone reads; in-game changes</w:t>
            </w:r>
          </w:p>
        </w:tc>
      </w:tr>
      <w:tr w:rsidR="00997C0F" w14:paraId="1AC466CB" w14:textId="77777777">
        <w:trPr>
          <w:trHeight w:val="42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B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B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Spacing, transition defense/offense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B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Set plays, motion offense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C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Quick ball movement, counters to pressure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C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Execute complex plays, adjust in-game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C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A4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Game Concepts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Exploit mismatches, control tempo</w:t>
            </w:r>
          </w:p>
        </w:tc>
      </w:tr>
      <w:tr w:rsidR="00997C0F" w14:paraId="1AC466DB" w14:textId="77777777">
        <w:trPr>
          <w:trHeight w:val="42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C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C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Box out, outlet passes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C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Crash boards, anticipate miss direction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D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Rebounding through contact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D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Rebounds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Rebounding in motion, block-outs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D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58C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Rebounds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Track rebounds off rim direction; tip-outs</w:t>
            </w:r>
          </w:p>
        </w:tc>
      </w:tr>
      <w:tr w:rsidR="00997C0F" w14:paraId="1AC466EB" w14:textId="77777777">
        <w:trPr>
          <w:trHeight w:val="420"/>
        </w:trPr>
        <w:tc>
          <w:tcPr>
            <w:tcW w:w="33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DC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D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DE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Awareness of shot clock and team roles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DF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0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1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Recognize defensive mismatches</w:t>
            </w:r>
          </w:p>
        </w:tc>
        <w:tc>
          <w:tcPr>
            <w:tcW w:w="31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E2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3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4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Recognizing plays, anticipating rotations</w:t>
            </w:r>
          </w:p>
        </w:tc>
        <w:tc>
          <w:tcPr>
            <w:tcW w:w="405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E5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6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7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Strategic thinking, rotations</w:t>
            </w:r>
          </w:p>
        </w:tc>
        <w:tc>
          <w:tcPr>
            <w:tcW w:w="300" w:type="dxa"/>
            <w:vMerge/>
            <w:shd w:val="clear" w:color="auto" w:fill="FFD9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66E8" w14:textId="77777777" w:rsidR="00997C0F" w:rsidRDefault="00997C0F">
            <w:pPr>
              <w:widowControl w:val="0"/>
              <w:spacing w:line="240" w:lineRule="auto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85F5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9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Court Awareness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466EA" w14:textId="77777777" w:rsidR="00997C0F" w:rsidRDefault="00ED1BAA">
            <w:pPr>
              <w:rPr>
                <w:rFonts w:ascii="Comfortaa" w:eastAsia="Comfortaa" w:hAnsi="Comfortaa" w:cs="Comfortaa"/>
                <w:sz w:val="20"/>
                <w:szCs w:val="20"/>
              </w:rPr>
            </w:pPr>
            <w:r>
              <w:rPr>
                <w:rFonts w:ascii="Comfortaa" w:eastAsia="Comfortaa" w:hAnsi="Comfortaa" w:cs="Comfortaa"/>
                <w:sz w:val="20"/>
                <w:szCs w:val="20"/>
              </w:rPr>
              <w:t>Reads offensive/defensive flow; communicates clearly</w:t>
            </w:r>
          </w:p>
        </w:tc>
      </w:tr>
    </w:tbl>
    <w:p w14:paraId="1AC466EC" w14:textId="77777777" w:rsidR="00997C0F" w:rsidRDefault="00997C0F"/>
    <w:sectPr w:rsidR="00997C0F">
      <w:pgSz w:w="15840" w:h="12240" w:orient="landscape"/>
      <w:pgMar w:top="431" w:right="1440" w:bottom="43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ewy">
    <w:charset w:val="00"/>
    <w:family w:val="auto"/>
    <w:pitch w:val="default"/>
    <w:embedRegular r:id="rId1" w:fontKey="{889485D4-C76C-4DF7-8C36-CFAE654C5812}"/>
  </w:font>
  <w:font w:name="Comfortaa">
    <w:charset w:val="00"/>
    <w:family w:val="auto"/>
    <w:pitch w:val="default"/>
    <w:embedRegular r:id="rId2" w:fontKey="{C3B23387-EF56-4ED8-8E24-C189C89CC6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BC9D45B-8D3C-4359-9F8E-3E58B09D18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7BDAE53-A537-4438-BED0-3D7849E76F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C0F"/>
    <w:rsid w:val="0031021A"/>
    <w:rsid w:val="005D1956"/>
    <w:rsid w:val="00997C0F"/>
    <w:rsid w:val="00ED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6671"/>
  <w15:docId w15:val="{8518C7E5-8ACC-4513-9419-B4426BB7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 Silva,Alexandra</cp:lastModifiedBy>
  <cp:revision>2</cp:revision>
  <dcterms:created xsi:type="dcterms:W3CDTF">2026-06-23T17:39:00Z</dcterms:created>
  <dcterms:modified xsi:type="dcterms:W3CDTF">2026-06-23T17:39:00Z</dcterms:modified>
</cp:coreProperties>
</file>