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FD6DF" w14:textId="77777777" w:rsidR="00D4145C" w:rsidRDefault="00D4145C" w:rsidP="00D4145C">
      <w:pPr>
        <w:jc w:val="center"/>
      </w:pPr>
      <w:r w:rsidRPr="00D76638">
        <w:rPr>
          <w:noProof/>
        </w:rPr>
        <w:drawing>
          <wp:inline distT="0" distB="0" distL="0" distR="0" wp14:anchorId="39F66396" wp14:editId="3C57505A">
            <wp:extent cx="1857375" cy="1866949"/>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63984" cy="1873592"/>
                    </a:xfrm>
                    <a:prstGeom prst="rect">
                      <a:avLst/>
                    </a:prstGeom>
                  </pic:spPr>
                </pic:pic>
              </a:graphicData>
            </a:graphic>
          </wp:inline>
        </w:drawing>
      </w:r>
    </w:p>
    <w:p w14:paraId="717323BE" w14:textId="77777777" w:rsidR="00D4145C" w:rsidRPr="00D76638" w:rsidRDefault="00D4145C" w:rsidP="00D4145C">
      <w:pPr>
        <w:rPr>
          <w:sz w:val="28"/>
          <w:szCs w:val="28"/>
        </w:rPr>
      </w:pPr>
    </w:p>
    <w:p w14:paraId="692F1E17" w14:textId="77777777" w:rsidR="00D4145C" w:rsidRDefault="00D4145C" w:rsidP="00D4145C">
      <w:pPr>
        <w:jc w:val="center"/>
        <w:rPr>
          <w:rFonts w:ascii="Times New Roman" w:hAnsi="Times New Roman" w:cs="Times New Roman"/>
          <w:b/>
          <w:bCs/>
          <w:sz w:val="32"/>
          <w:szCs w:val="32"/>
        </w:rPr>
      </w:pPr>
      <w:r w:rsidRPr="00D76638">
        <w:rPr>
          <w:rFonts w:ascii="Times New Roman" w:hAnsi="Times New Roman" w:cs="Times New Roman"/>
          <w:b/>
          <w:bCs/>
          <w:sz w:val="32"/>
          <w:szCs w:val="32"/>
        </w:rPr>
        <w:t xml:space="preserve">Kandavas Lauksaimniecības tehnikums </w:t>
      </w:r>
    </w:p>
    <w:p w14:paraId="4FA2521D" w14:textId="77777777" w:rsidR="00D4145C" w:rsidRDefault="00D4145C" w:rsidP="00D4145C">
      <w:pPr>
        <w:jc w:val="center"/>
        <w:rPr>
          <w:rFonts w:ascii="Times New Roman" w:hAnsi="Times New Roman" w:cs="Times New Roman"/>
          <w:b/>
          <w:bCs/>
          <w:sz w:val="32"/>
          <w:szCs w:val="32"/>
        </w:rPr>
      </w:pPr>
    </w:p>
    <w:p w14:paraId="213502BF" w14:textId="77777777" w:rsidR="00D4145C" w:rsidRPr="00D76638" w:rsidRDefault="00D4145C" w:rsidP="00D4145C">
      <w:pPr>
        <w:jc w:val="center"/>
        <w:rPr>
          <w:rFonts w:ascii="Times New Roman" w:hAnsi="Times New Roman" w:cs="Times New Roman"/>
          <w:b/>
          <w:bCs/>
          <w:sz w:val="28"/>
          <w:szCs w:val="28"/>
        </w:rPr>
      </w:pPr>
    </w:p>
    <w:p w14:paraId="09B7158F" w14:textId="4F6EB962" w:rsidR="00D4145C" w:rsidRPr="009F4498" w:rsidRDefault="00546AC9" w:rsidP="00D4145C">
      <w:pPr>
        <w:jc w:val="center"/>
        <w:rPr>
          <w:rFonts w:ascii="Times New Roman" w:hAnsi="Times New Roman" w:cs="Times New Roman"/>
          <w:b/>
          <w:bCs/>
          <w:sz w:val="36"/>
          <w:szCs w:val="36"/>
        </w:rPr>
      </w:pPr>
      <w:r>
        <w:rPr>
          <w:rFonts w:ascii="Times New Roman" w:hAnsi="Times New Roman" w:cs="Times New Roman"/>
          <w:b/>
          <w:bCs/>
          <w:sz w:val="36"/>
          <w:szCs w:val="36"/>
        </w:rPr>
        <w:t>Vēsturiskā atmiņa un apziņa</w:t>
      </w:r>
    </w:p>
    <w:p w14:paraId="4FC2BCF4" w14:textId="4781D467" w:rsidR="00D4145C" w:rsidRPr="00D76638" w:rsidRDefault="00546AC9" w:rsidP="00D4145C">
      <w:pPr>
        <w:jc w:val="center"/>
        <w:rPr>
          <w:rFonts w:ascii="Times New Roman" w:hAnsi="Times New Roman" w:cs="Times New Roman"/>
          <w:sz w:val="28"/>
          <w:szCs w:val="28"/>
        </w:rPr>
      </w:pPr>
      <w:r>
        <w:rPr>
          <w:rFonts w:ascii="Times New Roman" w:hAnsi="Times New Roman" w:cs="Times New Roman"/>
          <w:sz w:val="28"/>
          <w:szCs w:val="28"/>
        </w:rPr>
        <w:t>Atmiņu pētījums par padomju laikiem.</w:t>
      </w:r>
    </w:p>
    <w:p w14:paraId="7CD7CAB5" w14:textId="77777777" w:rsidR="00D4145C" w:rsidRPr="00D76638" w:rsidRDefault="00D4145C" w:rsidP="00D4145C">
      <w:pPr>
        <w:jc w:val="center"/>
        <w:rPr>
          <w:rFonts w:ascii="Times New Roman" w:hAnsi="Times New Roman" w:cs="Times New Roman"/>
          <w:sz w:val="28"/>
          <w:szCs w:val="28"/>
        </w:rPr>
      </w:pPr>
    </w:p>
    <w:p w14:paraId="7D887B6F" w14:textId="77777777" w:rsidR="00D4145C" w:rsidRDefault="00D4145C" w:rsidP="00D4145C">
      <w:pPr>
        <w:jc w:val="center"/>
        <w:rPr>
          <w:rFonts w:ascii="Times New Roman" w:hAnsi="Times New Roman" w:cs="Times New Roman"/>
          <w:sz w:val="28"/>
          <w:szCs w:val="28"/>
        </w:rPr>
      </w:pPr>
      <w:r w:rsidRPr="00D76638">
        <w:rPr>
          <w:rFonts w:ascii="Times New Roman" w:hAnsi="Times New Roman" w:cs="Times New Roman"/>
          <w:sz w:val="28"/>
          <w:szCs w:val="28"/>
        </w:rPr>
        <w:t>Sociālās zinības un vēsture</w:t>
      </w:r>
    </w:p>
    <w:p w14:paraId="77F450ED" w14:textId="77777777" w:rsidR="00D4145C" w:rsidRDefault="00D4145C" w:rsidP="00D4145C">
      <w:pPr>
        <w:jc w:val="right"/>
        <w:rPr>
          <w:rFonts w:ascii="Times New Roman" w:hAnsi="Times New Roman" w:cs="Times New Roman"/>
          <w:sz w:val="28"/>
          <w:szCs w:val="28"/>
        </w:rPr>
      </w:pPr>
    </w:p>
    <w:p w14:paraId="72D17AD2" w14:textId="77777777" w:rsidR="00D4145C" w:rsidRDefault="00D4145C" w:rsidP="00D4145C">
      <w:pPr>
        <w:jc w:val="right"/>
        <w:rPr>
          <w:rFonts w:ascii="Times New Roman" w:hAnsi="Times New Roman" w:cs="Times New Roman"/>
          <w:sz w:val="28"/>
          <w:szCs w:val="28"/>
        </w:rPr>
      </w:pPr>
    </w:p>
    <w:p w14:paraId="6961CBB0" w14:textId="77777777" w:rsidR="00D4145C" w:rsidRDefault="00D4145C" w:rsidP="00D4145C">
      <w:pPr>
        <w:jc w:val="right"/>
        <w:rPr>
          <w:rFonts w:ascii="Times New Roman" w:hAnsi="Times New Roman" w:cs="Times New Roman"/>
          <w:sz w:val="28"/>
          <w:szCs w:val="28"/>
        </w:rPr>
      </w:pPr>
    </w:p>
    <w:p w14:paraId="67D01373" w14:textId="77777777" w:rsidR="00D4145C" w:rsidRDefault="00D4145C" w:rsidP="00D4145C">
      <w:pPr>
        <w:jc w:val="right"/>
        <w:rPr>
          <w:rFonts w:ascii="Times New Roman" w:hAnsi="Times New Roman" w:cs="Times New Roman"/>
          <w:sz w:val="28"/>
          <w:szCs w:val="28"/>
        </w:rPr>
      </w:pPr>
    </w:p>
    <w:p w14:paraId="34870DED" w14:textId="77777777" w:rsidR="00D4145C" w:rsidRPr="00D76638" w:rsidRDefault="00D4145C" w:rsidP="00D4145C">
      <w:pPr>
        <w:jc w:val="right"/>
        <w:rPr>
          <w:rFonts w:ascii="Times New Roman" w:hAnsi="Times New Roman" w:cs="Times New Roman"/>
          <w:b/>
          <w:bCs/>
          <w:sz w:val="28"/>
          <w:szCs w:val="28"/>
        </w:rPr>
      </w:pPr>
      <w:r w:rsidRPr="00D76638">
        <w:rPr>
          <w:rFonts w:ascii="Times New Roman" w:hAnsi="Times New Roman" w:cs="Times New Roman"/>
          <w:b/>
          <w:bCs/>
          <w:sz w:val="28"/>
          <w:szCs w:val="28"/>
        </w:rPr>
        <w:t>Autors:</w:t>
      </w:r>
    </w:p>
    <w:p w14:paraId="3C2E0D32" w14:textId="77777777" w:rsidR="00D4145C" w:rsidRDefault="00D4145C" w:rsidP="00D4145C">
      <w:pPr>
        <w:jc w:val="right"/>
        <w:rPr>
          <w:rFonts w:ascii="Times New Roman" w:hAnsi="Times New Roman" w:cs="Times New Roman"/>
          <w:sz w:val="28"/>
          <w:szCs w:val="28"/>
        </w:rPr>
      </w:pPr>
      <w:r>
        <w:rPr>
          <w:rFonts w:ascii="Times New Roman" w:hAnsi="Times New Roman" w:cs="Times New Roman"/>
          <w:sz w:val="28"/>
          <w:szCs w:val="28"/>
        </w:rPr>
        <w:t xml:space="preserve">Dace </w:t>
      </w:r>
      <w:proofErr w:type="spellStart"/>
      <w:r>
        <w:rPr>
          <w:rFonts w:ascii="Times New Roman" w:hAnsi="Times New Roman" w:cs="Times New Roman"/>
          <w:sz w:val="28"/>
          <w:szCs w:val="28"/>
        </w:rPr>
        <w:t>Vilkauša</w:t>
      </w:r>
      <w:proofErr w:type="spellEnd"/>
    </w:p>
    <w:p w14:paraId="4DBD17AC" w14:textId="77777777" w:rsidR="00D4145C" w:rsidRDefault="00D4145C" w:rsidP="00D4145C">
      <w:pPr>
        <w:jc w:val="center"/>
        <w:rPr>
          <w:rFonts w:ascii="Times New Roman" w:hAnsi="Times New Roman" w:cs="Times New Roman"/>
          <w:sz w:val="28"/>
          <w:szCs w:val="28"/>
        </w:rPr>
      </w:pPr>
    </w:p>
    <w:p w14:paraId="6A41F986" w14:textId="77777777" w:rsidR="00D4145C" w:rsidRDefault="00D4145C" w:rsidP="00D4145C">
      <w:pPr>
        <w:jc w:val="center"/>
        <w:rPr>
          <w:rFonts w:ascii="Times New Roman" w:hAnsi="Times New Roman" w:cs="Times New Roman"/>
          <w:sz w:val="28"/>
          <w:szCs w:val="28"/>
        </w:rPr>
      </w:pPr>
    </w:p>
    <w:p w14:paraId="000E73EF" w14:textId="77777777" w:rsidR="00D4145C" w:rsidRDefault="00D4145C" w:rsidP="00D4145C">
      <w:pPr>
        <w:jc w:val="center"/>
        <w:rPr>
          <w:rFonts w:ascii="Times New Roman" w:hAnsi="Times New Roman" w:cs="Times New Roman"/>
          <w:sz w:val="28"/>
          <w:szCs w:val="28"/>
        </w:rPr>
      </w:pPr>
    </w:p>
    <w:p w14:paraId="45823AAA" w14:textId="77777777" w:rsidR="00D4145C" w:rsidRDefault="00D4145C" w:rsidP="00D4145C">
      <w:pPr>
        <w:jc w:val="center"/>
        <w:rPr>
          <w:rFonts w:ascii="Times New Roman" w:hAnsi="Times New Roman" w:cs="Times New Roman"/>
          <w:sz w:val="28"/>
          <w:szCs w:val="28"/>
        </w:rPr>
      </w:pPr>
    </w:p>
    <w:p w14:paraId="3011775C" w14:textId="77777777" w:rsidR="00D4145C" w:rsidRDefault="00D4145C" w:rsidP="00D4145C">
      <w:pPr>
        <w:jc w:val="center"/>
        <w:rPr>
          <w:rFonts w:ascii="Times New Roman" w:hAnsi="Times New Roman" w:cs="Times New Roman"/>
          <w:sz w:val="28"/>
          <w:szCs w:val="28"/>
        </w:rPr>
      </w:pPr>
      <w:r>
        <w:rPr>
          <w:rFonts w:ascii="Times New Roman" w:hAnsi="Times New Roman" w:cs="Times New Roman"/>
          <w:sz w:val="28"/>
          <w:szCs w:val="28"/>
        </w:rPr>
        <w:t xml:space="preserve">Kandava </w:t>
      </w:r>
    </w:p>
    <w:p w14:paraId="291CBF3E" w14:textId="352FE6D1" w:rsidR="00D4145C" w:rsidRDefault="00D4145C" w:rsidP="00D4145C">
      <w:pPr>
        <w:jc w:val="center"/>
        <w:rPr>
          <w:rFonts w:ascii="Times New Roman" w:hAnsi="Times New Roman" w:cs="Times New Roman"/>
          <w:sz w:val="28"/>
          <w:szCs w:val="28"/>
        </w:rPr>
      </w:pPr>
      <w:r>
        <w:rPr>
          <w:rFonts w:ascii="Times New Roman" w:hAnsi="Times New Roman" w:cs="Times New Roman"/>
          <w:sz w:val="28"/>
          <w:szCs w:val="28"/>
        </w:rPr>
        <w:t>2025</w:t>
      </w:r>
    </w:p>
    <w:p w14:paraId="4EE1778D" w14:textId="77777777" w:rsidR="00D4145C" w:rsidRPr="00D4145C" w:rsidRDefault="00D4145C" w:rsidP="00D4145C">
      <w:pPr>
        <w:jc w:val="center"/>
        <w:rPr>
          <w:rFonts w:ascii="Times New Roman" w:hAnsi="Times New Roman" w:cs="Times New Roman"/>
          <w:b/>
          <w:bCs/>
          <w:sz w:val="28"/>
          <w:szCs w:val="28"/>
          <w:highlight w:val="yellow"/>
        </w:rPr>
      </w:pPr>
      <w:r>
        <w:rPr>
          <w:rFonts w:ascii="Times New Roman" w:hAnsi="Times New Roman" w:cs="Times New Roman"/>
          <w:sz w:val="28"/>
          <w:szCs w:val="28"/>
        </w:rPr>
        <w:br w:type="page"/>
      </w:r>
      <w:r w:rsidRPr="00D4145C">
        <w:rPr>
          <w:rFonts w:ascii="Times New Roman" w:hAnsi="Times New Roman" w:cs="Times New Roman"/>
          <w:b/>
          <w:bCs/>
          <w:sz w:val="28"/>
          <w:szCs w:val="28"/>
        </w:rPr>
        <w:lastRenderedPageBreak/>
        <w:t>Anotācija</w:t>
      </w:r>
    </w:p>
    <w:p w14:paraId="3812E8B8" w14:textId="6CDD6A92" w:rsidR="00D4145C" w:rsidRDefault="00D4145C" w:rsidP="00D4145C">
      <w:pPr>
        <w:ind w:firstLine="720"/>
        <w:jc w:val="both"/>
        <w:rPr>
          <w:rFonts w:ascii="Times New Roman" w:hAnsi="Times New Roman" w:cs="Times New Roman"/>
        </w:rPr>
      </w:pPr>
      <w:r w:rsidRPr="00D4145C">
        <w:rPr>
          <w:rFonts w:ascii="Times New Roman" w:hAnsi="Times New Roman" w:cs="Times New Roman"/>
        </w:rPr>
        <w:t xml:space="preserve">Šis metodiskais materiāls ir izstrādāts, lai nostiprinātu vidusskolēnu zināšanas un prasmes sociālo zinību un vēstures priekšmetā, īpaši pievēršoties vēsturiskās atmiņas un apziņas jautājumiem. </w:t>
      </w:r>
      <w:r w:rsidR="00546AC9">
        <w:rPr>
          <w:rFonts w:ascii="Times New Roman" w:hAnsi="Times New Roman" w:cs="Times New Roman"/>
        </w:rPr>
        <w:t>Tas veidots, pamatojoties</w:t>
      </w:r>
      <w:r w:rsidR="00525477">
        <w:rPr>
          <w:rFonts w:ascii="Times New Roman" w:hAnsi="Times New Roman" w:cs="Times New Roman"/>
        </w:rPr>
        <w:t xml:space="preserve"> </w:t>
      </w:r>
      <w:r w:rsidR="00546AC9">
        <w:rPr>
          <w:rFonts w:ascii="Times New Roman" w:hAnsi="Times New Roman" w:cs="Times New Roman"/>
        </w:rPr>
        <w:t xml:space="preserve">uz Ģirta </w:t>
      </w:r>
      <w:proofErr w:type="spellStart"/>
      <w:r w:rsidR="00546AC9">
        <w:rPr>
          <w:rFonts w:ascii="Times New Roman" w:hAnsi="Times New Roman" w:cs="Times New Roman"/>
        </w:rPr>
        <w:t>Kasparāna</w:t>
      </w:r>
      <w:proofErr w:type="spellEnd"/>
      <w:r w:rsidR="00546AC9">
        <w:rPr>
          <w:rFonts w:ascii="Times New Roman" w:hAnsi="Times New Roman" w:cs="Times New Roman"/>
        </w:rPr>
        <w:t xml:space="preserve"> rakstu “Kad zāle bija zaļāka un rindas garākas”</w:t>
      </w:r>
      <w:r w:rsidR="00525477">
        <w:rPr>
          <w:rFonts w:ascii="Times New Roman" w:hAnsi="Times New Roman" w:cs="Times New Roman"/>
        </w:rPr>
        <w:t>.</w:t>
      </w:r>
      <w:r w:rsidR="00525477" w:rsidRPr="00525477">
        <w:t xml:space="preserve"> </w:t>
      </w:r>
      <w:r w:rsidR="00525477" w:rsidRPr="00525477">
        <w:rPr>
          <w:rFonts w:ascii="Times New Roman" w:hAnsi="Times New Roman" w:cs="Times New Roman"/>
        </w:rPr>
        <w:t>kura saturs rosina skolēnus domāt par vēsturiskās atmiņas, nostalģijas un kolektīvās identitātes veidošanos mūsdienu Latvijā.</w:t>
      </w:r>
    </w:p>
    <w:p w14:paraId="2BA0CF8F" w14:textId="5986B048" w:rsidR="00525477" w:rsidRDefault="00525477" w:rsidP="00D4145C">
      <w:pPr>
        <w:ind w:firstLine="720"/>
        <w:jc w:val="both"/>
        <w:rPr>
          <w:rFonts w:ascii="Times New Roman" w:hAnsi="Times New Roman" w:cs="Times New Roman"/>
        </w:rPr>
      </w:pPr>
      <w:r w:rsidRPr="00525477">
        <w:rPr>
          <w:rFonts w:ascii="Times New Roman" w:hAnsi="Times New Roman" w:cs="Times New Roman"/>
        </w:rPr>
        <w:t xml:space="preserve">Materiāla mērķis ir padziļināt skolēnu izpratni par padomju laika atspoguļojumu sabiedrības atmiņā un vērtējumu dažādību, attīstot spēju analizēt, salīdzināt un pamatot dažādus </w:t>
      </w:r>
      <w:proofErr w:type="spellStart"/>
      <w:r w:rsidRPr="00525477">
        <w:rPr>
          <w:rFonts w:ascii="Times New Roman" w:hAnsi="Times New Roman" w:cs="Times New Roman"/>
        </w:rPr>
        <w:t>skatpunktus</w:t>
      </w:r>
      <w:proofErr w:type="spellEnd"/>
      <w:r w:rsidRPr="00525477">
        <w:rPr>
          <w:rFonts w:ascii="Times New Roman" w:hAnsi="Times New Roman" w:cs="Times New Roman"/>
        </w:rPr>
        <w:t xml:space="preserve"> par pagātni. Nodarbības laikā skolēni iepazīstas ar dažādiem viedokļiem par padomju laikmetu, diskutē par to ietekmi uz cilvēku identitāti un sabiedrības kolektīvo apziņu, kā arī reflektē par jaunās paaudzes nostāju pret vēstures notikumiem, kurus tā pati nav piedzīvojusi.</w:t>
      </w:r>
    </w:p>
    <w:p w14:paraId="313136F7" w14:textId="77777777" w:rsidR="00D4145C" w:rsidRPr="00D4145C" w:rsidRDefault="00D4145C" w:rsidP="00D4145C">
      <w:pPr>
        <w:jc w:val="both"/>
        <w:rPr>
          <w:rFonts w:ascii="Times New Roman" w:hAnsi="Times New Roman" w:cs="Times New Roman"/>
        </w:rPr>
      </w:pPr>
      <w:r w:rsidRPr="00D4145C">
        <w:rPr>
          <w:rFonts w:ascii="Times New Roman" w:hAnsi="Times New Roman" w:cs="Times New Roman"/>
          <w:i/>
          <w:iCs/>
        </w:rPr>
        <w:t>Mērķauditorija:</w:t>
      </w:r>
      <w:r w:rsidRPr="00D4145C">
        <w:rPr>
          <w:rFonts w:ascii="Times New Roman" w:hAnsi="Times New Roman" w:cs="Times New Roman"/>
        </w:rPr>
        <w:t xml:space="preserve"> Vidējās izglītības programmas skolēni</w:t>
      </w:r>
    </w:p>
    <w:p w14:paraId="48166DA2" w14:textId="209E1D79" w:rsidR="00D4145C" w:rsidRPr="00D4145C" w:rsidRDefault="00D4145C" w:rsidP="00D4145C">
      <w:pPr>
        <w:jc w:val="both"/>
        <w:rPr>
          <w:rFonts w:ascii="Times New Roman" w:hAnsi="Times New Roman" w:cs="Times New Roman"/>
        </w:rPr>
      </w:pPr>
      <w:r w:rsidRPr="00D4145C">
        <w:rPr>
          <w:rFonts w:ascii="Times New Roman" w:hAnsi="Times New Roman" w:cs="Times New Roman"/>
          <w:i/>
          <w:iCs/>
        </w:rPr>
        <w:t>Mērķis:</w:t>
      </w:r>
      <w:r w:rsidRPr="00D4145C">
        <w:rPr>
          <w:rFonts w:ascii="Times New Roman" w:hAnsi="Times New Roman" w:cs="Times New Roman"/>
        </w:rPr>
        <w:t xml:space="preserve"> Nostiprināt skolēnu zināšanas par </w:t>
      </w:r>
      <w:r>
        <w:rPr>
          <w:rFonts w:ascii="Times New Roman" w:hAnsi="Times New Roman" w:cs="Times New Roman"/>
        </w:rPr>
        <w:t>vēsturiskās atmiņas un apziņas</w:t>
      </w:r>
      <w:r w:rsidRPr="00D4145C">
        <w:rPr>
          <w:rFonts w:ascii="Times New Roman" w:hAnsi="Times New Roman" w:cs="Times New Roman"/>
        </w:rPr>
        <w:t xml:space="preserve"> veidošanās faktoriem</w:t>
      </w:r>
      <w:r w:rsidR="00525477">
        <w:rPr>
          <w:rFonts w:ascii="Times New Roman" w:hAnsi="Times New Roman" w:cs="Times New Roman"/>
        </w:rPr>
        <w:t>, izmantojot padomju laika interpretāciju kā piemēru.</w:t>
      </w:r>
    </w:p>
    <w:p w14:paraId="1F78B9C5" w14:textId="77777777" w:rsidR="00D4145C" w:rsidRPr="00D4145C" w:rsidRDefault="00D4145C" w:rsidP="00D4145C">
      <w:pPr>
        <w:jc w:val="both"/>
        <w:rPr>
          <w:rFonts w:ascii="Times New Roman" w:hAnsi="Times New Roman" w:cs="Times New Roman"/>
        </w:rPr>
      </w:pPr>
      <w:r w:rsidRPr="00D4145C">
        <w:rPr>
          <w:rFonts w:ascii="Times New Roman" w:hAnsi="Times New Roman" w:cs="Times New Roman"/>
        </w:rPr>
        <w:t>Sekmēt kritisko domāšanu un spēju pamatot savu viedokli.</w:t>
      </w:r>
    </w:p>
    <w:p w14:paraId="1B0B6FBD" w14:textId="77777777" w:rsidR="00D4145C" w:rsidRPr="00563AA1" w:rsidRDefault="00D4145C" w:rsidP="00D4145C">
      <w:pPr>
        <w:jc w:val="both"/>
        <w:rPr>
          <w:rFonts w:ascii="Times New Roman" w:hAnsi="Times New Roman" w:cs="Times New Roman"/>
          <w:i/>
          <w:iCs/>
        </w:rPr>
      </w:pPr>
      <w:r w:rsidRPr="00563AA1">
        <w:rPr>
          <w:rFonts w:ascii="Times New Roman" w:hAnsi="Times New Roman" w:cs="Times New Roman"/>
          <w:i/>
          <w:iCs/>
        </w:rPr>
        <w:t xml:space="preserve">Darba uzdevumi: </w:t>
      </w:r>
    </w:p>
    <w:p w14:paraId="63C670B8" w14:textId="77777777" w:rsidR="00525477" w:rsidRPr="00525477" w:rsidRDefault="00D4145C" w:rsidP="00525477">
      <w:pPr>
        <w:jc w:val="both"/>
        <w:rPr>
          <w:rFonts w:ascii="Times New Roman" w:hAnsi="Times New Roman" w:cs="Times New Roman"/>
        </w:rPr>
      </w:pPr>
      <w:r w:rsidRPr="00563AA1">
        <w:rPr>
          <w:rFonts w:ascii="Times New Roman" w:hAnsi="Times New Roman" w:cs="Times New Roman"/>
        </w:rPr>
        <w:t xml:space="preserve">1. </w:t>
      </w:r>
      <w:r w:rsidR="00525477" w:rsidRPr="00563AA1">
        <w:rPr>
          <w:rFonts w:ascii="Times New Roman" w:hAnsi="Times New Roman" w:cs="Times New Roman"/>
        </w:rPr>
        <w:t>Veicināt</w:t>
      </w:r>
      <w:r w:rsidR="00525477" w:rsidRPr="00525477">
        <w:rPr>
          <w:rFonts w:ascii="Times New Roman" w:hAnsi="Times New Roman" w:cs="Times New Roman"/>
        </w:rPr>
        <w:t xml:space="preserve"> skolēnu izpratni par vēsturiskās atmiņas daudzveidību un tās sakaru ar personīgo identitāti.</w:t>
      </w:r>
    </w:p>
    <w:p w14:paraId="4EDF2021" w14:textId="2B4C0CB7" w:rsidR="00525477" w:rsidRPr="00525477" w:rsidRDefault="00525477" w:rsidP="00525477">
      <w:pPr>
        <w:jc w:val="both"/>
        <w:rPr>
          <w:rFonts w:ascii="Times New Roman" w:hAnsi="Times New Roman" w:cs="Times New Roman"/>
        </w:rPr>
      </w:pPr>
      <w:r>
        <w:rPr>
          <w:rFonts w:ascii="Times New Roman" w:hAnsi="Times New Roman" w:cs="Times New Roman"/>
        </w:rPr>
        <w:t xml:space="preserve">2. </w:t>
      </w:r>
      <w:r w:rsidRPr="00525477">
        <w:rPr>
          <w:rFonts w:ascii="Times New Roman" w:hAnsi="Times New Roman" w:cs="Times New Roman"/>
        </w:rPr>
        <w:t>Attīstīt kritisko domāšanu, salīdzinot dažādus viedokļus par padomju periodu.</w:t>
      </w:r>
    </w:p>
    <w:p w14:paraId="60E0714C" w14:textId="5317C12F" w:rsidR="00525477" w:rsidRPr="00525477" w:rsidRDefault="00525477" w:rsidP="00525477">
      <w:pPr>
        <w:jc w:val="both"/>
        <w:rPr>
          <w:rFonts w:ascii="Times New Roman" w:hAnsi="Times New Roman" w:cs="Times New Roman"/>
        </w:rPr>
      </w:pPr>
      <w:r>
        <w:rPr>
          <w:rFonts w:ascii="Times New Roman" w:hAnsi="Times New Roman" w:cs="Times New Roman"/>
        </w:rPr>
        <w:t xml:space="preserve">3. </w:t>
      </w:r>
      <w:r w:rsidRPr="00525477">
        <w:rPr>
          <w:rFonts w:ascii="Times New Roman" w:hAnsi="Times New Roman" w:cs="Times New Roman"/>
        </w:rPr>
        <w:t>Rosināt skolēnus analizēt sabiedrības attieksmes maiņu paaudžu griezumā.</w:t>
      </w:r>
    </w:p>
    <w:p w14:paraId="20A2EB44" w14:textId="0A6F0BE6" w:rsidR="00D4145C" w:rsidRDefault="00525477" w:rsidP="00525477">
      <w:pPr>
        <w:jc w:val="both"/>
        <w:rPr>
          <w:b/>
          <w:bCs/>
        </w:rPr>
      </w:pPr>
      <w:r>
        <w:rPr>
          <w:rFonts w:ascii="Times New Roman" w:hAnsi="Times New Roman" w:cs="Times New Roman"/>
        </w:rPr>
        <w:t xml:space="preserve">4. </w:t>
      </w:r>
      <w:r w:rsidRPr="00525477">
        <w:rPr>
          <w:rFonts w:ascii="Times New Roman" w:hAnsi="Times New Roman" w:cs="Times New Roman"/>
        </w:rPr>
        <w:t>Sekmēt prasmi pamatot savu viedokli diskusijā un digitālajā vidē</w:t>
      </w:r>
      <w:r>
        <w:rPr>
          <w:rFonts w:ascii="Times New Roman" w:hAnsi="Times New Roman" w:cs="Times New Roman"/>
        </w:rPr>
        <w:t xml:space="preserve">. </w:t>
      </w:r>
    </w:p>
    <w:p w14:paraId="194C17D8" w14:textId="084E8E01" w:rsidR="00D4145C" w:rsidRDefault="00D4145C">
      <w:pPr>
        <w:rPr>
          <w:b/>
          <w:bCs/>
        </w:rPr>
      </w:pPr>
      <w:r>
        <w:rPr>
          <w:b/>
          <w:bCs/>
        </w:rPr>
        <w:br w:type="page"/>
      </w:r>
    </w:p>
    <w:p w14:paraId="48AA650D" w14:textId="77777777" w:rsidR="00D4145C" w:rsidRDefault="00D4145C" w:rsidP="00D4145C">
      <w:pPr>
        <w:rPr>
          <w:b/>
          <w:bCs/>
        </w:rPr>
      </w:pPr>
    </w:p>
    <w:p w14:paraId="23AF6EAE" w14:textId="77777777" w:rsidR="00D4145C" w:rsidRPr="00D4145C" w:rsidRDefault="00D4145C" w:rsidP="00D4145C">
      <w:pPr>
        <w:jc w:val="center"/>
        <w:rPr>
          <w:rFonts w:ascii="Times New Roman" w:hAnsi="Times New Roman" w:cs="Times New Roman"/>
          <w:sz w:val="28"/>
          <w:szCs w:val="28"/>
        </w:rPr>
      </w:pPr>
      <w:r w:rsidRPr="00D4145C">
        <w:rPr>
          <w:rFonts w:ascii="Times New Roman" w:hAnsi="Times New Roman" w:cs="Times New Roman"/>
          <w:sz w:val="28"/>
          <w:szCs w:val="28"/>
        </w:rPr>
        <w:t>Nodarbības metodiskais apraksts</w:t>
      </w:r>
    </w:p>
    <w:p w14:paraId="1C35DA5C" w14:textId="79497D52" w:rsidR="00D4145C" w:rsidRPr="00B96237" w:rsidRDefault="00D4145C" w:rsidP="00D4145C">
      <w:pPr>
        <w:jc w:val="both"/>
        <w:rPr>
          <w:rFonts w:ascii="Times New Roman" w:hAnsi="Times New Roman" w:cs="Times New Roman"/>
        </w:rPr>
      </w:pPr>
      <w:r w:rsidRPr="00D4145C">
        <w:rPr>
          <w:rFonts w:ascii="Times New Roman" w:hAnsi="Times New Roman" w:cs="Times New Roman"/>
          <w:i/>
          <w:iCs/>
        </w:rPr>
        <w:t>Nodarbības tēma</w:t>
      </w:r>
      <w:r w:rsidRPr="00D4145C">
        <w:rPr>
          <w:rFonts w:ascii="Times New Roman" w:hAnsi="Times New Roman" w:cs="Times New Roman"/>
        </w:rPr>
        <w:t xml:space="preserve">: </w:t>
      </w:r>
      <w:bookmarkStart w:id="0" w:name="_Hlk193049990"/>
      <w:r w:rsidRPr="00D4145C">
        <w:rPr>
          <w:rFonts w:ascii="Times New Roman" w:hAnsi="Times New Roman" w:cs="Times New Roman"/>
          <w:b/>
          <w:bCs/>
        </w:rPr>
        <w:t>Vēsturiskā atmiņa un apziņa.</w:t>
      </w:r>
      <w:r w:rsidRPr="00D4145C">
        <w:rPr>
          <w:rFonts w:ascii="Times New Roman" w:hAnsi="Times New Roman" w:cs="Times New Roman"/>
        </w:rPr>
        <w:t xml:space="preserve"> </w:t>
      </w:r>
      <w:bookmarkEnd w:id="0"/>
      <w:r w:rsidRPr="00D4145C">
        <w:rPr>
          <w:rFonts w:ascii="Times New Roman" w:hAnsi="Times New Roman" w:cs="Times New Roman"/>
        </w:rPr>
        <w:t>Atmiņu</w:t>
      </w:r>
      <w:r>
        <w:rPr>
          <w:rFonts w:ascii="Times New Roman" w:hAnsi="Times New Roman" w:cs="Times New Roman"/>
        </w:rPr>
        <w:t xml:space="preserve"> pētījums par padomju laikiem.</w:t>
      </w:r>
    </w:p>
    <w:p w14:paraId="5906CA65" w14:textId="77777777" w:rsidR="00D4145C" w:rsidRDefault="00D4145C" w:rsidP="00D4145C">
      <w:pPr>
        <w:jc w:val="both"/>
        <w:rPr>
          <w:rFonts w:ascii="Times New Roman" w:hAnsi="Times New Roman" w:cs="Times New Roman"/>
        </w:rPr>
      </w:pPr>
      <w:r w:rsidRPr="00FD6C82">
        <w:rPr>
          <w:rFonts w:ascii="Times New Roman" w:hAnsi="Times New Roman" w:cs="Times New Roman"/>
          <w:i/>
          <w:iCs/>
        </w:rPr>
        <w:t>Izpildes laiks</w:t>
      </w:r>
      <w:r>
        <w:rPr>
          <w:rFonts w:ascii="Times New Roman" w:hAnsi="Times New Roman" w:cs="Times New Roman"/>
        </w:rPr>
        <w:t>: 80 minūtes</w:t>
      </w:r>
    </w:p>
    <w:p w14:paraId="748F6FC3" w14:textId="058C4A98" w:rsidR="00D4145C" w:rsidRDefault="00D4145C" w:rsidP="00D4145C">
      <w:pPr>
        <w:jc w:val="both"/>
        <w:rPr>
          <w:rFonts w:ascii="Times New Roman" w:hAnsi="Times New Roman" w:cs="Times New Roman"/>
        </w:rPr>
      </w:pPr>
      <w:r w:rsidRPr="00FD6C82">
        <w:rPr>
          <w:rFonts w:ascii="Times New Roman" w:hAnsi="Times New Roman" w:cs="Times New Roman"/>
          <w:i/>
          <w:iCs/>
        </w:rPr>
        <w:t>Nepieciešamie materiāli</w:t>
      </w:r>
      <w:r>
        <w:rPr>
          <w:rFonts w:ascii="Times New Roman" w:hAnsi="Times New Roman" w:cs="Times New Roman"/>
        </w:rPr>
        <w:t xml:space="preserve">: </w:t>
      </w:r>
      <w:r w:rsidR="00525477">
        <w:rPr>
          <w:rFonts w:ascii="Times New Roman" w:hAnsi="Times New Roman" w:cs="Times New Roman"/>
        </w:rPr>
        <w:t>pedagoga</w:t>
      </w:r>
      <w:r>
        <w:rPr>
          <w:rFonts w:ascii="Times New Roman" w:hAnsi="Times New Roman" w:cs="Times New Roman"/>
        </w:rPr>
        <w:t xml:space="preserve"> sagatavotais teorētiskais materiāls, </w:t>
      </w:r>
      <w:r w:rsidR="00525477" w:rsidRPr="00525477">
        <w:rPr>
          <w:rFonts w:ascii="Times New Roman" w:hAnsi="Times New Roman" w:cs="Times New Roman"/>
        </w:rPr>
        <w:t xml:space="preserve">Ģirta </w:t>
      </w:r>
      <w:proofErr w:type="spellStart"/>
      <w:r w:rsidR="00525477" w:rsidRPr="00525477">
        <w:rPr>
          <w:rFonts w:ascii="Times New Roman" w:hAnsi="Times New Roman" w:cs="Times New Roman"/>
        </w:rPr>
        <w:t>Kasparāna</w:t>
      </w:r>
      <w:proofErr w:type="spellEnd"/>
      <w:r w:rsidR="00525477" w:rsidRPr="00525477">
        <w:rPr>
          <w:rFonts w:ascii="Times New Roman" w:hAnsi="Times New Roman" w:cs="Times New Roman"/>
        </w:rPr>
        <w:t xml:space="preserve"> raksta fragments “Kad zāle bija zaļāka un rindas garākas”</w:t>
      </w:r>
      <w:r w:rsidR="00525477">
        <w:rPr>
          <w:rFonts w:ascii="Times New Roman" w:hAnsi="Times New Roman" w:cs="Times New Roman"/>
        </w:rPr>
        <w:t xml:space="preserve"> </w:t>
      </w:r>
      <w:r w:rsidR="00525477" w:rsidRPr="00525477">
        <w:rPr>
          <w:rFonts w:ascii="Times New Roman" w:hAnsi="Times New Roman" w:cs="Times New Roman"/>
        </w:rPr>
        <w:t>Digitālais rīks Padlet.lv</w:t>
      </w:r>
    </w:p>
    <w:p w14:paraId="1A72AFD5" w14:textId="23B5E8EA" w:rsidR="00525477" w:rsidRDefault="00D4145C" w:rsidP="00525477">
      <w:pPr>
        <w:jc w:val="both"/>
        <w:rPr>
          <w:rFonts w:ascii="Times New Roman" w:hAnsi="Times New Roman" w:cs="Times New Roman"/>
        </w:rPr>
      </w:pPr>
      <w:r w:rsidRPr="00FD6C82">
        <w:rPr>
          <w:rFonts w:ascii="Times New Roman" w:hAnsi="Times New Roman" w:cs="Times New Roman"/>
          <w:i/>
          <w:iCs/>
        </w:rPr>
        <w:t>Sasniedzamais rezultāts</w:t>
      </w:r>
      <w:r>
        <w:rPr>
          <w:rFonts w:ascii="Times New Roman" w:hAnsi="Times New Roman" w:cs="Times New Roman"/>
        </w:rPr>
        <w:t xml:space="preserve">: </w:t>
      </w:r>
      <w:r w:rsidR="00525477" w:rsidRPr="00525477">
        <w:rPr>
          <w:rFonts w:ascii="Times New Roman" w:hAnsi="Times New Roman" w:cs="Times New Roman"/>
        </w:rPr>
        <w:t>analizē faktorus, kas ietekmē cilvēka un sabiedrības vēsturisko apziņu;</w:t>
      </w:r>
      <w:r w:rsidR="00525477">
        <w:rPr>
          <w:rFonts w:ascii="Times New Roman" w:hAnsi="Times New Roman" w:cs="Times New Roman"/>
        </w:rPr>
        <w:t xml:space="preserve"> </w:t>
      </w:r>
      <w:r w:rsidR="00525477" w:rsidRPr="00525477">
        <w:rPr>
          <w:rFonts w:ascii="Times New Roman" w:hAnsi="Times New Roman" w:cs="Times New Roman"/>
        </w:rPr>
        <w:t>salīdzina dažādu sabiedrības grupu viedokļus par padomju laiku;</w:t>
      </w:r>
      <w:r w:rsidR="00525477">
        <w:rPr>
          <w:rFonts w:ascii="Times New Roman" w:hAnsi="Times New Roman" w:cs="Times New Roman"/>
        </w:rPr>
        <w:t xml:space="preserve"> </w:t>
      </w:r>
      <w:r w:rsidR="00525477" w:rsidRPr="00525477">
        <w:rPr>
          <w:rFonts w:ascii="Times New Roman" w:hAnsi="Times New Roman" w:cs="Times New Roman"/>
        </w:rPr>
        <w:t>reflektē par paaudžu maiņas nozīmi vēsturiskās atmiņas veidošanās procesā;</w:t>
      </w:r>
      <w:r w:rsidR="00525477">
        <w:rPr>
          <w:rFonts w:ascii="Times New Roman" w:hAnsi="Times New Roman" w:cs="Times New Roman"/>
        </w:rPr>
        <w:t xml:space="preserve"> </w:t>
      </w:r>
      <w:r w:rsidR="00525477" w:rsidRPr="00525477">
        <w:rPr>
          <w:rFonts w:ascii="Times New Roman" w:hAnsi="Times New Roman" w:cs="Times New Roman"/>
        </w:rPr>
        <w:t>argumentēti pauž savu viedokli diskusijā un digitālā formātā.</w:t>
      </w:r>
    </w:p>
    <w:p w14:paraId="75EB5081" w14:textId="77777777" w:rsidR="00D4145C" w:rsidRPr="00FD6C82" w:rsidRDefault="00D4145C" w:rsidP="00D4145C">
      <w:pPr>
        <w:jc w:val="both"/>
        <w:rPr>
          <w:rFonts w:ascii="Times New Roman" w:hAnsi="Times New Roman" w:cs="Times New Roman"/>
          <w:i/>
          <w:iCs/>
        </w:rPr>
      </w:pPr>
      <w:r w:rsidRPr="00FD6C82">
        <w:rPr>
          <w:rFonts w:ascii="Times New Roman" w:hAnsi="Times New Roman" w:cs="Times New Roman"/>
          <w:i/>
          <w:iCs/>
        </w:rPr>
        <w:t>Nodarbības gaita:</w:t>
      </w:r>
    </w:p>
    <w:tbl>
      <w:tblPr>
        <w:tblStyle w:val="Reatabula"/>
        <w:tblW w:w="10818" w:type="dxa"/>
        <w:tblInd w:w="-572" w:type="dxa"/>
        <w:tblLook w:val="04A0" w:firstRow="1" w:lastRow="0" w:firstColumn="1" w:lastColumn="0" w:noHBand="0" w:noVBand="1"/>
      </w:tblPr>
      <w:tblGrid>
        <w:gridCol w:w="810"/>
        <w:gridCol w:w="2451"/>
        <w:gridCol w:w="5807"/>
        <w:gridCol w:w="1750"/>
      </w:tblGrid>
      <w:tr w:rsidR="00D4145C" w14:paraId="2A8CE348" w14:textId="77777777" w:rsidTr="00E57033">
        <w:trPr>
          <w:trHeight w:val="279"/>
        </w:trPr>
        <w:tc>
          <w:tcPr>
            <w:tcW w:w="810" w:type="dxa"/>
          </w:tcPr>
          <w:p w14:paraId="5F7C62E4"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N.p.k.</w:t>
            </w:r>
          </w:p>
        </w:tc>
        <w:tc>
          <w:tcPr>
            <w:tcW w:w="2451" w:type="dxa"/>
          </w:tcPr>
          <w:p w14:paraId="41EAB2C0"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Plānotā darbība</w:t>
            </w:r>
          </w:p>
        </w:tc>
        <w:tc>
          <w:tcPr>
            <w:tcW w:w="5807" w:type="dxa"/>
          </w:tcPr>
          <w:p w14:paraId="63D83522"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Metodiskie paņēmieni</w:t>
            </w:r>
          </w:p>
        </w:tc>
        <w:tc>
          <w:tcPr>
            <w:tcW w:w="1750" w:type="dxa"/>
          </w:tcPr>
          <w:p w14:paraId="787B3AD5"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Piezīmes</w:t>
            </w:r>
          </w:p>
        </w:tc>
      </w:tr>
      <w:tr w:rsidR="00D4145C" w14:paraId="3CC61413" w14:textId="77777777" w:rsidTr="00E57033">
        <w:trPr>
          <w:trHeight w:val="2852"/>
        </w:trPr>
        <w:tc>
          <w:tcPr>
            <w:tcW w:w="810" w:type="dxa"/>
          </w:tcPr>
          <w:p w14:paraId="79F81C31"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1.</w:t>
            </w:r>
          </w:p>
        </w:tc>
        <w:tc>
          <w:tcPr>
            <w:tcW w:w="2451" w:type="dxa"/>
          </w:tcPr>
          <w:p w14:paraId="3E5E783D"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Aktualizācija, sasniedzamais rezultāts.</w:t>
            </w:r>
          </w:p>
        </w:tc>
        <w:tc>
          <w:tcPr>
            <w:tcW w:w="5807" w:type="dxa"/>
          </w:tcPr>
          <w:p w14:paraId="4937A07D"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Iepazīstina ar nodarbīibas sasniedzamo rezultātu.</w:t>
            </w:r>
          </w:p>
          <w:p w14:paraId="14B93B92" w14:textId="423BF8B9" w:rsidR="00D4145C" w:rsidRDefault="00D4145C" w:rsidP="00E57033">
            <w:pPr>
              <w:jc w:val="both"/>
              <w:rPr>
                <w:rFonts w:ascii="Times New Roman" w:hAnsi="Times New Roman" w:cs="Times New Roman"/>
                <w:sz w:val="24"/>
                <w:szCs w:val="24"/>
              </w:rPr>
            </w:pPr>
            <w:r w:rsidRPr="00FD6C82">
              <w:rPr>
                <w:rFonts w:ascii="Times New Roman" w:hAnsi="Times New Roman" w:cs="Times New Roman"/>
                <w:sz w:val="24"/>
                <w:szCs w:val="24"/>
              </w:rPr>
              <w:t>Temata ievadā veic skolēnu zināšanu</w:t>
            </w:r>
            <w:r>
              <w:rPr>
                <w:rFonts w:ascii="Times New Roman" w:hAnsi="Times New Roman" w:cs="Times New Roman"/>
                <w:sz w:val="24"/>
                <w:szCs w:val="24"/>
              </w:rPr>
              <w:t xml:space="preserve"> </w:t>
            </w:r>
            <w:r w:rsidRPr="00FD6C82">
              <w:rPr>
                <w:rFonts w:ascii="Times New Roman" w:hAnsi="Times New Roman" w:cs="Times New Roman"/>
                <w:sz w:val="24"/>
                <w:szCs w:val="24"/>
              </w:rPr>
              <w:t xml:space="preserve">aktualizēšanu par faktoriem, kas veido </w:t>
            </w:r>
            <w:r w:rsidR="00525477">
              <w:rPr>
                <w:rFonts w:ascii="Times New Roman" w:hAnsi="Times New Roman" w:cs="Times New Roman"/>
                <w:sz w:val="24"/>
                <w:szCs w:val="24"/>
              </w:rPr>
              <w:t xml:space="preserve">vēsturisko atmiņu un apziņu. </w:t>
            </w:r>
          </w:p>
          <w:p w14:paraId="4FC88624" w14:textId="5BB7B590" w:rsidR="00525477" w:rsidRDefault="00525477" w:rsidP="00E57033">
            <w:pPr>
              <w:jc w:val="both"/>
              <w:rPr>
                <w:rFonts w:ascii="Times New Roman" w:hAnsi="Times New Roman" w:cs="Times New Roman"/>
                <w:sz w:val="24"/>
                <w:szCs w:val="24"/>
              </w:rPr>
            </w:pPr>
            <w:r w:rsidRPr="00525477">
              <w:rPr>
                <w:rFonts w:ascii="Times New Roman" w:hAnsi="Times New Roman" w:cs="Times New Roman"/>
                <w:sz w:val="24"/>
                <w:szCs w:val="24"/>
              </w:rPr>
              <w:t>Skolēni veic prāta vētras uzdevumu: “Kas mūsu sabiedrībā ietekmē attieksmi pret pagātni?”</w:t>
            </w:r>
          </w:p>
          <w:p w14:paraId="24086C3B" w14:textId="31BD4B67" w:rsidR="00D4145C" w:rsidRDefault="00D4145C" w:rsidP="00525477">
            <w:pPr>
              <w:jc w:val="both"/>
              <w:rPr>
                <w:rFonts w:ascii="Times New Roman" w:hAnsi="Times New Roman" w:cs="Times New Roman"/>
                <w:sz w:val="24"/>
                <w:szCs w:val="24"/>
              </w:rPr>
            </w:pPr>
            <w:r w:rsidRPr="00FD6C82">
              <w:rPr>
                <w:rFonts w:ascii="Times New Roman" w:hAnsi="Times New Roman" w:cs="Times New Roman"/>
                <w:sz w:val="24"/>
                <w:szCs w:val="24"/>
              </w:rPr>
              <w:t xml:space="preserve"> </w:t>
            </w:r>
            <w:r w:rsidRPr="00B01ACC">
              <w:rPr>
                <w:rFonts w:ascii="Times New Roman" w:hAnsi="Times New Roman" w:cs="Times New Roman"/>
                <w:sz w:val="24"/>
                <w:szCs w:val="24"/>
              </w:rPr>
              <w:t>Pedagogs apkopo skolēnu izteiktās idejas, sagatavojot pāreju uz teorētiskā materiāla izklāstu.</w:t>
            </w:r>
          </w:p>
        </w:tc>
        <w:tc>
          <w:tcPr>
            <w:tcW w:w="1750" w:type="dxa"/>
          </w:tcPr>
          <w:p w14:paraId="722CD3CB" w14:textId="77777777" w:rsidR="00D4145C" w:rsidRDefault="00D4145C" w:rsidP="00E57033">
            <w:pPr>
              <w:jc w:val="both"/>
              <w:rPr>
                <w:rFonts w:ascii="Times New Roman" w:hAnsi="Times New Roman" w:cs="Times New Roman"/>
                <w:sz w:val="24"/>
                <w:szCs w:val="24"/>
              </w:rPr>
            </w:pPr>
          </w:p>
        </w:tc>
      </w:tr>
      <w:tr w:rsidR="00D4145C" w14:paraId="4DD31A2E" w14:textId="77777777" w:rsidTr="00E57033">
        <w:trPr>
          <w:trHeight w:val="852"/>
        </w:trPr>
        <w:tc>
          <w:tcPr>
            <w:tcW w:w="810" w:type="dxa"/>
          </w:tcPr>
          <w:p w14:paraId="15FCE429"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 xml:space="preserve">2. </w:t>
            </w:r>
          </w:p>
        </w:tc>
        <w:tc>
          <w:tcPr>
            <w:tcW w:w="2451" w:type="dxa"/>
          </w:tcPr>
          <w:p w14:paraId="21C9C8C5"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Apjēgšana</w:t>
            </w:r>
          </w:p>
        </w:tc>
        <w:tc>
          <w:tcPr>
            <w:tcW w:w="5807" w:type="dxa"/>
          </w:tcPr>
          <w:p w14:paraId="798ECB06" w14:textId="46026C15" w:rsidR="00D4145C" w:rsidRDefault="00D4145C" w:rsidP="00525477">
            <w:pPr>
              <w:jc w:val="both"/>
              <w:rPr>
                <w:rFonts w:ascii="Times New Roman" w:hAnsi="Times New Roman" w:cs="Times New Roman"/>
                <w:sz w:val="24"/>
                <w:szCs w:val="24"/>
              </w:rPr>
            </w:pPr>
            <w:r w:rsidRPr="001803F6">
              <w:rPr>
                <w:rFonts w:ascii="Times New Roman" w:hAnsi="Times New Roman" w:cs="Times New Roman"/>
                <w:sz w:val="24"/>
                <w:szCs w:val="24"/>
              </w:rPr>
              <w:t xml:space="preserve">Pēc prātavētras izteiktajām domām </w:t>
            </w:r>
            <w:r>
              <w:rPr>
                <w:rFonts w:ascii="Times New Roman" w:hAnsi="Times New Roman" w:cs="Times New Roman"/>
                <w:sz w:val="24"/>
                <w:szCs w:val="24"/>
              </w:rPr>
              <w:t xml:space="preserve">pedagogs iepazīstina skolēnus ar teorētisko materiālu. </w:t>
            </w:r>
            <w:r w:rsidRPr="001803F6">
              <w:rPr>
                <w:rFonts w:ascii="Times New Roman" w:hAnsi="Times New Roman" w:cs="Times New Roman"/>
                <w:sz w:val="24"/>
                <w:szCs w:val="24"/>
              </w:rPr>
              <w:t xml:space="preserve"> </w:t>
            </w:r>
            <w:r w:rsidRPr="00B01ACC">
              <w:rPr>
                <w:rFonts w:ascii="Times New Roman" w:hAnsi="Times New Roman" w:cs="Times New Roman"/>
                <w:sz w:val="24"/>
                <w:szCs w:val="24"/>
              </w:rPr>
              <w:t>Skolēni seko līdzi skaidrojumam un, ja nepieciešams, uzdod precizējošus jautājumus.</w:t>
            </w:r>
          </w:p>
        </w:tc>
        <w:tc>
          <w:tcPr>
            <w:tcW w:w="1750" w:type="dxa"/>
          </w:tcPr>
          <w:p w14:paraId="760F8E4D" w14:textId="77777777" w:rsidR="00D4145C" w:rsidRDefault="00D4145C" w:rsidP="00E57033">
            <w:pPr>
              <w:jc w:val="both"/>
              <w:rPr>
                <w:rFonts w:ascii="Times New Roman" w:hAnsi="Times New Roman" w:cs="Times New Roman"/>
                <w:sz w:val="24"/>
                <w:szCs w:val="24"/>
              </w:rPr>
            </w:pPr>
          </w:p>
        </w:tc>
      </w:tr>
      <w:tr w:rsidR="00D4145C" w14:paraId="3817603D" w14:textId="77777777" w:rsidTr="00E57033">
        <w:trPr>
          <w:trHeight w:val="279"/>
        </w:trPr>
        <w:tc>
          <w:tcPr>
            <w:tcW w:w="810" w:type="dxa"/>
          </w:tcPr>
          <w:p w14:paraId="36A03A71"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 xml:space="preserve">3. </w:t>
            </w:r>
          </w:p>
        </w:tc>
        <w:tc>
          <w:tcPr>
            <w:tcW w:w="2451" w:type="dxa"/>
          </w:tcPr>
          <w:p w14:paraId="3BEED1D3" w14:textId="38131125" w:rsidR="00D4145C" w:rsidRPr="00563AA1" w:rsidRDefault="00D4145C" w:rsidP="00E57033">
            <w:pPr>
              <w:jc w:val="both"/>
              <w:rPr>
                <w:rFonts w:ascii="Times New Roman" w:hAnsi="Times New Roman" w:cs="Times New Roman"/>
                <w:sz w:val="24"/>
                <w:szCs w:val="24"/>
              </w:rPr>
            </w:pPr>
            <w:r w:rsidRPr="00563AA1">
              <w:rPr>
                <w:rFonts w:ascii="Times New Roman" w:hAnsi="Times New Roman" w:cs="Times New Roman"/>
                <w:sz w:val="24"/>
                <w:szCs w:val="24"/>
              </w:rPr>
              <w:t>Nostiprināšana</w:t>
            </w:r>
          </w:p>
        </w:tc>
        <w:tc>
          <w:tcPr>
            <w:tcW w:w="5807" w:type="dxa"/>
          </w:tcPr>
          <w:p w14:paraId="279EF0A2" w14:textId="130B63AE" w:rsidR="00D4145C" w:rsidRPr="00563AA1" w:rsidRDefault="00D4145C" w:rsidP="00E57033">
            <w:pPr>
              <w:jc w:val="both"/>
              <w:rPr>
                <w:rFonts w:ascii="Times New Roman" w:hAnsi="Times New Roman" w:cs="Times New Roman"/>
                <w:sz w:val="24"/>
                <w:szCs w:val="24"/>
                <w:lang w:val="lv-LV"/>
              </w:rPr>
            </w:pPr>
            <w:r w:rsidRPr="00563AA1">
              <w:rPr>
                <w:rFonts w:ascii="Times New Roman" w:hAnsi="Times New Roman" w:cs="Times New Roman"/>
                <w:sz w:val="24"/>
                <w:szCs w:val="24"/>
              </w:rPr>
              <w:t xml:space="preserve">Skolēni grupās veic </w:t>
            </w:r>
            <w:proofErr w:type="spellStart"/>
            <w:r w:rsidR="00563AA1" w:rsidRPr="00563AA1">
              <w:rPr>
                <w:rFonts w:ascii="Times New Roman" w:hAnsi="Times New Roman" w:cs="Times New Roman"/>
                <w:sz w:val="24"/>
                <w:szCs w:val="24"/>
                <w:lang w:val="lv-LV"/>
              </w:rPr>
              <w:t>Kasparāna</w:t>
            </w:r>
            <w:proofErr w:type="spellEnd"/>
            <w:r w:rsidR="00563AA1" w:rsidRPr="00563AA1">
              <w:rPr>
                <w:rFonts w:ascii="Times New Roman" w:hAnsi="Times New Roman" w:cs="Times New Roman"/>
                <w:sz w:val="24"/>
                <w:szCs w:val="24"/>
                <w:lang w:val="lv-LV"/>
              </w:rPr>
              <w:t xml:space="preserve"> raksta fragmentu</w:t>
            </w:r>
            <w:r w:rsidR="00563AA1" w:rsidRPr="00563AA1">
              <w:rPr>
                <w:rFonts w:ascii="Times New Roman" w:hAnsi="Times New Roman" w:cs="Times New Roman"/>
                <w:sz w:val="24"/>
                <w:szCs w:val="24"/>
                <w:lang w:val="lv-LV"/>
              </w:rPr>
              <w:t xml:space="preserve"> analīzi</w:t>
            </w:r>
            <w:r w:rsidR="00563AA1" w:rsidRPr="00563AA1">
              <w:rPr>
                <w:rFonts w:ascii="Times New Roman" w:hAnsi="Times New Roman" w:cs="Times New Roman"/>
                <w:sz w:val="24"/>
                <w:szCs w:val="24"/>
                <w:lang w:val="lv-LV"/>
              </w:rPr>
              <w:t xml:space="preserve">. </w:t>
            </w:r>
            <w:r w:rsidR="00563AA1" w:rsidRPr="00563AA1">
              <w:rPr>
                <w:rFonts w:ascii="Times New Roman" w:hAnsi="Times New Roman" w:cs="Times New Roman"/>
                <w:sz w:val="24"/>
                <w:szCs w:val="24"/>
                <w:lang w:val="lv-LV"/>
              </w:rPr>
              <w:t>Katras grupas uzdevums</w:t>
            </w:r>
            <w:r w:rsidR="00563AA1" w:rsidRPr="00563AA1">
              <w:rPr>
                <w:rFonts w:ascii="Times New Roman" w:hAnsi="Times New Roman" w:cs="Times New Roman"/>
                <w:sz w:val="24"/>
                <w:szCs w:val="24"/>
                <w:lang w:val="lv-LV"/>
              </w:rPr>
              <w:t xml:space="preserve"> identificēt viedokļus (</w:t>
            </w:r>
            <w:proofErr w:type="spellStart"/>
            <w:r w:rsidR="00563AA1" w:rsidRPr="00563AA1">
              <w:rPr>
                <w:rFonts w:ascii="Times New Roman" w:hAnsi="Times New Roman" w:cs="Times New Roman"/>
                <w:sz w:val="24"/>
                <w:szCs w:val="24"/>
                <w:lang w:val="lv-LV"/>
              </w:rPr>
              <w:t>Vaideres</w:t>
            </w:r>
            <w:proofErr w:type="spellEnd"/>
            <w:r w:rsidR="00563AA1" w:rsidRPr="00563AA1">
              <w:rPr>
                <w:rFonts w:ascii="Times New Roman" w:hAnsi="Times New Roman" w:cs="Times New Roman"/>
                <w:sz w:val="24"/>
                <w:szCs w:val="24"/>
                <w:lang w:val="lv-LV"/>
              </w:rPr>
              <w:t>, Karnītes, Rubika, Skujenieka u.c.), noskaidrot, kādi argumenti tos pamato, un kā tie atspoguļo sabiedrības dažādību. Rezultāti tiek ievadīti Padlet.lv.</w:t>
            </w:r>
          </w:p>
          <w:p w14:paraId="17822C5A" w14:textId="78105A5D" w:rsidR="00D4145C" w:rsidRPr="00563AA1" w:rsidRDefault="00D4145C" w:rsidP="00E57033">
            <w:pPr>
              <w:jc w:val="both"/>
              <w:rPr>
                <w:rFonts w:ascii="Times New Roman" w:hAnsi="Times New Roman" w:cs="Times New Roman"/>
                <w:sz w:val="24"/>
                <w:szCs w:val="24"/>
              </w:rPr>
            </w:pPr>
          </w:p>
        </w:tc>
        <w:tc>
          <w:tcPr>
            <w:tcW w:w="1750" w:type="dxa"/>
          </w:tcPr>
          <w:p w14:paraId="77EC46B1" w14:textId="77777777" w:rsidR="00D4145C" w:rsidRPr="00563AA1" w:rsidRDefault="00D4145C" w:rsidP="00E57033">
            <w:pPr>
              <w:jc w:val="both"/>
              <w:rPr>
                <w:rFonts w:ascii="Times New Roman" w:hAnsi="Times New Roman" w:cs="Times New Roman"/>
                <w:sz w:val="24"/>
                <w:szCs w:val="24"/>
              </w:rPr>
            </w:pPr>
            <w:r w:rsidRPr="00563AA1">
              <w:rPr>
                <w:rFonts w:ascii="Times New Roman" w:hAnsi="Times New Roman" w:cs="Times New Roman"/>
                <w:sz w:val="24"/>
                <w:szCs w:val="24"/>
              </w:rPr>
              <w:t>Skolēni tiek sadalīti grupās.</w:t>
            </w:r>
          </w:p>
          <w:p w14:paraId="3E60F7E0" w14:textId="77777777" w:rsidR="00D4145C" w:rsidRPr="00563AA1" w:rsidRDefault="00D4145C" w:rsidP="00E57033">
            <w:pPr>
              <w:jc w:val="both"/>
              <w:rPr>
                <w:rFonts w:ascii="Times New Roman" w:hAnsi="Times New Roman" w:cs="Times New Roman"/>
                <w:sz w:val="24"/>
                <w:szCs w:val="24"/>
              </w:rPr>
            </w:pPr>
            <w:r w:rsidRPr="00563AA1">
              <w:rPr>
                <w:rFonts w:ascii="Times New Roman" w:hAnsi="Times New Roman" w:cs="Times New Roman"/>
                <w:sz w:val="24"/>
                <w:szCs w:val="24"/>
              </w:rPr>
              <w:t>Tiek izdalīts mācību materiāls.</w:t>
            </w:r>
          </w:p>
          <w:p w14:paraId="291224B8" w14:textId="77777777" w:rsidR="00D4145C" w:rsidRPr="00563AA1" w:rsidRDefault="00D4145C" w:rsidP="00E57033">
            <w:pPr>
              <w:jc w:val="both"/>
              <w:rPr>
                <w:rFonts w:ascii="Times New Roman" w:hAnsi="Times New Roman" w:cs="Times New Roman"/>
                <w:sz w:val="24"/>
                <w:szCs w:val="24"/>
              </w:rPr>
            </w:pPr>
            <w:r w:rsidRPr="00563AA1">
              <w:rPr>
                <w:rFonts w:ascii="Times New Roman" w:hAnsi="Times New Roman" w:cs="Times New Roman"/>
                <w:sz w:val="24"/>
                <w:szCs w:val="24"/>
              </w:rPr>
              <w:t>Notiek darbs grupās.</w:t>
            </w:r>
          </w:p>
        </w:tc>
      </w:tr>
      <w:tr w:rsidR="00563AA1" w14:paraId="10C33E4C" w14:textId="77777777" w:rsidTr="00E57033">
        <w:trPr>
          <w:trHeight w:val="279"/>
        </w:trPr>
        <w:tc>
          <w:tcPr>
            <w:tcW w:w="810" w:type="dxa"/>
          </w:tcPr>
          <w:p w14:paraId="474A9F23" w14:textId="7611DFE8" w:rsidR="00563AA1" w:rsidRDefault="00563AA1" w:rsidP="00E57033">
            <w:pPr>
              <w:jc w:val="both"/>
              <w:rPr>
                <w:rFonts w:ascii="Times New Roman" w:hAnsi="Times New Roman" w:cs="Times New Roman"/>
              </w:rPr>
            </w:pPr>
            <w:r>
              <w:rPr>
                <w:rFonts w:ascii="Times New Roman" w:hAnsi="Times New Roman" w:cs="Times New Roman"/>
              </w:rPr>
              <w:t xml:space="preserve">4. </w:t>
            </w:r>
          </w:p>
        </w:tc>
        <w:tc>
          <w:tcPr>
            <w:tcW w:w="2451" w:type="dxa"/>
          </w:tcPr>
          <w:p w14:paraId="14C7DEDB" w14:textId="265528A6" w:rsidR="00563AA1" w:rsidRPr="00563AA1" w:rsidRDefault="00563AA1" w:rsidP="00E57033">
            <w:pPr>
              <w:jc w:val="both"/>
              <w:rPr>
                <w:rFonts w:ascii="Times New Roman" w:hAnsi="Times New Roman" w:cs="Times New Roman"/>
                <w:sz w:val="24"/>
                <w:szCs w:val="24"/>
              </w:rPr>
            </w:pPr>
            <w:r w:rsidRPr="00563AA1">
              <w:rPr>
                <w:rFonts w:ascii="Times New Roman" w:hAnsi="Times New Roman" w:cs="Times New Roman"/>
                <w:sz w:val="24"/>
                <w:szCs w:val="24"/>
              </w:rPr>
              <w:t xml:space="preserve">Diskusija un rezultātu prezentācija un </w:t>
            </w:r>
            <w:r w:rsidRPr="00563AA1">
              <w:rPr>
                <w:rFonts w:ascii="Times New Roman" w:hAnsi="Times New Roman" w:cs="Times New Roman"/>
                <w:sz w:val="24"/>
                <w:szCs w:val="24"/>
              </w:rPr>
              <w:t>AS skolēns skolēnam</w:t>
            </w:r>
          </w:p>
        </w:tc>
        <w:tc>
          <w:tcPr>
            <w:tcW w:w="5807" w:type="dxa"/>
          </w:tcPr>
          <w:p w14:paraId="42AED671" w14:textId="2079EF98" w:rsidR="00563AA1" w:rsidRPr="00563AA1" w:rsidRDefault="00563AA1" w:rsidP="00563AA1">
            <w:pPr>
              <w:jc w:val="both"/>
              <w:rPr>
                <w:rFonts w:ascii="Times New Roman" w:hAnsi="Times New Roman" w:cs="Times New Roman"/>
                <w:sz w:val="24"/>
                <w:szCs w:val="24"/>
                <w:lang w:val="lv-LV"/>
              </w:rPr>
            </w:pPr>
            <w:r w:rsidRPr="00563AA1">
              <w:rPr>
                <w:rFonts w:ascii="Times New Roman" w:hAnsi="Times New Roman" w:cs="Times New Roman"/>
                <w:sz w:val="24"/>
                <w:szCs w:val="24"/>
              </w:rPr>
              <w:t>Prezentēt savas grupas atbildi klases priekšā</w:t>
            </w:r>
            <w:r w:rsidRPr="00563AA1">
              <w:rPr>
                <w:rFonts w:ascii="Times New Roman" w:hAnsi="Times New Roman" w:cs="Times New Roman"/>
                <w:sz w:val="24"/>
                <w:szCs w:val="24"/>
              </w:rPr>
              <w:t>.</w:t>
            </w:r>
          </w:p>
          <w:p w14:paraId="2F837F81" w14:textId="172A092E" w:rsidR="00563AA1" w:rsidRPr="00563AA1" w:rsidRDefault="00563AA1" w:rsidP="00563AA1">
            <w:pPr>
              <w:jc w:val="both"/>
              <w:rPr>
                <w:rFonts w:ascii="Times New Roman" w:hAnsi="Times New Roman" w:cs="Times New Roman"/>
                <w:i/>
                <w:iCs/>
                <w:sz w:val="24"/>
                <w:szCs w:val="24"/>
                <w:lang w:val="lv-LV"/>
              </w:rPr>
            </w:pPr>
            <w:r w:rsidRPr="00563AA1">
              <w:rPr>
                <w:rFonts w:ascii="Times New Roman" w:hAnsi="Times New Roman" w:cs="Times New Roman"/>
                <w:sz w:val="24"/>
                <w:szCs w:val="24"/>
                <w:lang w:val="lv-LV"/>
              </w:rPr>
              <w:t xml:space="preserve">Grupas prezentē galvenos secinājumus un diskutē par jautājumu: </w:t>
            </w:r>
            <w:r w:rsidRPr="00563AA1">
              <w:rPr>
                <w:rFonts w:ascii="Times New Roman" w:hAnsi="Times New Roman" w:cs="Times New Roman"/>
                <w:i/>
                <w:iCs/>
                <w:sz w:val="24"/>
                <w:szCs w:val="24"/>
                <w:lang w:val="lv-LV"/>
              </w:rPr>
              <w:t>“Vai jaunā paaudze patiešām ir brīva no nostalģijas par padomju laiku?”</w:t>
            </w:r>
          </w:p>
          <w:p w14:paraId="72FC6056" w14:textId="2667A6EF" w:rsidR="00563AA1" w:rsidRPr="00563AA1" w:rsidRDefault="00563AA1" w:rsidP="00563AA1">
            <w:pPr>
              <w:jc w:val="both"/>
              <w:rPr>
                <w:rFonts w:ascii="Times New Roman" w:hAnsi="Times New Roman" w:cs="Times New Roman"/>
                <w:sz w:val="24"/>
                <w:szCs w:val="24"/>
                <w:lang w:val="lv-LV"/>
              </w:rPr>
            </w:pPr>
            <w:r w:rsidRPr="00563AA1">
              <w:rPr>
                <w:rFonts w:ascii="Times New Roman" w:hAnsi="Times New Roman" w:cs="Times New Roman"/>
                <w:sz w:val="24"/>
                <w:szCs w:val="24"/>
              </w:rPr>
              <w:t>Kursabiedri sniedz atgriezenisko saiti, rakstot komentārus un vērtējumus padlet.lv.</w:t>
            </w:r>
          </w:p>
          <w:p w14:paraId="52BD2291" w14:textId="77777777" w:rsidR="00563AA1" w:rsidRPr="00563AA1" w:rsidRDefault="00563AA1" w:rsidP="00563AA1">
            <w:pPr>
              <w:jc w:val="both"/>
              <w:rPr>
                <w:rFonts w:ascii="Times New Roman" w:hAnsi="Times New Roman" w:cs="Times New Roman"/>
                <w:sz w:val="24"/>
                <w:szCs w:val="24"/>
              </w:rPr>
            </w:pPr>
          </w:p>
        </w:tc>
        <w:tc>
          <w:tcPr>
            <w:tcW w:w="1750" w:type="dxa"/>
          </w:tcPr>
          <w:p w14:paraId="3CE3F88E" w14:textId="77777777" w:rsidR="00563AA1" w:rsidRDefault="00563AA1" w:rsidP="00E57033">
            <w:pPr>
              <w:jc w:val="both"/>
              <w:rPr>
                <w:rFonts w:ascii="Times New Roman" w:hAnsi="Times New Roman" w:cs="Times New Roman"/>
              </w:rPr>
            </w:pPr>
          </w:p>
        </w:tc>
      </w:tr>
      <w:tr w:rsidR="00D4145C" w14:paraId="5F848645" w14:textId="77777777" w:rsidTr="00E57033">
        <w:trPr>
          <w:trHeight w:val="263"/>
        </w:trPr>
        <w:tc>
          <w:tcPr>
            <w:tcW w:w="810" w:type="dxa"/>
          </w:tcPr>
          <w:p w14:paraId="73D3E33E" w14:textId="575127D5" w:rsidR="00D4145C" w:rsidRDefault="00563AA1" w:rsidP="00E57033">
            <w:pPr>
              <w:jc w:val="both"/>
              <w:rPr>
                <w:rFonts w:ascii="Times New Roman" w:hAnsi="Times New Roman" w:cs="Times New Roman"/>
                <w:sz w:val="24"/>
                <w:szCs w:val="24"/>
              </w:rPr>
            </w:pPr>
            <w:r>
              <w:rPr>
                <w:rFonts w:ascii="Times New Roman" w:hAnsi="Times New Roman" w:cs="Times New Roman"/>
                <w:sz w:val="24"/>
                <w:szCs w:val="24"/>
              </w:rPr>
              <w:t>5</w:t>
            </w:r>
            <w:r w:rsidR="00D4145C">
              <w:rPr>
                <w:rFonts w:ascii="Times New Roman" w:hAnsi="Times New Roman" w:cs="Times New Roman"/>
                <w:sz w:val="24"/>
                <w:szCs w:val="24"/>
              </w:rPr>
              <w:t xml:space="preserve">. </w:t>
            </w:r>
          </w:p>
        </w:tc>
        <w:tc>
          <w:tcPr>
            <w:tcW w:w="2451" w:type="dxa"/>
          </w:tcPr>
          <w:p w14:paraId="22C1AE9F"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Refleksija</w:t>
            </w:r>
          </w:p>
        </w:tc>
        <w:tc>
          <w:tcPr>
            <w:tcW w:w="5807" w:type="dxa"/>
          </w:tcPr>
          <w:p w14:paraId="7B54CF38"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Pedagogs mutiski sniedz AS par skolēnu darbu šajā stundā un pārliecinās, ka sasniegts nodarbības sasniedzamais rezultāts.</w:t>
            </w:r>
          </w:p>
          <w:p w14:paraId="7F9E7FCA" w14:textId="6D18507F"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Izejas biļete no stundas</w:t>
            </w:r>
            <w:r w:rsidR="00563AA1">
              <w:rPr>
                <w:rFonts w:ascii="Times New Roman" w:hAnsi="Times New Roman" w:cs="Times New Roman"/>
                <w:sz w:val="24"/>
                <w:szCs w:val="24"/>
              </w:rPr>
              <w:t xml:space="preserve">. </w:t>
            </w:r>
            <w:r w:rsidR="00563AA1" w:rsidRPr="00563AA1">
              <w:rPr>
                <w:rFonts w:ascii="Times New Roman" w:hAnsi="Times New Roman" w:cs="Times New Roman"/>
                <w:sz w:val="24"/>
                <w:szCs w:val="24"/>
              </w:rPr>
              <w:t>Skolēni aizpilda “izejas biļeti”: Ko šodien uzzināju par vēsturiskās atmiņas nozīmi? Kā šī tēma palīdz izprast mūsdienu sabiedrību?</w:t>
            </w:r>
          </w:p>
        </w:tc>
        <w:tc>
          <w:tcPr>
            <w:tcW w:w="1750" w:type="dxa"/>
          </w:tcPr>
          <w:p w14:paraId="7E9970AD" w14:textId="77777777" w:rsidR="00D4145C" w:rsidRDefault="00D4145C" w:rsidP="00E57033">
            <w:pPr>
              <w:jc w:val="both"/>
              <w:rPr>
                <w:rFonts w:ascii="Times New Roman" w:hAnsi="Times New Roman" w:cs="Times New Roman"/>
                <w:sz w:val="24"/>
                <w:szCs w:val="24"/>
              </w:rPr>
            </w:pPr>
            <w:r>
              <w:rPr>
                <w:rFonts w:ascii="Times New Roman" w:hAnsi="Times New Roman" w:cs="Times New Roman"/>
                <w:sz w:val="24"/>
                <w:szCs w:val="24"/>
              </w:rPr>
              <w:t>Skolēni saņem izejas biļeti un aizpilda to, ejot no nodarbības to atstāj pedagogam.</w:t>
            </w:r>
          </w:p>
        </w:tc>
      </w:tr>
    </w:tbl>
    <w:p w14:paraId="7A1FF4C8" w14:textId="77777777" w:rsidR="00D4145C" w:rsidRDefault="00D4145C" w:rsidP="00D4145C">
      <w:pPr>
        <w:rPr>
          <w:rFonts w:ascii="Times New Roman" w:hAnsi="Times New Roman" w:cs="Times New Roman"/>
          <w:b/>
          <w:bCs/>
          <w:sz w:val="28"/>
          <w:szCs w:val="28"/>
        </w:rPr>
      </w:pPr>
    </w:p>
    <w:p w14:paraId="36FE9631" w14:textId="77777777" w:rsidR="00D4145C" w:rsidRDefault="00D4145C" w:rsidP="00D4145C">
      <w:pPr>
        <w:jc w:val="center"/>
        <w:rPr>
          <w:rFonts w:ascii="Times New Roman" w:hAnsi="Times New Roman" w:cs="Times New Roman"/>
          <w:b/>
          <w:bCs/>
          <w:sz w:val="72"/>
          <w:szCs w:val="72"/>
        </w:rPr>
      </w:pPr>
    </w:p>
    <w:p w14:paraId="5FD4A141" w14:textId="77777777" w:rsidR="00D4145C" w:rsidRDefault="00D4145C" w:rsidP="00D4145C">
      <w:pPr>
        <w:jc w:val="center"/>
        <w:rPr>
          <w:rFonts w:ascii="Times New Roman" w:hAnsi="Times New Roman" w:cs="Times New Roman"/>
          <w:b/>
          <w:bCs/>
          <w:sz w:val="72"/>
          <w:szCs w:val="72"/>
        </w:rPr>
      </w:pPr>
    </w:p>
    <w:p w14:paraId="7B3B1114" w14:textId="77777777" w:rsidR="00D4145C" w:rsidRDefault="00D4145C" w:rsidP="00D4145C">
      <w:pPr>
        <w:jc w:val="center"/>
        <w:rPr>
          <w:rFonts w:ascii="Times New Roman" w:hAnsi="Times New Roman" w:cs="Times New Roman"/>
          <w:b/>
          <w:bCs/>
          <w:sz w:val="72"/>
          <w:szCs w:val="72"/>
        </w:rPr>
      </w:pPr>
    </w:p>
    <w:p w14:paraId="240B1DA2" w14:textId="77777777" w:rsidR="00D4145C" w:rsidRDefault="00D4145C" w:rsidP="00D4145C">
      <w:pPr>
        <w:jc w:val="center"/>
        <w:rPr>
          <w:rFonts w:ascii="Times New Roman" w:hAnsi="Times New Roman" w:cs="Times New Roman"/>
          <w:b/>
          <w:bCs/>
          <w:sz w:val="72"/>
          <w:szCs w:val="72"/>
        </w:rPr>
      </w:pPr>
    </w:p>
    <w:p w14:paraId="14321191" w14:textId="77777777" w:rsidR="00D4145C" w:rsidRDefault="00D4145C" w:rsidP="00D4145C">
      <w:pPr>
        <w:jc w:val="center"/>
        <w:rPr>
          <w:rFonts w:ascii="Times New Roman" w:hAnsi="Times New Roman" w:cs="Times New Roman"/>
          <w:b/>
          <w:bCs/>
          <w:sz w:val="72"/>
          <w:szCs w:val="72"/>
        </w:rPr>
      </w:pPr>
    </w:p>
    <w:p w14:paraId="14C4CD55" w14:textId="77777777" w:rsidR="00D4145C" w:rsidRDefault="00D4145C" w:rsidP="00D4145C">
      <w:pPr>
        <w:jc w:val="center"/>
        <w:rPr>
          <w:rFonts w:ascii="Times New Roman" w:hAnsi="Times New Roman" w:cs="Times New Roman"/>
          <w:b/>
          <w:bCs/>
          <w:sz w:val="72"/>
          <w:szCs w:val="72"/>
        </w:rPr>
      </w:pPr>
    </w:p>
    <w:p w14:paraId="597CA2F2" w14:textId="7F83ACDF" w:rsidR="00D4145C" w:rsidRPr="00B96237" w:rsidRDefault="00D4145C" w:rsidP="00D4145C">
      <w:pPr>
        <w:jc w:val="center"/>
        <w:rPr>
          <w:rFonts w:ascii="Times New Roman" w:hAnsi="Times New Roman" w:cs="Times New Roman"/>
          <w:b/>
          <w:bCs/>
          <w:sz w:val="72"/>
          <w:szCs w:val="72"/>
        </w:rPr>
      </w:pPr>
      <w:r w:rsidRPr="00B96237">
        <w:rPr>
          <w:rFonts w:ascii="Times New Roman" w:hAnsi="Times New Roman" w:cs="Times New Roman"/>
          <w:b/>
          <w:bCs/>
          <w:sz w:val="72"/>
          <w:szCs w:val="72"/>
        </w:rPr>
        <w:t>Pielikums</w:t>
      </w:r>
    </w:p>
    <w:p w14:paraId="25CC98AE" w14:textId="3948CBE2" w:rsidR="00D4145C" w:rsidRPr="00D4145C" w:rsidRDefault="00D4145C" w:rsidP="00D4145C">
      <w:pPr>
        <w:rPr>
          <w:rFonts w:ascii="Times New Roman" w:hAnsi="Times New Roman" w:cs="Times New Roman"/>
          <w:b/>
          <w:bCs/>
          <w:sz w:val="28"/>
          <w:szCs w:val="28"/>
        </w:rPr>
      </w:pPr>
      <w:r>
        <w:rPr>
          <w:b/>
          <w:bCs/>
        </w:rPr>
        <w:br w:type="page"/>
      </w:r>
    </w:p>
    <w:p w14:paraId="3048C4BD" w14:textId="09D2CDBF" w:rsidR="00D4145C" w:rsidRPr="00D4145C" w:rsidRDefault="00D4145C" w:rsidP="00D4145C">
      <w:pPr>
        <w:jc w:val="center"/>
        <w:rPr>
          <w:b/>
          <w:bCs/>
          <w:i/>
          <w:iCs/>
        </w:rPr>
      </w:pPr>
      <w:r w:rsidRPr="00D4145C">
        <w:rPr>
          <w:b/>
          <w:bCs/>
          <w:i/>
          <w:iCs/>
        </w:rPr>
        <w:lastRenderedPageBreak/>
        <w:t xml:space="preserve">Ģirts </w:t>
      </w:r>
      <w:proofErr w:type="spellStart"/>
      <w:r w:rsidRPr="00D4145C">
        <w:rPr>
          <w:b/>
          <w:bCs/>
          <w:i/>
          <w:iCs/>
        </w:rPr>
        <w:t>Kasparāns</w:t>
      </w:r>
      <w:proofErr w:type="spellEnd"/>
      <w:r w:rsidRPr="00D4145C">
        <w:rPr>
          <w:b/>
          <w:bCs/>
          <w:i/>
          <w:iCs/>
        </w:rPr>
        <w:t xml:space="preserve"> “Kad zāle bija zaļāka un rindas garākas”</w:t>
      </w:r>
    </w:p>
    <w:p w14:paraId="324A6880" w14:textId="7E7A2E22" w:rsidR="00EF63A5" w:rsidRPr="00B26048" w:rsidRDefault="00EF63A5" w:rsidP="00EF63A5">
      <w:pPr>
        <w:jc w:val="both"/>
        <w:rPr>
          <w:b/>
          <w:bCs/>
        </w:rPr>
      </w:pPr>
      <w:r w:rsidRPr="00B26048">
        <w:rPr>
          <w:b/>
          <w:bCs/>
        </w:rPr>
        <w:t>Izaugusi jauna paaudze</w:t>
      </w:r>
    </w:p>
    <w:p w14:paraId="3782A969" w14:textId="5CE0B743" w:rsidR="00EF63A5" w:rsidRPr="00B26048" w:rsidRDefault="00EF63A5" w:rsidP="00EF63A5">
      <w:pPr>
        <w:jc w:val="both"/>
      </w:pPr>
      <w:r w:rsidRPr="00B26048">
        <w:t>Gaišas atmiņas par padomju laiku ir ne tikai daudziem pensionāriem, bet arī daudz jaunākiem cilvēkiem, jo interneta un sociālo tīklu vidē īpaši populāras ir foto galerijas, kas piedāvā atskatu uz padomju laika sadzīvi, modi, ēdieniem, rotaļlietām, svētku tradīcijām utt. Tiesa gan, netrūkst arī skeptiķu, kuri aicina neaizmirst par padomju režīma ēnas pusēm: represijām un totālo sabiedrības kontroli, mūžīgo deficītu un vienveidīgo preču klāstu veikalos, aizliegumu izbraukt uz ārzemēm, masveidīgo imigrantu iepludināšanu Latvijā un mērķtiecīgo rusifikācijas politiku, kuras dēļ 80. gadu beigās latvieši jau gandrīz bija kļuvuši par minoritāti savā zemē.</w:t>
      </w:r>
    </w:p>
    <w:p w14:paraId="67F33709" w14:textId="46C780D1" w:rsidR="00EF63A5" w:rsidRPr="00B26048" w:rsidRDefault="00EF63A5" w:rsidP="00EF63A5">
      <w:pPr>
        <w:jc w:val="both"/>
      </w:pPr>
      <w:r w:rsidRPr="00B26048">
        <w:t>Latvijas Universitātes profesors Ivars Ījabs norāda, ka mūsdienās latviešu vidū slavinoši izteikties par padomju laikiem skaitās sliktais tonis. Taču pamazām mainās arī cittautiešu attieksme.</w:t>
      </w:r>
      <w:r w:rsidR="00B26048" w:rsidRPr="00B26048">
        <w:t xml:space="preserve"> </w:t>
      </w:r>
      <w:r w:rsidRPr="00B26048">
        <w:t>Pagājušogad pēc Kultūras ministrijas pasūtījuma veiktais pētījums “Mazākumtautību līdzdalība demokrātiskajos procesos Latvijā” atklāja, ka cittautiešu vidū kopš 2015. gada būtiski sarucis to cilvēku skaits, kas padomju laikus vērtē kā ļoti labus (no 29% līdz 16%). Vienlaikus uzlabojies mūsdienu neatkarīgās Latvijas vērtējums: 2015. gadā šo periodu kā drīzāk labu vai ļoti labu vērtēja 29% mazākumtautību pārstāvju, bet pērn šis rādītājs sasniedza jau 44%. Pētījuma autori prognozē, ka paaudžu maiņa un ekonomiskās situācijas uzlabošanās arī turpmāk mazinās nostalģiju pēc padomju laikiem.</w:t>
      </w:r>
    </w:p>
    <w:p w14:paraId="43C6BE0A" w14:textId="46A74AC5" w:rsidR="00EF63A5" w:rsidRPr="00B26048" w:rsidRDefault="00EF63A5" w:rsidP="00EF63A5">
      <w:pPr>
        <w:jc w:val="both"/>
      </w:pPr>
      <w:r w:rsidRPr="00B26048">
        <w:t xml:space="preserve">“Pašlaik jau ir izaugusi jauna paaudze, kas dzimusi pēc 1990. gada. Viņiem nav vajadzības izjust nostalģiju pēc padomju laika, jo viņi par to neko nezina,” secina Baltijas Starptautiskās akadēmijas profesore Ilze </w:t>
      </w:r>
      <w:proofErr w:type="spellStart"/>
      <w:r w:rsidRPr="00B26048">
        <w:t>Ostrovska</w:t>
      </w:r>
      <w:proofErr w:type="spellEnd"/>
      <w:r w:rsidRPr="00B26048">
        <w:t>. “Arī jauniešiem, kas dzimuši ap 1980. gadu, par tiem laikiem nav pārāk labas atmiņas, jo tas bija deficīta laiks, kad nācās stāvēt drausmīgi garās rindās pēc ikdienas pārtikas precēm.”</w:t>
      </w:r>
    </w:p>
    <w:p w14:paraId="43413D9D" w14:textId="78072F1C" w:rsidR="00EF63A5" w:rsidRPr="00B26048" w:rsidRDefault="00EF63A5" w:rsidP="00EF63A5">
      <w:pPr>
        <w:jc w:val="both"/>
        <w:rPr>
          <w:b/>
          <w:bCs/>
        </w:rPr>
      </w:pPr>
      <w:r w:rsidRPr="00B26048">
        <w:rPr>
          <w:b/>
          <w:bCs/>
        </w:rPr>
        <w:t>Sabiezinātās krāsas</w:t>
      </w:r>
    </w:p>
    <w:p w14:paraId="57B0B603" w14:textId="185E62F6" w:rsidR="00EF63A5" w:rsidRPr="00B26048" w:rsidRDefault="00EF63A5" w:rsidP="00EF63A5">
      <w:pPr>
        <w:jc w:val="both"/>
      </w:pPr>
      <w:r w:rsidRPr="00B26048">
        <w:t xml:space="preserve">Atcerēties padomju laika nejēdzības aicina arī Eiropas Parlamenta deputāte Inese </w:t>
      </w:r>
      <w:proofErr w:type="spellStart"/>
      <w:r w:rsidRPr="00B26048">
        <w:t>Vaidere</w:t>
      </w:r>
      <w:proofErr w:type="spellEnd"/>
      <w:r w:rsidRPr="00B26048">
        <w:t xml:space="preserve">, kas nesen prezentēja grāmatas “Padomju Savienības nodarītie zaudējumi Baltijā” tulkojumu angļu valodā. “Daudzi jau ir aizmirsuši, kā padomju laikā izskatījās Rīga: pelēcīga vide, noplukušas mājas, visur uzraksti krievu valodā, drūmi un nomākti cilvēki. Vai pēc kaut kā tāda jāizjūt nostalģija? Vai tiešām mēs gribam atgriezties šajā laikmetā?” vaicā </w:t>
      </w:r>
      <w:proofErr w:type="spellStart"/>
      <w:r w:rsidRPr="00B26048">
        <w:t>Vaidere</w:t>
      </w:r>
      <w:proofErr w:type="spellEnd"/>
      <w:r w:rsidRPr="00B26048">
        <w:t>.</w:t>
      </w:r>
    </w:p>
    <w:p w14:paraId="05CE1715" w14:textId="3BF4A98B" w:rsidR="00EF63A5" w:rsidRPr="00B26048" w:rsidRDefault="00EF63A5" w:rsidP="00EF63A5">
      <w:pPr>
        <w:jc w:val="both"/>
      </w:pPr>
      <w:r w:rsidRPr="00B26048">
        <w:t>Citās domās ir ekonomikas zinātņu doktore Raita Karnīte, kas uzskata, ka padomju laika vērtējumā tiek pārāk sabiezinātas negatīvās krāsas, lai šo laikmetu attēlotu sliktākā gaismā, nekā tas patiesībā bija. “Nostalģija pēc padomju laikiem varētu mazināties, ja paaudzēm, kas pašas piedzīvoja šo laiku, tagad būtu daudz labāki dzīves apstākļi. Diez vai varētu teikt, ka tas tiešām ir noticis, jo nevienlīdzības plaisa starp bagāto un trūcīgo slāni ir ievērojami palielinājusies. Šobrīd mēs daudz ko esam ieguvuši, bet atsevišķās jomās arī zaudējuši.”</w:t>
      </w:r>
      <w:r w:rsidR="00B26048">
        <w:t xml:space="preserve"> </w:t>
      </w:r>
    </w:p>
    <w:p w14:paraId="2638DF7C" w14:textId="4814B1D7" w:rsidR="00EF63A5" w:rsidRPr="00B26048" w:rsidRDefault="00EF63A5" w:rsidP="00EF63A5">
      <w:pPr>
        <w:jc w:val="both"/>
      </w:pPr>
      <w:r w:rsidRPr="00B26048">
        <w:t xml:space="preserve">No padomju kolektīvisma mēs esam pārsviedušies uz liberālo individuālismu, kur katrs pats ir atbildīgs par savu problēmu risināšanu. Daudziem cilvēkiem tas izraisīja lielu apjukumu, jo visu mūžu viņi bija pieraduši, ka valsts par viņiem parūpēsies: nodrošinās bezmaksas izglītību, sagādās darbu un mājokli, sarūpēs lētu iztiku. Padomju laikā nebija jālauza galva, kā nomaksāt rēķinus, jo valsts subsidēja daudzas preces un pakalpojumus, kuru cena tādēļ bija niecīga. Atsevišķas jomas, piemēram, veselības aprūpe, vispār skaitījās bezmaksas, lai gan realitātē uzplauka “aplokšņu” fenomens un medicīnas pakalpojumu kvalitāte bieži vien bija tālu no vēlamās. “Jā, es labi atceros padomju “bezmaksas” </w:t>
      </w:r>
      <w:r w:rsidRPr="00B26048">
        <w:lastRenderedPageBreak/>
        <w:t xml:space="preserve">medicīnu,” stāsta Inese </w:t>
      </w:r>
      <w:proofErr w:type="spellStart"/>
      <w:r w:rsidRPr="00B26048">
        <w:t>Vaidere</w:t>
      </w:r>
      <w:proofErr w:type="spellEnd"/>
      <w:r w:rsidRPr="00B26048">
        <w:t>. “Un tikpat labi atceros pazemojumu, nicinošo attieksmi, ar ko nācās saskarties gandrīz katram, kurš nonācis slimnīcā. To nav iespējams aizmirst, un es patiešām negribētu atgriezties pie šādas medicīnas. Cita lieta, ka arī mūsdienās mums vēl ir ļoti daudz darāmā, lai uzlabotu veselības aprūpes sistēmu un padarītu to cilvēkiem pieejamāku.”</w:t>
      </w:r>
    </w:p>
    <w:p w14:paraId="7FB3A915" w14:textId="5A7EA88B" w:rsidR="00EF63A5" w:rsidRPr="00B26048" w:rsidRDefault="00EF63A5" w:rsidP="00EF63A5">
      <w:pPr>
        <w:jc w:val="both"/>
        <w:rPr>
          <w:b/>
          <w:bCs/>
        </w:rPr>
      </w:pPr>
      <w:r w:rsidRPr="00B26048">
        <w:rPr>
          <w:b/>
          <w:bCs/>
        </w:rPr>
        <w:t>Kādēļ ilgoties pēc cietuma?</w:t>
      </w:r>
    </w:p>
    <w:p w14:paraId="53F563C8" w14:textId="3A975402" w:rsidR="00EF63A5" w:rsidRPr="00B26048" w:rsidRDefault="00EF63A5" w:rsidP="00EF63A5">
      <w:pPr>
        <w:jc w:val="both"/>
      </w:pPr>
      <w:r w:rsidRPr="00B26048">
        <w:t xml:space="preserve">Nostalģija pēc padomju laikiem nav izprotama arī dzejniekam Knutam Skujeniekam, kurš pretpadomju uzskatu dēļ tika notiesāts uz septiņiem gadiem </w:t>
      </w:r>
      <w:proofErr w:type="spellStart"/>
      <w:r w:rsidRPr="00B26048">
        <w:t>Mordovijas</w:t>
      </w:r>
      <w:proofErr w:type="spellEnd"/>
      <w:r w:rsidRPr="00B26048">
        <w:t xml:space="preserve"> stingrā režīma nometnē. “Ja kāds slavē padomju laiku un stāsta, ka tolaik nebija bezdarba, varu atbildēt: jā, man pat bija jāstrādā piespiedu darbs lēģerī!” Skujenieks norāda, ka bezdarbs bija arī padomju laikā, tikai tas bija slēpts. “To risināja tādējādi, ka pie vienas ķerras stumšanas norīkoja trīs vai piecus cilvēkus. It kā visi bija nodarbināti, taču darba ražīgums bija ļoti zems. Piemēram, lauksaimniecībā iedzīvotāju piemājas saimniecības, ko valdošais režīms stingri ierobežoja, bija daudz efektīvākas par padomju kolhoziem un saražoja lielu daļu pārtikas produktu.”</w:t>
      </w:r>
    </w:p>
    <w:p w14:paraId="47D27C5A" w14:textId="4F3836B3" w:rsidR="00EF63A5" w:rsidRPr="00B26048" w:rsidRDefault="00EF63A5" w:rsidP="00EF63A5">
      <w:pPr>
        <w:jc w:val="both"/>
      </w:pPr>
      <w:r w:rsidRPr="00B26048">
        <w:t>Rundāles pils direktors Imants Lancmanis pat salīdzina padomju režīmu ar vergturu iekārtu, kur cilvēkiem bija liegtas viņu pamatbrīvības. “Nekad neesmu sapratis, kā iespējams ilgoties pēc tik briesmīgiem laikiem, ilgoties pēc cietuma,” uzskata Lancmanis. “Tolaik man nebija nācies satikt nevienu pārliecinātu komunistu, jo domāju, ka visi tikai izliekas.”</w:t>
      </w:r>
    </w:p>
    <w:p w14:paraId="29F856EF" w14:textId="08DE3231" w:rsidR="00EF63A5" w:rsidRPr="00B26048" w:rsidRDefault="00EF63A5" w:rsidP="00EF63A5">
      <w:pPr>
        <w:jc w:val="both"/>
      </w:pPr>
      <w:r w:rsidRPr="00B26048">
        <w:t>Pie pārliecinātiem komunistiem noteikti būtu pieskaitāms pēdējais LPSR līderis Alfrēds Rubiks, kurš arī šobrīd nešaubās, ka padomju režīms bija pārāks par tagadējo valsts iekārtu. “Vēl tagad cilvēki nāk man klāt un atzīst, ka manā laikā dzīvot bijis labāk. Nevar apšaubīt to, ka vienkāršam ierindas cilvēkam padomju laikā bija vieglāk, cilvēki redzēja perspektīvu, ar cerībām raudzījās nākotnē,” uzskata 82 gadus vecais Rubiks.</w:t>
      </w:r>
    </w:p>
    <w:p w14:paraId="29E89AAC" w14:textId="75FA2862" w:rsidR="00EF63A5" w:rsidRPr="00B26048" w:rsidRDefault="00EF63A5" w:rsidP="00EF63A5">
      <w:pPr>
        <w:jc w:val="both"/>
      </w:pPr>
      <w:r w:rsidRPr="00B26048">
        <w:t>“Tolaik mēs uzcēlām tūkstošiem dzīvokļu gadā, ko cilvēki saņēma par brīvu. Jā, uz dzīvokli bija jāgaida rindā un tie nebija tik grezni kā tagad, bet kurš gan tagad var atļauties nopirkt to grezno dzīvokli? Tie, kas ir sazagušies vai nodarbojas ar spekulāciju, ko tagad lepni sauc par biznesu! Protams, tādiem kā Šķēle viss ir labi!” secina Rubiks.</w:t>
      </w:r>
    </w:p>
    <w:p w14:paraId="3B3A0B91" w14:textId="68CFD9AA" w:rsidR="00EF63A5" w:rsidRPr="00B26048" w:rsidRDefault="00EF63A5" w:rsidP="00EF63A5">
      <w:pPr>
        <w:jc w:val="both"/>
      </w:pPr>
      <w:r w:rsidRPr="00B26048">
        <w:t>“Padomju laikā cilvēki brauca uz Latviju, lai šeit dzīvotu un strādātu, bet tagad simtiem tūkstošu aizbraukuši projām. 80. gadu beigās Latvijā bija gandrīz 2,7 miljoni iedzīvotāju, tagad palikusi teju puse. Un ar šādu bilanci mēs soļojam pretī Latvijas simtgadei!” sūrojas Rubiks, kura mazmeita Alīna arī pievienojusies emigrantu pulkam: precējusies ar skotu un dzīvo Londonā, kur strādā labi atalgotu darbu.</w:t>
      </w:r>
    </w:p>
    <w:p w14:paraId="270C8FA1" w14:textId="11BF092E" w:rsidR="00EF63A5" w:rsidRPr="00B26048" w:rsidRDefault="00EF63A5" w:rsidP="00EF63A5">
      <w:pPr>
        <w:jc w:val="both"/>
        <w:rPr>
          <w:b/>
          <w:bCs/>
        </w:rPr>
      </w:pPr>
      <w:r w:rsidRPr="00B26048">
        <w:rPr>
          <w:b/>
          <w:bCs/>
        </w:rPr>
        <w:t>Kremļa propaganda</w:t>
      </w:r>
    </w:p>
    <w:p w14:paraId="10E8E5A9" w14:textId="40D6F698" w:rsidR="00EF63A5" w:rsidRPr="00B26048" w:rsidRDefault="00EF63A5" w:rsidP="00EF63A5">
      <w:pPr>
        <w:jc w:val="both"/>
      </w:pPr>
      <w:r w:rsidRPr="00B26048">
        <w:t>Latvijas iedzīvotāju attieksmi pret padomju laiku nenoliedzami ietekmē arī Kremļa propaganda, jo liela daļa mūsu sabiedrības dzīvo informācijas telpā, ko galvenokārt veido Krievijas televīzija. Nostalģija pēc padomju laika Krievijā tiek mērķtiecīgi stimulēta, par šo laikmetu, kad Maskava bija pasaules lielvaras centrs, tiek rakstītas grāmatas un uzņemtas neskaitāmas filmas. Kremļa saimnieks Vladimirs Putins savulaik nepārprotami izteicās, ka PSRS sabrukšana bija “XX gadsimta lielākā ģeopolitiskā katastrofa”, un viņš ir centies visiem iespējamiem līdzekļiem mazināt šīs katastrofas sekas, piemēram, atjaunojis padomju laika himnu un savācis Krimu atpakaļ Maskavas kontrolē. Propaganda acīmredzot strādā gana efektīvi, piemēram, aptaujas rāda, ka Krievijas iedzīvotāji ir daudz labākās domās par PSRS izveidotāju Staļinu, nevis pēdējo padomju līderi Mihailu Gorbačovu, kurš pielika roku pie PSRS izjukšanas.</w:t>
      </w:r>
    </w:p>
    <w:p w14:paraId="316D2510" w14:textId="01DAC57D" w:rsidR="00EF63A5" w:rsidRPr="00B26048" w:rsidRDefault="00EF63A5" w:rsidP="00EF63A5">
      <w:pPr>
        <w:jc w:val="both"/>
      </w:pPr>
      <w:r w:rsidRPr="00B26048">
        <w:lastRenderedPageBreak/>
        <w:t xml:space="preserve">“Krievija propagandas, melu un viltus ziņu veidošanā iegulda tik daudz līdzekļu kā neviena cita pasaules valsts,” secina Inese </w:t>
      </w:r>
      <w:proofErr w:type="spellStart"/>
      <w:r w:rsidRPr="00B26048">
        <w:t>Vaidere</w:t>
      </w:r>
      <w:proofErr w:type="spellEnd"/>
      <w:r w:rsidRPr="00B26048">
        <w:t>. Pēc viņas domām, Latvijai daudz ātrāk vajadzēja pāriet uz mācībām tikai latviešu valodā, lai mazinātu Krievijas informatīvās telpas ietekmi. “Ja tas būtu noticis jau 90. gados, šobrīd mūsu sabiedrība būtu daudz vienotāka.”</w:t>
      </w:r>
    </w:p>
    <w:p w14:paraId="2E49A828" w14:textId="6CBBF60A" w:rsidR="00EF63A5" w:rsidRPr="00B26048" w:rsidRDefault="00EF63A5" w:rsidP="00EF63A5">
      <w:pPr>
        <w:jc w:val="both"/>
      </w:pPr>
      <w:r w:rsidRPr="00B26048">
        <w:t xml:space="preserve">Savukārt politoloģe Ilze </w:t>
      </w:r>
      <w:proofErr w:type="spellStart"/>
      <w:r w:rsidRPr="00B26048">
        <w:t>Ostrovska</w:t>
      </w:r>
      <w:proofErr w:type="spellEnd"/>
      <w:r w:rsidRPr="00B26048">
        <w:t xml:space="preserve"> uzskata, ka Latvijas krievi nemaz tā neilgojas pēc padomju varas un Maskavas ietekmes atjaunošanas. “Daudziem no viņiem ir bērni, radinieki, kas pārcēlušies uz dzīvi Rietumos. Latvija viņiem kalpoja tikai kā starpposms ceļā uz Rietumiem. Kāda vairs nostalģija? Ja viņiem būtu nostalģija, viņi dzīvotu šeit un cīnītos par veco laiku atjaunošanu!”</w:t>
      </w:r>
    </w:p>
    <w:p w14:paraId="5AC4C9E4" w14:textId="77777777" w:rsidR="00EF63A5" w:rsidRPr="00B26048" w:rsidRDefault="00EF63A5" w:rsidP="00EF63A5">
      <w:pPr>
        <w:jc w:val="both"/>
        <w:rPr>
          <w:b/>
          <w:bCs/>
        </w:rPr>
      </w:pPr>
      <w:r w:rsidRPr="00B26048">
        <w:rPr>
          <w:b/>
          <w:bCs/>
        </w:rPr>
        <w:t xml:space="preserve">Skaista </w:t>
      </w:r>
      <w:proofErr w:type="spellStart"/>
      <w:r w:rsidRPr="00B26048">
        <w:rPr>
          <w:b/>
          <w:bCs/>
        </w:rPr>
        <w:t>bij</w:t>
      </w:r>
      <w:proofErr w:type="spellEnd"/>
      <w:r w:rsidRPr="00B26048">
        <w:rPr>
          <w:b/>
          <w:bCs/>
        </w:rPr>
        <w:t xml:space="preserve"> jaunība!</w:t>
      </w:r>
    </w:p>
    <w:p w14:paraId="702ED8A0" w14:textId="523F9820" w:rsidR="00EF63A5" w:rsidRPr="00B26048" w:rsidRDefault="00EF63A5" w:rsidP="00EF63A5">
      <w:pPr>
        <w:jc w:val="both"/>
      </w:pPr>
      <w:r w:rsidRPr="00B26048">
        <w:t>Taču arī lielai daļai latviešu ir raksturīgi kritizēt tagadējo valsts iekārtu un atzinīgi izteikties par padomju laiku. Pārsvarā tas ir raksturīgi pensijas vecuma cilvēkiem, un tam ir vairāki skaidrojumi. Pirmkārt, mūsu pensionāru labklājības un sociālās aizsardzības līmenis ir salīdzinoši zems, tādēļ padomju sistēma ar valsts apmaksātu veselības aprūpi un sociālām garantijām šķiet gana pievilcīga. Otrkārt, tas ir psiholoģiskās pašaizsardzības mehānisms: ja tagad tiek apgalvots, ka padomju laiki bija tik ļauni un briesmīgi, kā gan justies cilvēkiem, kuru mūža produktīvākie gadi sakrita ar šo laikmetu? (Pietiek atcerēties bijušās labklājības ministres Ilzes Viņķeles izteikumus, ka tagadējais pensionāru vairākums strādāja un būvēja citu valsti, tādēļ tagad viņu pienesumu nevar adekvāti novērtēt.) Treškārt, cilvēkiem vispār piemīt tieksme idealizēt laiku, kad viņi bija jauni, skaisti un veseli, tad arī debesis šķita zilākas un zāle – zaļāka. Tādējādi viņu nostalģija drīzāk ir pēc savas jaunības, nevis padomju režīma, kas tolaik bija pie varas. Ivars Ījabs norāda, ka tas ir kā anekdotē, kad čukčam prasa, kad dzīve bija labāka: pie cara vai pie Staļina. Čukča atbild: “Protams, ka pie cara, jo tad čukča bija jauns un meitenes viņu mīlēja!”</w:t>
      </w:r>
    </w:p>
    <w:p w14:paraId="42210919" w14:textId="119668CF" w:rsidR="00EF63A5" w:rsidRPr="00B26048" w:rsidRDefault="00EF63A5" w:rsidP="00EF63A5">
      <w:pPr>
        <w:jc w:val="both"/>
      </w:pPr>
      <w:r w:rsidRPr="00B26048">
        <w:t xml:space="preserve">Šo fenomenu zināmā mērā var salīdzināt ar Ulmaņlaiku augošo popularitāti: jo tālākā pagātnē palika </w:t>
      </w:r>
      <w:proofErr w:type="spellStart"/>
      <w:r w:rsidRPr="00B26048">
        <w:t>ulmaņlaiki</w:t>
      </w:r>
      <w:proofErr w:type="spellEnd"/>
      <w:r w:rsidRPr="00B26048">
        <w:t xml:space="preserve">, jo vairāk tie apauga ar dažādām teiksmām un leģendām, cik tolaik bijusi laba dzīve. Ivars Ījabs to skaidro ar tūlīt pēc tam nākušo okupāciju un kara šausmām, uz kā fona </w:t>
      </w:r>
      <w:proofErr w:type="spellStart"/>
      <w:r w:rsidRPr="00B26048">
        <w:t>ulmaņlaiki</w:t>
      </w:r>
      <w:proofErr w:type="spellEnd"/>
      <w:r w:rsidRPr="00B26048">
        <w:t xml:space="preserve">, protams, šķita ļoti labi un mierīgi. Imants Lancmanis gan nepiekrīt, ka nostalģiju pēc padomju laikiem varētu salīdzināt ar </w:t>
      </w:r>
      <w:proofErr w:type="spellStart"/>
      <w:r w:rsidRPr="00B26048">
        <w:t>ulmaņlaiku</w:t>
      </w:r>
      <w:proofErr w:type="spellEnd"/>
      <w:r w:rsidRPr="00B26048">
        <w:t xml:space="preserve"> apjūsmošanu. “Pirmās brīvvalsts laikā 20 gados Latvijai izdevās radīt brīnumu, panākt strauju attīstību. To nevar salīdzināt ar 50 gadu ilgo vārguļošanu padomju režīmā, kas bija balstīts uz maldīgo sociālisma ideoloģiju.”</w:t>
      </w:r>
    </w:p>
    <w:p w14:paraId="6BBBAB28" w14:textId="654B3753" w:rsidR="00EF63A5" w:rsidRPr="00B26048" w:rsidRDefault="00EF63A5" w:rsidP="00EF63A5">
      <w:pPr>
        <w:jc w:val="both"/>
      </w:pPr>
      <w:r w:rsidRPr="00B26048">
        <w:t>Knuts Skujenieks spriež, ka arī mūsdienās daudzu cilvēku domāšanā vēl ir saglabājušās padomju laika iezīmes. “Lai mūsu sabiedrība mainītos, jānāk jaunai paaudze, kam tie laiki būs kaut kas pilnīgi svešs.” Skujenieks gan piebilst, ka nav sajūsmā par vērtībām, kas valda mūsdienu sabiedrībā. “Tagad esam pārāk aizrāvušies ar naudas pelnīšanu; viss tiek pārrēķināts naudā, darbam nav morālā piepildījuma. Vidusskolēni stāsta, ka nezinot, kādu profesiju izvēlēties, toties skaidri zina, cik gribētu pelnīt. Man par to ir nedaudz skumji.”</w:t>
      </w:r>
    </w:p>
    <w:p w14:paraId="78DA83CE" w14:textId="20C66414" w:rsidR="00EF63A5" w:rsidRPr="00B26048" w:rsidRDefault="00EF63A5" w:rsidP="00EF63A5">
      <w:pPr>
        <w:jc w:val="both"/>
        <w:rPr>
          <w:b/>
          <w:bCs/>
          <w:i/>
          <w:iCs/>
        </w:rPr>
      </w:pPr>
      <w:r w:rsidRPr="00B26048">
        <w:rPr>
          <w:b/>
          <w:bCs/>
          <w:i/>
          <w:iCs/>
        </w:rPr>
        <w:t>Nostalģija kā bizness</w:t>
      </w:r>
    </w:p>
    <w:p w14:paraId="700CD334" w14:textId="638AF7A4" w:rsidR="00EF63A5" w:rsidRPr="00B26048" w:rsidRDefault="00EF63A5" w:rsidP="00EF63A5">
      <w:pPr>
        <w:jc w:val="both"/>
      </w:pPr>
      <w:r w:rsidRPr="00B26048">
        <w:t xml:space="preserve">Mūsdienās arī nostalģija pēc padomju laikiem ir kļuvusi par biznesa un peļņas objektu. Piemēram, Sergejs </w:t>
      </w:r>
      <w:proofErr w:type="spellStart"/>
      <w:r w:rsidRPr="00B26048">
        <w:t>Bižāns</w:t>
      </w:r>
      <w:proofErr w:type="spellEnd"/>
      <w:r w:rsidRPr="00B26048">
        <w:t xml:space="preserve"> izveidojis kafejnīcu “</w:t>
      </w:r>
      <w:proofErr w:type="spellStart"/>
      <w:r w:rsidRPr="00B26048">
        <w:t>Ļeņingrad</w:t>
      </w:r>
      <w:proofErr w:type="spellEnd"/>
      <w:r w:rsidRPr="00B26048">
        <w:t xml:space="preserve">”, kuras iekārtojumā izmantoti padomju dizaina elementi. “Mums tā vairāk ir ironija par padomju laikiem, nevis nostalģija pēc tiem,” stāsta </w:t>
      </w:r>
      <w:proofErr w:type="spellStart"/>
      <w:r w:rsidRPr="00B26048">
        <w:t>Bižāns</w:t>
      </w:r>
      <w:proofErr w:type="spellEnd"/>
      <w:r w:rsidRPr="00B26048">
        <w:t xml:space="preserve">. “Esmu dzimis 1983. gadā, un man par tiem laikiem nav nekādu briesmīgu atmiņu. Domāju, ka tāpat ir vairākumam cilvēku, jo savu bērnību mēs parasti atceramies no gaišās puses. Jā, tolaik bija grūtības, veikalos bija garas rindas pēc pārtikas un cilvēkiem bija mazas algas, bet arī tagad daudziem neklājas viegli. Toties </w:t>
      </w:r>
      <w:r w:rsidRPr="00B26048">
        <w:lastRenderedPageBreak/>
        <w:t xml:space="preserve">tagad mums ir pavisam citas prasības pret dzīvi un savu komforta līmeni, jo tehnoloģijas ir gājušas uz priekšu,” secina </w:t>
      </w:r>
      <w:proofErr w:type="spellStart"/>
      <w:r w:rsidRPr="00B26048">
        <w:t>Bižāns</w:t>
      </w:r>
      <w:proofErr w:type="spellEnd"/>
      <w:r w:rsidRPr="00B26048">
        <w:t>.</w:t>
      </w:r>
    </w:p>
    <w:p w14:paraId="370F5DB7" w14:textId="77777777" w:rsidR="00EF63A5" w:rsidRDefault="00EF63A5" w:rsidP="00EF63A5">
      <w:pPr>
        <w:jc w:val="both"/>
      </w:pPr>
      <w:r w:rsidRPr="00B26048">
        <w:t>Iespēja uz pāris stundām gremdēties padomju nostalģijas gaisotnē droši vien nav nekas slikts, bet skaidrs, ka tikai retais tiešām gribētu atgriezties un dzīvot šajā laikmetā. Krievijā veiktā “</w:t>
      </w:r>
      <w:proofErr w:type="spellStart"/>
      <w:r w:rsidRPr="00B26048">
        <w:t>Levadas</w:t>
      </w:r>
      <w:proofErr w:type="spellEnd"/>
      <w:r w:rsidRPr="00B26048">
        <w:t xml:space="preserve"> centra” aptauja parādīja, ka lielākā daļa Krievijas iedzīvotāju nožēlo PSRS sabrukšanu, taču tikai 12% uzskata, ka PSRS būtu iespējams atjaunot tās iepriekšējā veidolā. Šķiet, ka ar šo domu ir samierinājies pat nelokāmais sociālists Alfrēds Rubiks: “Padomju laiki vairs neatgriezīsies; vēsturi nevar tā vienkārši pagriezt atpakaļ, tāpat kā nevar panākt, lai zemeslode pēkšņi sāktu griezties uz otru pusi.”</w:t>
      </w:r>
    </w:p>
    <w:p w14:paraId="1F4A6863" w14:textId="0F734DC2" w:rsidR="00B26048" w:rsidRPr="00B26048" w:rsidRDefault="00D953FE" w:rsidP="00EF63A5">
      <w:pPr>
        <w:jc w:val="both"/>
      </w:pPr>
      <w:bookmarkStart w:id="1" w:name="_Hlk215732386"/>
      <w:r>
        <w:t xml:space="preserve">Ģirts </w:t>
      </w:r>
      <w:proofErr w:type="spellStart"/>
      <w:r>
        <w:t>Kasparāns</w:t>
      </w:r>
      <w:proofErr w:type="spellEnd"/>
      <w:r>
        <w:t xml:space="preserve"> “</w:t>
      </w:r>
      <w:r w:rsidRPr="00D953FE">
        <w:t>Kad zāle bija zaļāka un rindas garākas</w:t>
      </w:r>
      <w:r>
        <w:t xml:space="preserve">” </w:t>
      </w:r>
      <w:bookmarkEnd w:id="1"/>
      <w:r>
        <w:t xml:space="preserve">18. februāris 2018. gads </w:t>
      </w:r>
      <w:hyperlink r:id="rId8" w:history="1">
        <w:r w:rsidRPr="009F0371">
          <w:rPr>
            <w:rStyle w:val="Hipersaite"/>
          </w:rPr>
          <w:t>https://www.la.lv/kad-zale-bija-zalaka</w:t>
        </w:r>
      </w:hyperlink>
      <w:r>
        <w:t xml:space="preserve">  (skatīts 2025.gada oktobris) </w:t>
      </w:r>
    </w:p>
    <w:p w14:paraId="205B7F47" w14:textId="423758DE" w:rsidR="001D5906" w:rsidRPr="001D5906" w:rsidRDefault="001D5906" w:rsidP="001D5906">
      <w:pPr>
        <w:jc w:val="both"/>
        <w:rPr>
          <w:b/>
          <w:bCs/>
        </w:rPr>
      </w:pPr>
      <w:r w:rsidRPr="001D5906">
        <w:rPr>
          <w:b/>
          <w:bCs/>
        </w:rPr>
        <w:t>I. teksta satura izpratne:</w:t>
      </w:r>
    </w:p>
    <w:p w14:paraId="35896517" w14:textId="77777777" w:rsidR="001D5906" w:rsidRDefault="001D5906" w:rsidP="001D5906">
      <w:pPr>
        <w:pStyle w:val="Sarakstarindkopa"/>
        <w:numPr>
          <w:ilvl w:val="0"/>
          <w:numId w:val="1"/>
        </w:numPr>
        <w:jc w:val="both"/>
      </w:pPr>
      <w:r>
        <w:t>Kādi ir galvenie iemesli, kādēļ daļa sabiedrības joprojām izjūt nostalģiju pēc padomju laikiem? Miniet vismaz trīs piemērus no teksta.</w:t>
      </w:r>
    </w:p>
    <w:p w14:paraId="31A15B4E" w14:textId="77777777" w:rsidR="001D5906" w:rsidRDefault="001D5906" w:rsidP="001D5906">
      <w:pPr>
        <w:pStyle w:val="Sarakstarindkopa"/>
        <w:numPr>
          <w:ilvl w:val="0"/>
          <w:numId w:val="1"/>
        </w:numPr>
        <w:jc w:val="both"/>
      </w:pPr>
      <w:r>
        <w:t>Kādas padomju režīma “ēnas puses” minētas rakstā?</w:t>
      </w:r>
    </w:p>
    <w:p w14:paraId="386F5351" w14:textId="77777777" w:rsidR="001D5906" w:rsidRDefault="001D5906" w:rsidP="001D5906">
      <w:pPr>
        <w:pStyle w:val="Sarakstarindkopa"/>
        <w:numPr>
          <w:ilvl w:val="0"/>
          <w:numId w:val="1"/>
        </w:numPr>
        <w:jc w:val="both"/>
      </w:pPr>
      <w:r>
        <w:t>Kā pētījuma dati atklāj mazākumtautību viedokļu maiņu par padomju laiku?</w:t>
      </w:r>
    </w:p>
    <w:p w14:paraId="01CD9C0B" w14:textId="59A8FEF6" w:rsidR="001D5906" w:rsidRDefault="001D5906" w:rsidP="001D5906">
      <w:pPr>
        <w:pStyle w:val="Sarakstarindkopa"/>
        <w:numPr>
          <w:ilvl w:val="0"/>
          <w:numId w:val="1"/>
        </w:numPr>
        <w:jc w:val="both"/>
      </w:pPr>
      <w:r>
        <w:t xml:space="preserve">Kāpēc, pēc Ilzes </w:t>
      </w:r>
      <w:proofErr w:type="spellStart"/>
      <w:r>
        <w:t>Ostrovskas</w:t>
      </w:r>
      <w:proofErr w:type="spellEnd"/>
      <w:r>
        <w:t xml:space="preserve"> domām, jaunajai paaudzei nav nostalģijas pēc padomju laikiem?</w:t>
      </w:r>
    </w:p>
    <w:p w14:paraId="28CB1FCB" w14:textId="08EB2746" w:rsidR="001D5906" w:rsidRPr="001D5906" w:rsidRDefault="001D5906" w:rsidP="001D5906">
      <w:pPr>
        <w:jc w:val="both"/>
        <w:rPr>
          <w:b/>
          <w:bCs/>
        </w:rPr>
      </w:pPr>
      <w:r w:rsidRPr="001D5906">
        <w:rPr>
          <w:b/>
          <w:bCs/>
        </w:rPr>
        <w:t xml:space="preserve">II. Dažādu viedokļu analīze </w:t>
      </w:r>
    </w:p>
    <w:p w14:paraId="363E07C1" w14:textId="77777777" w:rsidR="001D5906" w:rsidRDefault="001D5906" w:rsidP="001D5906">
      <w:pPr>
        <w:pStyle w:val="Sarakstarindkopa"/>
        <w:numPr>
          <w:ilvl w:val="0"/>
          <w:numId w:val="2"/>
        </w:numPr>
        <w:jc w:val="both"/>
      </w:pPr>
      <w:r>
        <w:t xml:space="preserve">Salīdziniet Ineses </w:t>
      </w:r>
      <w:proofErr w:type="spellStart"/>
      <w:r>
        <w:t>Vaideres</w:t>
      </w:r>
      <w:proofErr w:type="spellEnd"/>
      <w:r>
        <w:t xml:space="preserve"> un Raitas Karnītes viedokļus par padomju laiku. Kā tās atšķiras un kāpēc?</w:t>
      </w:r>
    </w:p>
    <w:p w14:paraId="028A7F13" w14:textId="77777777" w:rsidR="001D5906" w:rsidRDefault="001D5906" w:rsidP="001D5906">
      <w:pPr>
        <w:pStyle w:val="Sarakstarindkopa"/>
        <w:numPr>
          <w:ilvl w:val="0"/>
          <w:numId w:val="2"/>
        </w:numPr>
        <w:jc w:val="both"/>
      </w:pPr>
      <w:r>
        <w:t>Kādus argumentus Knuts Skujenieks min, lai kritizētu padomju laiku? Kā viņa personīgā pieredze ietekmē viņa viedokli?</w:t>
      </w:r>
    </w:p>
    <w:p w14:paraId="1DA87953" w14:textId="77777777" w:rsidR="001D5906" w:rsidRDefault="001D5906" w:rsidP="001D5906">
      <w:pPr>
        <w:pStyle w:val="Sarakstarindkopa"/>
        <w:numPr>
          <w:ilvl w:val="0"/>
          <w:numId w:val="2"/>
        </w:numPr>
        <w:jc w:val="both"/>
      </w:pPr>
      <w:r>
        <w:t>Kādi pretēji viedokļi par padomju laiku atrodami Alfrēda Rubika izteikumos? Ar ko viņš pamato, ka “padomju laikā bija labāk”?</w:t>
      </w:r>
    </w:p>
    <w:p w14:paraId="58A852A3" w14:textId="77777777" w:rsidR="001D5906" w:rsidRDefault="001D5906" w:rsidP="001D5906">
      <w:pPr>
        <w:pStyle w:val="Sarakstarindkopa"/>
        <w:numPr>
          <w:ilvl w:val="0"/>
          <w:numId w:val="2"/>
        </w:numPr>
        <w:jc w:val="both"/>
      </w:pPr>
      <w:r>
        <w:t>Kāda ir Imanta Lancmaņa pozīcija par padomju režīmu? Kā viņš to salīdzina ar cietumu?</w:t>
      </w:r>
    </w:p>
    <w:p w14:paraId="76575A70" w14:textId="2AE0A084" w:rsidR="001D5906" w:rsidRDefault="001D5906" w:rsidP="001D5906">
      <w:pPr>
        <w:pStyle w:val="Sarakstarindkopa"/>
        <w:numPr>
          <w:ilvl w:val="0"/>
          <w:numId w:val="2"/>
        </w:numPr>
        <w:jc w:val="both"/>
      </w:pPr>
      <w:r>
        <w:t>Kā rakstā tiek skaidrota Kremļa propagandas loma padomju nostalģijas veicināšanā?</w:t>
      </w:r>
    </w:p>
    <w:p w14:paraId="6E92F054" w14:textId="52726B97" w:rsidR="001D5906" w:rsidRPr="001D5906" w:rsidRDefault="001D5906" w:rsidP="001D5906">
      <w:pPr>
        <w:jc w:val="both"/>
        <w:rPr>
          <w:b/>
          <w:bCs/>
        </w:rPr>
      </w:pPr>
      <w:r w:rsidRPr="001D5906">
        <w:rPr>
          <w:b/>
          <w:bCs/>
        </w:rPr>
        <w:t>III. Vēstures izpratne</w:t>
      </w:r>
    </w:p>
    <w:p w14:paraId="76207853" w14:textId="77777777" w:rsidR="001D5906" w:rsidRDefault="001D5906" w:rsidP="001D5906">
      <w:pPr>
        <w:pStyle w:val="Sarakstarindkopa"/>
        <w:numPr>
          <w:ilvl w:val="0"/>
          <w:numId w:val="3"/>
        </w:numPr>
        <w:jc w:val="both"/>
      </w:pPr>
      <w:r>
        <w:t xml:space="preserve">Kā padomju laika nostalģijas fenomens tiek salīdzināts ar nostalģiju pēc </w:t>
      </w:r>
      <w:proofErr w:type="spellStart"/>
      <w:r>
        <w:t>Ulmaņlaikiem</w:t>
      </w:r>
      <w:proofErr w:type="spellEnd"/>
      <w:r>
        <w:t>? Kāpēc šie divi periodi nav pilnībā salīdzināmi?</w:t>
      </w:r>
    </w:p>
    <w:p w14:paraId="04C3F624" w14:textId="77777777" w:rsidR="001D5906" w:rsidRDefault="001D5906" w:rsidP="001D5906">
      <w:pPr>
        <w:pStyle w:val="Sarakstarindkopa"/>
        <w:numPr>
          <w:ilvl w:val="0"/>
          <w:numId w:val="3"/>
        </w:numPr>
        <w:jc w:val="both"/>
      </w:pPr>
      <w:r>
        <w:t>Kādas sociālās un ekonomiskās pārmaiņas pēc neatkarības atjaunošanas, pēc teksta autoru domām, veicināja sabiedrības apjukumu vai neapmierinātību?</w:t>
      </w:r>
    </w:p>
    <w:p w14:paraId="58DF0528" w14:textId="1AF99DC9" w:rsidR="001D5906" w:rsidRDefault="001D5906" w:rsidP="001D5906">
      <w:pPr>
        <w:pStyle w:val="Sarakstarindkopa"/>
        <w:numPr>
          <w:ilvl w:val="0"/>
          <w:numId w:val="3"/>
        </w:numPr>
        <w:jc w:val="both"/>
      </w:pPr>
      <w:r>
        <w:t>Kāpēc daļa padomju cilvēku jutās drošāk padomju sistēmā nekā mūsdienās?</w:t>
      </w:r>
    </w:p>
    <w:p w14:paraId="356ED3BE" w14:textId="757AA901" w:rsidR="00614842" w:rsidRPr="00B26048" w:rsidRDefault="00614842" w:rsidP="001D5906">
      <w:pPr>
        <w:jc w:val="both"/>
      </w:pPr>
    </w:p>
    <w:sectPr w:rsidR="00614842" w:rsidRPr="00B26048" w:rsidSect="00EF63A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4A36" w14:textId="77777777" w:rsidR="00797D55" w:rsidRDefault="00797D55" w:rsidP="00EF63A5">
      <w:pPr>
        <w:spacing w:after="0" w:line="240" w:lineRule="auto"/>
      </w:pPr>
      <w:r>
        <w:separator/>
      </w:r>
    </w:p>
  </w:endnote>
  <w:endnote w:type="continuationSeparator" w:id="0">
    <w:p w14:paraId="5E9745A1" w14:textId="77777777" w:rsidR="00797D55" w:rsidRDefault="00797D55" w:rsidP="00EF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73A40" w14:textId="77777777" w:rsidR="00797D55" w:rsidRDefault="00797D55" w:rsidP="00EF63A5">
      <w:pPr>
        <w:spacing w:after="0" w:line="240" w:lineRule="auto"/>
      </w:pPr>
      <w:r>
        <w:separator/>
      </w:r>
    </w:p>
  </w:footnote>
  <w:footnote w:type="continuationSeparator" w:id="0">
    <w:p w14:paraId="26361F9D" w14:textId="77777777" w:rsidR="00797D55" w:rsidRDefault="00797D55" w:rsidP="00EF6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20D"/>
    <w:multiLevelType w:val="hybridMultilevel"/>
    <w:tmpl w:val="9D66C6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D89114E"/>
    <w:multiLevelType w:val="hybridMultilevel"/>
    <w:tmpl w:val="348AE9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F2C02C0"/>
    <w:multiLevelType w:val="hybridMultilevel"/>
    <w:tmpl w:val="5EAEB0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76609429">
    <w:abstractNumId w:val="1"/>
  </w:num>
  <w:num w:numId="2" w16cid:durableId="768619556">
    <w:abstractNumId w:val="2"/>
  </w:num>
  <w:num w:numId="3" w16cid:durableId="82532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A5"/>
    <w:rsid w:val="000F3C46"/>
    <w:rsid w:val="001121EE"/>
    <w:rsid w:val="001C3B70"/>
    <w:rsid w:val="001D5906"/>
    <w:rsid w:val="00510798"/>
    <w:rsid w:val="00525477"/>
    <w:rsid w:val="00546AC9"/>
    <w:rsid w:val="00563AA1"/>
    <w:rsid w:val="00614842"/>
    <w:rsid w:val="006F40D4"/>
    <w:rsid w:val="007124B7"/>
    <w:rsid w:val="00797D55"/>
    <w:rsid w:val="00884AFE"/>
    <w:rsid w:val="00B168F5"/>
    <w:rsid w:val="00B26048"/>
    <w:rsid w:val="00BF6027"/>
    <w:rsid w:val="00CC6CF6"/>
    <w:rsid w:val="00D4145C"/>
    <w:rsid w:val="00D953FE"/>
    <w:rsid w:val="00D960D7"/>
    <w:rsid w:val="00DF6531"/>
    <w:rsid w:val="00E6589F"/>
    <w:rsid w:val="00EF63A5"/>
    <w:rsid w:val="00F46E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C3B6"/>
  <w15:chartTrackingRefBased/>
  <w15:docId w15:val="{4308B0CF-490C-4B15-B3C3-0989C45D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F6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F6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F63A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F63A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F63A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F63A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F63A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F63A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F63A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F63A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F63A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F63A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F63A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F63A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F63A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F63A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F63A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F63A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F6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F63A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F63A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F63A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F63A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F63A5"/>
    <w:rPr>
      <w:i/>
      <w:iCs/>
      <w:color w:val="404040" w:themeColor="text1" w:themeTint="BF"/>
    </w:rPr>
  </w:style>
  <w:style w:type="paragraph" w:styleId="Sarakstarindkopa">
    <w:name w:val="List Paragraph"/>
    <w:basedOn w:val="Parasts"/>
    <w:uiPriority w:val="34"/>
    <w:qFormat/>
    <w:rsid w:val="00EF63A5"/>
    <w:pPr>
      <w:ind w:left="720"/>
      <w:contextualSpacing/>
    </w:pPr>
  </w:style>
  <w:style w:type="character" w:styleId="Intensvsizclums">
    <w:name w:val="Intense Emphasis"/>
    <w:basedOn w:val="Noklusjumarindkopasfonts"/>
    <w:uiPriority w:val="21"/>
    <w:qFormat/>
    <w:rsid w:val="00EF63A5"/>
    <w:rPr>
      <w:i/>
      <w:iCs/>
      <w:color w:val="0F4761" w:themeColor="accent1" w:themeShade="BF"/>
    </w:rPr>
  </w:style>
  <w:style w:type="paragraph" w:styleId="Intensvscitts">
    <w:name w:val="Intense Quote"/>
    <w:basedOn w:val="Parasts"/>
    <w:next w:val="Parasts"/>
    <w:link w:val="IntensvscittsRakstz"/>
    <w:uiPriority w:val="30"/>
    <w:qFormat/>
    <w:rsid w:val="00EF6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F63A5"/>
    <w:rPr>
      <w:i/>
      <w:iCs/>
      <w:color w:val="0F4761" w:themeColor="accent1" w:themeShade="BF"/>
    </w:rPr>
  </w:style>
  <w:style w:type="character" w:styleId="Intensvaatsauce">
    <w:name w:val="Intense Reference"/>
    <w:basedOn w:val="Noklusjumarindkopasfonts"/>
    <w:uiPriority w:val="32"/>
    <w:qFormat/>
    <w:rsid w:val="00EF63A5"/>
    <w:rPr>
      <w:b/>
      <w:bCs/>
      <w:smallCaps/>
      <w:color w:val="0F4761" w:themeColor="accent1" w:themeShade="BF"/>
      <w:spacing w:val="5"/>
    </w:rPr>
  </w:style>
  <w:style w:type="paragraph" w:styleId="Galvene">
    <w:name w:val="header"/>
    <w:basedOn w:val="Parasts"/>
    <w:link w:val="GalveneRakstz"/>
    <w:uiPriority w:val="99"/>
    <w:unhideWhenUsed/>
    <w:rsid w:val="00EF63A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F63A5"/>
  </w:style>
  <w:style w:type="paragraph" w:styleId="Kjene">
    <w:name w:val="footer"/>
    <w:basedOn w:val="Parasts"/>
    <w:link w:val="KjeneRakstz"/>
    <w:uiPriority w:val="99"/>
    <w:unhideWhenUsed/>
    <w:rsid w:val="00EF63A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F63A5"/>
  </w:style>
  <w:style w:type="character" w:styleId="Hipersaite">
    <w:name w:val="Hyperlink"/>
    <w:basedOn w:val="Noklusjumarindkopasfonts"/>
    <w:uiPriority w:val="99"/>
    <w:unhideWhenUsed/>
    <w:rsid w:val="00D953FE"/>
    <w:rPr>
      <w:color w:val="467886" w:themeColor="hyperlink"/>
      <w:u w:val="single"/>
    </w:rPr>
  </w:style>
  <w:style w:type="character" w:styleId="Neatrisintapieminana">
    <w:name w:val="Unresolved Mention"/>
    <w:basedOn w:val="Noklusjumarindkopasfonts"/>
    <w:uiPriority w:val="99"/>
    <w:semiHidden/>
    <w:unhideWhenUsed/>
    <w:rsid w:val="00D953FE"/>
    <w:rPr>
      <w:color w:val="605E5C"/>
      <w:shd w:val="clear" w:color="auto" w:fill="E1DFDD"/>
    </w:rPr>
  </w:style>
  <w:style w:type="table" w:styleId="Reatabula">
    <w:name w:val="Table Grid"/>
    <w:basedOn w:val="Parastatabula"/>
    <w:uiPriority w:val="39"/>
    <w:rsid w:val="00D4145C"/>
    <w:pPr>
      <w:spacing w:after="0" w:line="240" w:lineRule="auto"/>
    </w:pPr>
    <w:rPr>
      <w:kern w:val="0"/>
      <w:sz w:val="22"/>
      <w:szCs w:val="22"/>
      <w:lang w:val="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211">
      <w:bodyDiv w:val="1"/>
      <w:marLeft w:val="0"/>
      <w:marRight w:val="0"/>
      <w:marTop w:val="0"/>
      <w:marBottom w:val="0"/>
      <w:divBdr>
        <w:top w:val="none" w:sz="0" w:space="0" w:color="auto"/>
        <w:left w:val="none" w:sz="0" w:space="0" w:color="auto"/>
        <w:bottom w:val="none" w:sz="0" w:space="0" w:color="auto"/>
        <w:right w:val="none" w:sz="0" w:space="0" w:color="auto"/>
      </w:divBdr>
    </w:div>
    <w:div w:id="545945574">
      <w:bodyDiv w:val="1"/>
      <w:marLeft w:val="0"/>
      <w:marRight w:val="0"/>
      <w:marTop w:val="0"/>
      <w:marBottom w:val="0"/>
      <w:divBdr>
        <w:top w:val="none" w:sz="0" w:space="0" w:color="auto"/>
        <w:left w:val="none" w:sz="0" w:space="0" w:color="auto"/>
        <w:bottom w:val="none" w:sz="0" w:space="0" w:color="auto"/>
        <w:right w:val="none" w:sz="0" w:space="0" w:color="auto"/>
      </w:divBdr>
    </w:div>
    <w:div w:id="631330415">
      <w:bodyDiv w:val="1"/>
      <w:marLeft w:val="0"/>
      <w:marRight w:val="0"/>
      <w:marTop w:val="0"/>
      <w:marBottom w:val="0"/>
      <w:divBdr>
        <w:top w:val="none" w:sz="0" w:space="0" w:color="auto"/>
        <w:left w:val="none" w:sz="0" w:space="0" w:color="auto"/>
        <w:bottom w:val="none" w:sz="0" w:space="0" w:color="auto"/>
        <w:right w:val="none" w:sz="0" w:space="0" w:color="auto"/>
      </w:divBdr>
      <w:divsChild>
        <w:div w:id="1592352754">
          <w:marLeft w:val="0"/>
          <w:marRight w:val="0"/>
          <w:marTop w:val="0"/>
          <w:marBottom w:val="0"/>
          <w:divBdr>
            <w:top w:val="none" w:sz="0" w:space="0" w:color="auto"/>
            <w:left w:val="none" w:sz="0" w:space="0" w:color="auto"/>
            <w:bottom w:val="none" w:sz="0" w:space="0" w:color="auto"/>
            <w:right w:val="none" w:sz="0" w:space="0" w:color="auto"/>
          </w:divBdr>
        </w:div>
        <w:div w:id="1576354201">
          <w:marLeft w:val="0"/>
          <w:marRight w:val="0"/>
          <w:marTop w:val="0"/>
          <w:marBottom w:val="0"/>
          <w:divBdr>
            <w:top w:val="none" w:sz="0" w:space="0" w:color="auto"/>
            <w:left w:val="none" w:sz="0" w:space="0" w:color="auto"/>
            <w:bottom w:val="none" w:sz="0" w:space="0" w:color="auto"/>
            <w:right w:val="none" w:sz="0" w:space="0" w:color="auto"/>
          </w:divBdr>
        </w:div>
      </w:divsChild>
    </w:div>
    <w:div w:id="172571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lv/kad-zale-bija-zalak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11050</Words>
  <Characters>6300</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2025-11-25T08:49:00Z</dcterms:created>
  <dcterms:modified xsi:type="dcterms:W3CDTF">2026-02-19T08:58:00Z</dcterms:modified>
</cp:coreProperties>
</file>