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CCD68" w14:textId="77777777" w:rsidR="00CA5E53" w:rsidRDefault="00CA5E53" w:rsidP="00EC275B">
      <w:pPr>
        <w:jc w:val="right"/>
        <w:rPr>
          <w:bCs/>
          <w:sz w:val="20"/>
        </w:rPr>
      </w:pPr>
    </w:p>
    <w:p w14:paraId="7850E206" w14:textId="6CF40CD9" w:rsidR="00EC275B" w:rsidRDefault="00EC275B" w:rsidP="00EC275B">
      <w:pPr>
        <w:jc w:val="right"/>
        <w:rPr>
          <w:bCs/>
          <w:sz w:val="20"/>
        </w:rPr>
      </w:pPr>
      <w:r>
        <w:rPr>
          <w:bCs/>
          <w:sz w:val="20"/>
        </w:rPr>
        <w:t>Pielikums</w:t>
      </w:r>
      <w:r w:rsidR="00352F65">
        <w:rPr>
          <w:bCs/>
          <w:sz w:val="20"/>
        </w:rPr>
        <w:t xml:space="preserve"> Nr.2</w:t>
      </w:r>
    </w:p>
    <w:p w14:paraId="51FBF8D0" w14:textId="12EB3D8D" w:rsidR="00EC275B" w:rsidRDefault="00A07705" w:rsidP="00EC275B">
      <w:pPr>
        <w:jc w:val="right"/>
        <w:rPr>
          <w:bCs/>
          <w:sz w:val="20"/>
        </w:rPr>
      </w:pPr>
      <w:r>
        <w:rPr>
          <w:bCs/>
          <w:sz w:val="20"/>
        </w:rPr>
        <w:t>202</w:t>
      </w:r>
      <w:r w:rsidR="00453FCD">
        <w:rPr>
          <w:bCs/>
          <w:sz w:val="20"/>
        </w:rPr>
        <w:t>5</w:t>
      </w:r>
      <w:r w:rsidR="00EC275B">
        <w:rPr>
          <w:bCs/>
          <w:sz w:val="20"/>
        </w:rPr>
        <w:t xml:space="preserve">.gada </w:t>
      </w:r>
      <w:r w:rsidR="00453FCD">
        <w:rPr>
          <w:bCs/>
          <w:sz w:val="20"/>
        </w:rPr>
        <w:t>26</w:t>
      </w:r>
      <w:r w:rsidR="00C62191">
        <w:rPr>
          <w:bCs/>
          <w:sz w:val="20"/>
        </w:rPr>
        <w:t>.</w:t>
      </w:r>
      <w:r w:rsidR="00453FCD">
        <w:rPr>
          <w:bCs/>
          <w:sz w:val="20"/>
        </w:rPr>
        <w:t>novembris</w:t>
      </w:r>
    </w:p>
    <w:p w14:paraId="72552C9A" w14:textId="77777777" w:rsidR="00404D55" w:rsidRDefault="00404D55" w:rsidP="00DF6984">
      <w:pPr>
        <w:jc w:val="center"/>
        <w:rPr>
          <w:b/>
          <w:bCs/>
          <w:sz w:val="22"/>
        </w:rPr>
      </w:pPr>
    </w:p>
    <w:p w14:paraId="5E69891D" w14:textId="6C98A331" w:rsidR="00EB5FC0" w:rsidRPr="00A4126B" w:rsidRDefault="00DF6984" w:rsidP="00DB70EA">
      <w:pPr>
        <w:jc w:val="center"/>
        <w:rPr>
          <w:b/>
          <w:bCs/>
          <w:sz w:val="22"/>
        </w:rPr>
      </w:pPr>
      <w:r w:rsidRPr="00A4126B">
        <w:rPr>
          <w:b/>
          <w:bCs/>
          <w:sz w:val="22"/>
        </w:rPr>
        <w:t xml:space="preserve">Iznomātāja sniegtā informācija par nomas </w:t>
      </w:r>
      <w:r w:rsidR="00534821" w:rsidRPr="00534821">
        <w:rPr>
          <w:b/>
          <w:bCs/>
          <w:sz w:val="22"/>
        </w:rPr>
        <w:t xml:space="preserve">objektu </w:t>
      </w:r>
      <w:r w:rsidR="00C62191">
        <w:rPr>
          <w:b/>
          <w:bCs/>
          <w:sz w:val="22"/>
        </w:rPr>
        <w:t>Kandavas Lauksaimniecības tehnikums</w:t>
      </w:r>
      <w:r w:rsidR="00534821" w:rsidRPr="00534821">
        <w:rPr>
          <w:b/>
          <w:bCs/>
          <w:sz w:val="22"/>
        </w:rPr>
        <w:t xml:space="preserve"> “</w:t>
      </w:r>
      <w:r w:rsidR="00453FCD">
        <w:rPr>
          <w:b/>
          <w:bCs/>
          <w:sz w:val="22"/>
        </w:rPr>
        <w:t>3. Dienesta viesnīca</w:t>
      </w:r>
      <w:r w:rsidR="00534821" w:rsidRPr="00534821">
        <w:rPr>
          <w:b/>
          <w:bCs/>
          <w:sz w:val="22"/>
        </w:rPr>
        <w:t>”</w:t>
      </w:r>
    </w:p>
    <w:p w14:paraId="499BB4EB" w14:textId="7C79C4E1" w:rsidR="00DF6984" w:rsidRDefault="00377DF5" w:rsidP="00377DF5">
      <w:pPr>
        <w:jc w:val="center"/>
        <w:rPr>
          <w:sz w:val="18"/>
          <w:szCs w:val="18"/>
        </w:rPr>
      </w:pPr>
      <w:r w:rsidRPr="00A4126B">
        <w:rPr>
          <w:sz w:val="18"/>
          <w:szCs w:val="18"/>
        </w:rPr>
        <w:t>(Ministru kabineta 2018.gada 20.februāra noteikumu Nr.97 “Publiskas personas mantas iznomāšanas noteikumi” 25.punkts)</w:t>
      </w:r>
    </w:p>
    <w:p w14:paraId="2A681429" w14:textId="77777777" w:rsidR="00DB70EA" w:rsidRDefault="00DB70EA" w:rsidP="00377DF5">
      <w:pPr>
        <w:jc w:val="center"/>
        <w:rPr>
          <w:sz w:val="18"/>
          <w:szCs w:val="18"/>
        </w:rPr>
      </w:pPr>
    </w:p>
    <w:p w14:paraId="75DA3997" w14:textId="77777777" w:rsidR="00DB70EA" w:rsidRPr="00377DF5" w:rsidRDefault="00DB70EA" w:rsidP="00377DF5">
      <w:pPr>
        <w:jc w:val="center"/>
        <w:rPr>
          <w:sz w:val="18"/>
          <w:szCs w:val="18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00"/>
        <w:gridCol w:w="4097"/>
      </w:tblGrid>
      <w:tr w:rsidR="00DF6984" w:rsidRPr="00404D55" w14:paraId="37C980E8" w14:textId="77777777" w:rsidTr="00404D55">
        <w:tc>
          <w:tcPr>
            <w:tcW w:w="534" w:type="dxa"/>
            <w:tcBorders>
              <w:bottom w:val="dotted" w:sz="4" w:space="0" w:color="auto"/>
            </w:tcBorders>
            <w:shd w:val="clear" w:color="auto" w:fill="E0E0E0"/>
          </w:tcPr>
          <w:p w14:paraId="757870C9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Nr.</w:t>
            </w:r>
          </w:p>
          <w:p w14:paraId="288BD1EC" w14:textId="77777777" w:rsidR="00DF6984" w:rsidRPr="00404D55" w:rsidRDefault="0024534D" w:rsidP="0024534D">
            <w:pPr>
              <w:ind w:left="-24"/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p.k.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7010ACD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Publicējamā informācija</w:t>
            </w:r>
          </w:p>
        </w:tc>
        <w:tc>
          <w:tcPr>
            <w:tcW w:w="4097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1E081991" w14:textId="77777777"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Aizpilda nomas objekta iznomātājs</w:t>
            </w:r>
          </w:p>
        </w:tc>
      </w:tr>
      <w:tr w:rsidR="00DF6984" w:rsidRPr="00404D55" w14:paraId="1923D578" w14:textId="77777777" w:rsidTr="00404D55">
        <w:tc>
          <w:tcPr>
            <w:tcW w:w="534" w:type="dxa"/>
            <w:shd w:val="clear" w:color="auto" w:fill="F3F3F3"/>
          </w:tcPr>
          <w:p w14:paraId="486304B8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1.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4F3E924" w14:textId="77777777" w:rsidR="00DF6984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Pamatinformācija:</w:t>
            </w:r>
          </w:p>
          <w:p w14:paraId="65C6DD47" w14:textId="0CF4D405" w:rsidR="00377DF5" w:rsidRPr="00377DF5" w:rsidRDefault="00377DF5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</w:p>
        </w:tc>
      </w:tr>
      <w:tr w:rsidR="00DF6984" w:rsidRPr="00404D55" w14:paraId="011B3A05" w14:textId="77777777" w:rsidTr="00404D55">
        <w:tc>
          <w:tcPr>
            <w:tcW w:w="534" w:type="dxa"/>
          </w:tcPr>
          <w:p w14:paraId="0EC12CE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1.1.</w:t>
            </w:r>
          </w:p>
        </w:tc>
        <w:tc>
          <w:tcPr>
            <w:tcW w:w="5400" w:type="dxa"/>
          </w:tcPr>
          <w:p w14:paraId="23E5026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veids (zeme, būve/telpa, kustamā manta);</w:t>
            </w:r>
          </w:p>
        </w:tc>
        <w:tc>
          <w:tcPr>
            <w:tcW w:w="4097" w:type="dxa"/>
          </w:tcPr>
          <w:p w14:paraId="239AB4EA" w14:textId="7013D061" w:rsidR="00DF6984" w:rsidRPr="00CD0064" w:rsidRDefault="003A5B0C" w:rsidP="003A5B0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Telpa</w:t>
            </w:r>
            <w:r w:rsidR="00434D37">
              <w:rPr>
                <w:sz w:val="18"/>
                <w:szCs w:val="18"/>
              </w:rPr>
              <w:t>s</w:t>
            </w:r>
          </w:p>
        </w:tc>
      </w:tr>
      <w:tr w:rsidR="00DF6984" w:rsidRPr="00404D55" w14:paraId="7308586C" w14:textId="77777777" w:rsidTr="00404D55">
        <w:tc>
          <w:tcPr>
            <w:tcW w:w="534" w:type="dxa"/>
          </w:tcPr>
          <w:p w14:paraId="0C8D9076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1.2.</w:t>
            </w:r>
          </w:p>
        </w:tc>
        <w:tc>
          <w:tcPr>
            <w:tcW w:w="5400" w:type="dxa"/>
          </w:tcPr>
          <w:p w14:paraId="2DEBACA7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adrese;</w:t>
            </w:r>
          </w:p>
        </w:tc>
        <w:tc>
          <w:tcPr>
            <w:tcW w:w="4097" w:type="dxa"/>
          </w:tcPr>
          <w:p w14:paraId="454B40F9" w14:textId="267489A7" w:rsidR="00DF6984" w:rsidRPr="00CD0064" w:rsidRDefault="00C62191" w:rsidP="00C62191">
            <w:pPr>
              <w:tabs>
                <w:tab w:val="left" w:pos="7513"/>
              </w:tabs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Valteru iela 6</w:t>
            </w:r>
            <w:r w:rsidR="00453FCD">
              <w:rPr>
                <w:sz w:val="18"/>
                <w:szCs w:val="18"/>
                <w:lang w:eastAsia="ar-SA"/>
              </w:rPr>
              <w:t xml:space="preserve"> k-3</w:t>
            </w:r>
            <w:r w:rsidR="003A5B0C" w:rsidRPr="003A5B0C">
              <w:rPr>
                <w:sz w:val="18"/>
                <w:szCs w:val="18"/>
                <w:lang w:eastAsia="ar-SA"/>
              </w:rPr>
              <w:t xml:space="preserve">, </w:t>
            </w:r>
            <w:r>
              <w:rPr>
                <w:sz w:val="18"/>
                <w:szCs w:val="18"/>
                <w:lang w:eastAsia="ar-SA"/>
              </w:rPr>
              <w:t>Kandava</w:t>
            </w:r>
            <w:r w:rsidR="00453FCD">
              <w:rPr>
                <w:sz w:val="18"/>
                <w:szCs w:val="18"/>
                <w:lang w:eastAsia="ar-SA"/>
              </w:rPr>
              <w:t>, Tukuma novads</w:t>
            </w:r>
            <w:r>
              <w:rPr>
                <w:sz w:val="18"/>
                <w:szCs w:val="18"/>
                <w:lang w:eastAsia="ar-SA"/>
              </w:rPr>
              <w:t>, LV-3120</w:t>
            </w:r>
          </w:p>
        </w:tc>
      </w:tr>
      <w:tr w:rsidR="00DF6984" w:rsidRPr="00404D55" w14:paraId="6DD20145" w14:textId="77777777" w:rsidTr="00404D55">
        <w:tc>
          <w:tcPr>
            <w:tcW w:w="534" w:type="dxa"/>
          </w:tcPr>
          <w:p w14:paraId="2235262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1.3.</w:t>
            </w:r>
          </w:p>
        </w:tc>
        <w:tc>
          <w:tcPr>
            <w:tcW w:w="5400" w:type="dxa"/>
          </w:tcPr>
          <w:p w14:paraId="6C05E7B5" w14:textId="77777777" w:rsidR="00DF6984" w:rsidRPr="00D77C1E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77C1E">
              <w:rPr>
                <w:sz w:val="18"/>
                <w:szCs w:val="20"/>
              </w:rPr>
              <w:t>kadastra numurs;</w:t>
            </w:r>
          </w:p>
        </w:tc>
        <w:tc>
          <w:tcPr>
            <w:tcW w:w="4097" w:type="dxa"/>
          </w:tcPr>
          <w:p w14:paraId="3996EB6A" w14:textId="66F7B7F7" w:rsidR="00DF6984" w:rsidRPr="00F85D3D" w:rsidRDefault="00C62191" w:rsidP="008733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90110010148</w:t>
            </w:r>
          </w:p>
        </w:tc>
      </w:tr>
      <w:tr w:rsidR="00DF6984" w:rsidRPr="00404D55" w14:paraId="1B6580BB" w14:textId="77777777" w:rsidTr="00404D55">
        <w:tc>
          <w:tcPr>
            <w:tcW w:w="534" w:type="dxa"/>
          </w:tcPr>
          <w:p w14:paraId="2C87A403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1.4.</w:t>
            </w:r>
          </w:p>
        </w:tc>
        <w:tc>
          <w:tcPr>
            <w:tcW w:w="5400" w:type="dxa"/>
          </w:tcPr>
          <w:p w14:paraId="6AABC8F3" w14:textId="3A527052" w:rsidR="00DF6984" w:rsidRPr="00DB5B93" w:rsidRDefault="00E555AD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pieguļošā zemesgabala platība (ha</w:t>
            </w:r>
            <w:r w:rsidR="00DF6984" w:rsidRPr="00DB5B93">
              <w:rPr>
                <w:sz w:val="18"/>
                <w:szCs w:val="20"/>
              </w:rPr>
              <w:t>);</w:t>
            </w:r>
          </w:p>
        </w:tc>
        <w:tc>
          <w:tcPr>
            <w:tcW w:w="4097" w:type="dxa"/>
          </w:tcPr>
          <w:p w14:paraId="5B490584" w14:textId="679F613C" w:rsidR="00DF6984" w:rsidRPr="00DB5B93" w:rsidRDefault="00C62191" w:rsidP="002E4D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DF6984" w:rsidRPr="00404D55" w14:paraId="67132E36" w14:textId="77777777" w:rsidTr="00404D55">
        <w:tc>
          <w:tcPr>
            <w:tcW w:w="534" w:type="dxa"/>
          </w:tcPr>
          <w:p w14:paraId="20084F5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1.5.</w:t>
            </w:r>
          </w:p>
        </w:tc>
        <w:tc>
          <w:tcPr>
            <w:tcW w:w="5400" w:type="dxa"/>
          </w:tcPr>
          <w:p w14:paraId="79D97CE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būves/būvju kadastra apzīmējums;</w:t>
            </w:r>
          </w:p>
        </w:tc>
        <w:tc>
          <w:tcPr>
            <w:tcW w:w="4097" w:type="dxa"/>
          </w:tcPr>
          <w:p w14:paraId="279A5748" w14:textId="086B420A" w:rsidR="001C2769" w:rsidRPr="00361C69" w:rsidRDefault="00C62191" w:rsidP="00A077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9011001014800</w:t>
            </w:r>
            <w:r w:rsidR="00453FCD">
              <w:rPr>
                <w:sz w:val="18"/>
                <w:szCs w:val="18"/>
              </w:rPr>
              <w:t>4</w:t>
            </w:r>
          </w:p>
        </w:tc>
      </w:tr>
      <w:tr w:rsidR="00DF6984" w:rsidRPr="00404D55" w14:paraId="0006E33B" w14:textId="77777777" w:rsidTr="00404D55">
        <w:tc>
          <w:tcPr>
            <w:tcW w:w="534" w:type="dxa"/>
          </w:tcPr>
          <w:p w14:paraId="65E0AB47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1.6.</w:t>
            </w:r>
          </w:p>
        </w:tc>
        <w:tc>
          <w:tcPr>
            <w:tcW w:w="5400" w:type="dxa"/>
          </w:tcPr>
          <w:p w14:paraId="77179E94" w14:textId="7DB84EAF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telpu platība (m</w:t>
            </w:r>
            <w:r w:rsidRPr="00404D55">
              <w:rPr>
                <w:sz w:val="18"/>
                <w:szCs w:val="20"/>
                <w:vertAlign w:val="superscript"/>
              </w:rPr>
              <w:t>2</w:t>
            </w:r>
            <w:r w:rsidR="009A467E">
              <w:rPr>
                <w:sz w:val="18"/>
                <w:szCs w:val="20"/>
              </w:rPr>
              <w:t>);</w:t>
            </w:r>
          </w:p>
        </w:tc>
        <w:tc>
          <w:tcPr>
            <w:tcW w:w="4097" w:type="dxa"/>
            <w:shd w:val="clear" w:color="auto" w:fill="auto"/>
          </w:tcPr>
          <w:p w14:paraId="602B8129" w14:textId="172F00A7" w:rsidR="00DF6984" w:rsidRPr="00A8559A" w:rsidRDefault="00453FCD" w:rsidP="00A8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DF6984" w:rsidRPr="00404D55" w14:paraId="76B5A08B" w14:textId="77777777" w:rsidTr="00CD0064">
        <w:trPr>
          <w:trHeight w:val="50"/>
        </w:trPr>
        <w:tc>
          <w:tcPr>
            <w:tcW w:w="534" w:type="dxa"/>
          </w:tcPr>
          <w:p w14:paraId="2348000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1.7.</w:t>
            </w:r>
          </w:p>
        </w:tc>
        <w:tc>
          <w:tcPr>
            <w:tcW w:w="5400" w:type="dxa"/>
          </w:tcPr>
          <w:p w14:paraId="1C363C8E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lietošanas mērķis;</w:t>
            </w:r>
          </w:p>
        </w:tc>
        <w:tc>
          <w:tcPr>
            <w:tcW w:w="4097" w:type="dxa"/>
          </w:tcPr>
          <w:p w14:paraId="67BDC82F" w14:textId="203216FE" w:rsidR="00DF6984" w:rsidRPr="00A8559A" w:rsidRDefault="00EF156B" w:rsidP="00A72C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EF156B">
              <w:rPr>
                <w:sz w:val="18"/>
                <w:szCs w:val="18"/>
              </w:rPr>
              <w:t>uksto dzērienu un uzkodu tirdzniecības automāt</w:t>
            </w:r>
            <w:r>
              <w:rPr>
                <w:sz w:val="18"/>
                <w:szCs w:val="18"/>
              </w:rPr>
              <w:t>a izvietošana</w:t>
            </w:r>
            <w:bookmarkStart w:id="0" w:name="_GoBack"/>
            <w:bookmarkEnd w:id="0"/>
          </w:p>
        </w:tc>
      </w:tr>
      <w:tr w:rsidR="00DF6984" w:rsidRPr="00404D55" w14:paraId="611AEA69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30DCDCC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1.8.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40F51F5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atzīme „kultūras piemineklis”;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7AC7E14B" w14:textId="77777777" w:rsidR="00DF6984" w:rsidRPr="00CD0064" w:rsidRDefault="00DF6984" w:rsidP="002E4DF9">
            <w:pPr>
              <w:jc w:val="both"/>
              <w:rPr>
                <w:sz w:val="18"/>
                <w:szCs w:val="18"/>
              </w:rPr>
            </w:pPr>
            <w:r w:rsidRPr="00CD0064">
              <w:rPr>
                <w:sz w:val="18"/>
                <w:szCs w:val="18"/>
              </w:rPr>
              <w:t>-</w:t>
            </w:r>
          </w:p>
        </w:tc>
      </w:tr>
      <w:tr w:rsidR="00DF6984" w:rsidRPr="00404D55" w14:paraId="0AD752E7" w14:textId="77777777" w:rsidTr="00404D55">
        <w:tc>
          <w:tcPr>
            <w:tcW w:w="534" w:type="dxa"/>
            <w:shd w:val="clear" w:color="auto" w:fill="F3F3F3"/>
          </w:tcPr>
          <w:p w14:paraId="609FBB33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2.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1113F03C" w14:textId="77777777" w:rsidR="00DF6984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  <w:r w:rsidRPr="00CD0064">
              <w:rPr>
                <w:b/>
                <w:bCs/>
                <w:color w:val="5A0000"/>
                <w:sz w:val="18"/>
                <w:szCs w:val="18"/>
              </w:rPr>
              <w:t>Finanses:</w:t>
            </w:r>
          </w:p>
          <w:p w14:paraId="4CA25658" w14:textId="09E78619" w:rsidR="00377DF5" w:rsidRPr="00377DF5" w:rsidRDefault="00377DF5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</w:p>
        </w:tc>
      </w:tr>
      <w:tr w:rsidR="00DF6984" w:rsidRPr="00404D55" w14:paraId="3656C5CF" w14:textId="77777777" w:rsidTr="00404D55">
        <w:tc>
          <w:tcPr>
            <w:tcW w:w="534" w:type="dxa"/>
          </w:tcPr>
          <w:p w14:paraId="01940EBC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2.1.</w:t>
            </w:r>
          </w:p>
        </w:tc>
        <w:tc>
          <w:tcPr>
            <w:tcW w:w="5400" w:type="dxa"/>
          </w:tcPr>
          <w:p w14:paraId="2805F939" w14:textId="74ABD204" w:rsidR="00DF6984" w:rsidRPr="00112BC9" w:rsidRDefault="003A5B0C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minimālā </w:t>
            </w:r>
            <w:r w:rsidR="00DF6984" w:rsidRPr="00112BC9">
              <w:rPr>
                <w:sz w:val="18"/>
                <w:szCs w:val="20"/>
              </w:rPr>
              <w:t xml:space="preserve">nosacītā nomas maksas apmērs par </w:t>
            </w:r>
            <w:r>
              <w:rPr>
                <w:sz w:val="18"/>
                <w:szCs w:val="20"/>
              </w:rPr>
              <w:t>telpām/ēku/būvi EUR</w:t>
            </w:r>
            <w:r w:rsidR="00DF6984" w:rsidRPr="00112BC9">
              <w:rPr>
                <w:sz w:val="18"/>
                <w:szCs w:val="20"/>
              </w:rPr>
              <w:t xml:space="preserve"> mēnesī (bez PVN);</w:t>
            </w:r>
          </w:p>
        </w:tc>
        <w:tc>
          <w:tcPr>
            <w:tcW w:w="4097" w:type="dxa"/>
          </w:tcPr>
          <w:p w14:paraId="0836B8A8" w14:textId="20216196" w:rsidR="00DF6984" w:rsidRPr="00404D55" w:rsidRDefault="0035498B" w:rsidP="00B76D9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  <w:r w:rsidR="009220DD">
              <w:rPr>
                <w:sz w:val="18"/>
                <w:szCs w:val="20"/>
              </w:rPr>
              <w:t xml:space="preserve"> EUR/m2</w:t>
            </w:r>
          </w:p>
        </w:tc>
      </w:tr>
      <w:tr w:rsidR="00DF6984" w:rsidRPr="00404D55" w14:paraId="43FF5DE2" w14:textId="77777777" w:rsidTr="00112BC9">
        <w:trPr>
          <w:trHeight w:val="70"/>
        </w:trPr>
        <w:tc>
          <w:tcPr>
            <w:tcW w:w="534" w:type="dxa"/>
            <w:tcBorders>
              <w:bottom w:val="dotted" w:sz="4" w:space="0" w:color="auto"/>
            </w:tcBorders>
          </w:tcPr>
          <w:p w14:paraId="39EF5DF2" w14:textId="77777777" w:rsidR="00DF6984" w:rsidRPr="00112BC9" w:rsidRDefault="00DF6984" w:rsidP="002E4DF9">
            <w:pPr>
              <w:jc w:val="center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2.2.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EF3D080" w14:textId="77777777" w:rsidR="00DF6984" w:rsidRPr="00112BC9" w:rsidRDefault="00DF6984" w:rsidP="00DA58A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nomas maksas apmērs par zemi EUR</w:t>
            </w:r>
            <w:r w:rsidR="00DA58A9" w:rsidRPr="00112BC9">
              <w:rPr>
                <w:sz w:val="18"/>
                <w:szCs w:val="20"/>
              </w:rPr>
              <w:t xml:space="preserve"> </w:t>
            </w:r>
            <w:r w:rsidRPr="00112BC9">
              <w:rPr>
                <w:sz w:val="18"/>
                <w:szCs w:val="20"/>
              </w:rPr>
              <w:t>mēnesī (bez PVN);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5A929232" w14:textId="559B2824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2C780C14" w14:textId="77777777" w:rsidTr="00404D55">
        <w:tc>
          <w:tcPr>
            <w:tcW w:w="534" w:type="dxa"/>
            <w:shd w:val="clear" w:color="auto" w:fill="F3F3F3"/>
          </w:tcPr>
          <w:p w14:paraId="36C17926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3.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37517CAC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Termiņi:</w:t>
            </w:r>
          </w:p>
          <w:p w14:paraId="50537338" w14:textId="1210297A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3F93D904" w14:textId="77777777" w:rsidTr="00404D55">
        <w:tc>
          <w:tcPr>
            <w:tcW w:w="534" w:type="dxa"/>
          </w:tcPr>
          <w:p w14:paraId="147421DA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3.1.</w:t>
            </w:r>
          </w:p>
        </w:tc>
        <w:tc>
          <w:tcPr>
            <w:tcW w:w="5400" w:type="dxa"/>
          </w:tcPr>
          <w:p w14:paraId="46435FB8" w14:textId="77777777" w:rsidR="00DF6984" w:rsidRPr="00C5771A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C5771A">
              <w:rPr>
                <w:sz w:val="18"/>
                <w:szCs w:val="20"/>
              </w:rPr>
              <w:t>maksimālais nomas termiņš (gadi);</w:t>
            </w:r>
          </w:p>
        </w:tc>
        <w:tc>
          <w:tcPr>
            <w:tcW w:w="4097" w:type="dxa"/>
          </w:tcPr>
          <w:p w14:paraId="21BBE02D" w14:textId="2E1EA53B" w:rsidR="00DF6984" w:rsidRPr="00C5771A" w:rsidRDefault="00EA49BE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</w:p>
        </w:tc>
      </w:tr>
      <w:tr w:rsidR="00DF6984" w:rsidRPr="00404D55" w14:paraId="699F4462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25F950E9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68A1C80B" w14:textId="77777777" w:rsidR="00DF6984" w:rsidRPr="006659D6" w:rsidRDefault="00DF6984" w:rsidP="002E4DF9">
            <w:pPr>
              <w:numPr>
                <w:ilvl w:val="0"/>
                <w:numId w:val="1"/>
              </w:numPr>
              <w:jc w:val="both"/>
              <w:rPr>
                <w:color w:val="FF0000"/>
                <w:sz w:val="18"/>
                <w:szCs w:val="20"/>
              </w:rPr>
            </w:pPr>
            <w:r w:rsidRPr="00594CB9">
              <w:rPr>
                <w:color w:val="000000" w:themeColor="text1"/>
                <w:sz w:val="18"/>
                <w:szCs w:val="20"/>
              </w:rPr>
              <w:t>pretendentu pieteikšanās termiņš (līdz dat. (dd.mm.gggg.);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21844030" w14:textId="3E626DBE" w:rsidR="00DF6984" w:rsidRPr="00404D55" w:rsidRDefault="00A07705" w:rsidP="00A07705">
            <w:pPr>
              <w:jc w:val="both"/>
              <w:rPr>
                <w:sz w:val="18"/>
                <w:szCs w:val="20"/>
                <w:highlight w:val="yellow"/>
              </w:rPr>
            </w:pPr>
            <w:r>
              <w:rPr>
                <w:sz w:val="18"/>
                <w:szCs w:val="20"/>
              </w:rPr>
              <w:t>Līdz 202</w:t>
            </w:r>
            <w:r w:rsidR="00453FCD">
              <w:rPr>
                <w:sz w:val="18"/>
                <w:szCs w:val="20"/>
              </w:rPr>
              <w:t>5</w:t>
            </w:r>
            <w:r w:rsidR="003F48D0">
              <w:rPr>
                <w:sz w:val="18"/>
                <w:szCs w:val="20"/>
              </w:rPr>
              <w:t xml:space="preserve">.gada </w:t>
            </w:r>
            <w:r w:rsidR="00453FCD">
              <w:rPr>
                <w:sz w:val="18"/>
                <w:szCs w:val="20"/>
              </w:rPr>
              <w:t>5</w:t>
            </w:r>
            <w:r w:rsidR="004C7E57">
              <w:rPr>
                <w:sz w:val="18"/>
                <w:szCs w:val="20"/>
              </w:rPr>
              <w:t>.</w:t>
            </w:r>
            <w:r w:rsidR="00453FCD">
              <w:rPr>
                <w:sz w:val="18"/>
                <w:szCs w:val="20"/>
              </w:rPr>
              <w:t>decembrim</w:t>
            </w:r>
            <w:r w:rsidR="00F67FFC">
              <w:rPr>
                <w:sz w:val="18"/>
                <w:szCs w:val="20"/>
              </w:rPr>
              <w:t>, plkst.1</w:t>
            </w:r>
            <w:r w:rsidR="00453FCD">
              <w:rPr>
                <w:sz w:val="18"/>
                <w:szCs w:val="20"/>
              </w:rPr>
              <w:t>6</w:t>
            </w:r>
            <w:r w:rsidR="004C7E57">
              <w:rPr>
                <w:sz w:val="18"/>
                <w:szCs w:val="20"/>
              </w:rPr>
              <w:t>.00</w:t>
            </w:r>
          </w:p>
        </w:tc>
      </w:tr>
      <w:tr w:rsidR="00DF6984" w:rsidRPr="00404D55" w14:paraId="5DF903F8" w14:textId="77777777" w:rsidTr="00404D55">
        <w:tc>
          <w:tcPr>
            <w:tcW w:w="534" w:type="dxa"/>
            <w:shd w:val="clear" w:color="auto" w:fill="F3F3F3"/>
          </w:tcPr>
          <w:p w14:paraId="1E0F405D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4.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A2504AE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Informācija par izsoli:</w:t>
            </w:r>
          </w:p>
          <w:p w14:paraId="4D9EBE58" w14:textId="5C43DE85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40219365" w14:textId="77777777" w:rsidTr="00404D55">
        <w:tc>
          <w:tcPr>
            <w:tcW w:w="534" w:type="dxa"/>
          </w:tcPr>
          <w:p w14:paraId="351A1E4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4.1.</w:t>
            </w:r>
          </w:p>
        </w:tc>
        <w:tc>
          <w:tcPr>
            <w:tcW w:w="5400" w:type="dxa"/>
          </w:tcPr>
          <w:p w14:paraId="46096EAD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izsoles veids (rakstiska / mutiska);</w:t>
            </w:r>
          </w:p>
        </w:tc>
        <w:tc>
          <w:tcPr>
            <w:tcW w:w="4097" w:type="dxa"/>
          </w:tcPr>
          <w:p w14:paraId="72E7C29A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rakstiska</w:t>
            </w:r>
          </w:p>
        </w:tc>
      </w:tr>
      <w:tr w:rsidR="00DF6984" w:rsidRPr="00404D55" w14:paraId="36F1D9C1" w14:textId="77777777" w:rsidTr="00404D55">
        <w:tc>
          <w:tcPr>
            <w:tcW w:w="534" w:type="dxa"/>
          </w:tcPr>
          <w:p w14:paraId="6320507F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4.2.</w:t>
            </w:r>
          </w:p>
        </w:tc>
        <w:tc>
          <w:tcPr>
            <w:tcW w:w="5400" w:type="dxa"/>
          </w:tcPr>
          <w:p w14:paraId="69BD0AED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norāde par pirmo vai atkārtoto izsoli (norāda: 1., 2., 3., … utt.);</w:t>
            </w:r>
          </w:p>
        </w:tc>
        <w:tc>
          <w:tcPr>
            <w:tcW w:w="4097" w:type="dxa"/>
          </w:tcPr>
          <w:p w14:paraId="14590A6E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</w:t>
            </w:r>
          </w:p>
        </w:tc>
      </w:tr>
      <w:tr w:rsidR="00DF6984" w:rsidRPr="00404D55" w14:paraId="7F801C4E" w14:textId="77777777" w:rsidTr="00404D55">
        <w:tc>
          <w:tcPr>
            <w:tcW w:w="534" w:type="dxa"/>
          </w:tcPr>
          <w:p w14:paraId="773B9900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4.3.</w:t>
            </w:r>
          </w:p>
        </w:tc>
        <w:tc>
          <w:tcPr>
            <w:tcW w:w="5400" w:type="dxa"/>
          </w:tcPr>
          <w:p w14:paraId="446997AD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rakstiskām izsolēm</w:t>
            </w:r>
            <w:r w:rsidRPr="00404D55">
              <w:rPr>
                <w:sz w:val="18"/>
                <w:szCs w:val="20"/>
              </w:rPr>
              <w:t xml:space="preserve"> – nomas pieteikumu iesniegšanas vieta/atvēršanas dat. (dd.mm.gggg.), laiks, vieta</w:t>
            </w:r>
          </w:p>
        </w:tc>
        <w:tc>
          <w:tcPr>
            <w:tcW w:w="4097" w:type="dxa"/>
          </w:tcPr>
          <w:p w14:paraId="0CC1BD19" w14:textId="1B25FFF8" w:rsidR="00DF6984" w:rsidRPr="00A4126B" w:rsidRDefault="00DF6984" w:rsidP="003A5B0C">
            <w:pPr>
              <w:pStyle w:val="Paraststmeklis"/>
              <w:spacing w:before="0" w:beforeAutospacing="0" w:after="0" w:afterAutospacing="0"/>
              <w:jc w:val="both"/>
              <w:rPr>
                <w:sz w:val="18"/>
                <w:szCs w:val="20"/>
              </w:rPr>
            </w:pPr>
            <w:r w:rsidRPr="00A4126B">
              <w:rPr>
                <w:sz w:val="18"/>
                <w:szCs w:val="18"/>
              </w:rPr>
              <w:t>Piete</w:t>
            </w:r>
            <w:r w:rsidR="00C2013A" w:rsidRPr="00A4126B">
              <w:rPr>
                <w:sz w:val="18"/>
                <w:szCs w:val="18"/>
              </w:rPr>
              <w:t>ikumu</w:t>
            </w:r>
            <w:r w:rsidR="00377DF5" w:rsidRPr="00A4126B">
              <w:rPr>
                <w:sz w:val="18"/>
                <w:szCs w:val="18"/>
              </w:rPr>
              <w:t xml:space="preserve">, iesniegt personīgi vai sūtot pa pastu </w:t>
            </w:r>
            <w:r w:rsidR="003A5B0C">
              <w:rPr>
                <w:sz w:val="18"/>
                <w:szCs w:val="18"/>
              </w:rPr>
              <w:t>Kandavas Lauksaimniecības tehnikumam, Valteru iela 6</w:t>
            </w:r>
            <w:r w:rsidR="00377DF5" w:rsidRPr="00A4126B">
              <w:rPr>
                <w:sz w:val="18"/>
                <w:szCs w:val="18"/>
              </w:rPr>
              <w:t xml:space="preserve">, </w:t>
            </w:r>
            <w:r w:rsidR="003F48D0">
              <w:rPr>
                <w:sz w:val="18"/>
                <w:szCs w:val="18"/>
              </w:rPr>
              <w:t xml:space="preserve">Kandava līdz </w:t>
            </w:r>
            <w:r w:rsidR="00453FCD">
              <w:rPr>
                <w:sz w:val="18"/>
                <w:szCs w:val="18"/>
              </w:rPr>
              <w:t>05</w:t>
            </w:r>
            <w:r w:rsidR="003F48D0">
              <w:rPr>
                <w:sz w:val="18"/>
                <w:szCs w:val="18"/>
              </w:rPr>
              <w:t>.</w:t>
            </w:r>
            <w:r w:rsidR="00453FCD">
              <w:rPr>
                <w:sz w:val="18"/>
                <w:szCs w:val="18"/>
              </w:rPr>
              <w:t>12</w:t>
            </w:r>
            <w:r w:rsidR="00A07705">
              <w:rPr>
                <w:sz w:val="18"/>
                <w:szCs w:val="18"/>
              </w:rPr>
              <w:t>.202</w:t>
            </w:r>
            <w:r w:rsidR="00453FCD">
              <w:rPr>
                <w:sz w:val="18"/>
                <w:szCs w:val="18"/>
              </w:rPr>
              <w:t>5</w:t>
            </w:r>
            <w:r w:rsidR="00F67FFC">
              <w:rPr>
                <w:sz w:val="18"/>
                <w:szCs w:val="18"/>
              </w:rPr>
              <w:t>. plkst.1</w:t>
            </w:r>
            <w:r w:rsidR="00453FCD">
              <w:rPr>
                <w:sz w:val="18"/>
                <w:szCs w:val="18"/>
              </w:rPr>
              <w:t>6</w:t>
            </w:r>
            <w:r w:rsidR="00377DF5" w:rsidRPr="00A4126B">
              <w:rPr>
                <w:sz w:val="18"/>
                <w:szCs w:val="18"/>
              </w:rPr>
              <w:t xml:space="preserve">.00. Sūtot pieteikumu pa pastu, pretendents nodrošina </w:t>
            </w:r>
            <w:r w:rsidR="003F48D0">
              <w:rPr>
                <w:sz w:val="18"/>
                <w:szCs w:val="18"/>
              </w:rPr>
              <w:t xml:space="preserve">pieteikuma saņemšanu līdz </w:t>
            </w:r>
            <w:r w:rsidR="00453FCD">
              <w:rPr>
                <w:sz w:val="18"/>
                <w:szCs w:val="18"/>
              </w:rPr>
              <w:t>05</w:t>
            </w:r>
            <w:r w:rsidR="003F48D0">
              <w:rPr>
                <w:sz w:val="18"/>
                <w:szCs w:val="18"/>
              </w:rPr>
              <w:t>.</w:t>
            </w:r>
            <w:r w:rsidR="00453FCD">
              <w:rPr>
                <w:sz w:val="18"/>
                <w:szCs w:val="18"/>
              </w:rPr>
              <w:t>12</w:t>
            </w:r>
            <w:r w:rsidR="00A07705">
              <w:rPr>
                <w:sz w:val="18"/>
                <w:szCs w:val="18"/>
              </w:rPr>
              <w:t>.202</w:t>
            </w:r>
            <w:r w:rsidR="00453FCD">
              <w:rPr>
                <w:sz w:val="18"/>
                <w:szCs w:val="18"/>
              </w:rPr>
              <w:t>5</w:t>
            </w:r>
            <w:r w:rsidR="00F67FFC">
              <w:rPr>
                <w:sz w:val="18"/>
                <w:szCs w:val="18"/>
              </w:rPr>
              <w:t>. plkst.1</w:t>
            </w:r>
            <w:r w:rsidR="00453FCD">
              <w:rPr>
                <w:sz w:val="18"/>
                <w:szCs w:val="18"/>
              </w:rPr>
              <w:t>6</w:t>
            </w:r>
            <w:r w:rsidR="003F48D0">
              <w:rPr>
                <w:sz w:val="18"/>
                <w:szCs w:val="18"/>
              </w:rPr>
              <w:t xml:space="preserve">.00. Atvēršana </w:t>
            </w:r>
            <w:r w:rsidR="00453FCD">
              <w:rPr>
                <w:sz w:val="18"/>
                <w:szCs w:val="18"/>
              </w:rPr>
              <w:t>08</w:t>
            </w:r>
            <w:r w:rsidR="003F48D0">
              <w:rPr>
                <w:sz w:val="18"/>
                <w:szCs w:val="18"/>
              </w:rPr>
              <w:t>.</w:t>
            </w:r>
            <w:r w:rsidR="00453FCD">
              <w:rPr>
                <w:sz w:val="18"/>
                <w:szCs w:val="18"/>
              </w:rPr>
              <w:t>12</w:t>
            </w:r>
            <w:r w:rsidR="00E555AD">
              <w:rPr>
                <w:sz w:val="18"/>
                <w:szCs w:val="18"/>
              </w:rPr>
              <w:t>.2021</w:t>
            </w:r>
            <w:r w:rsidR="003A5B0C">
              <w:rPr>
                <w:sz w:val="18"/>
                <w:szCs w:val="18"/>
              </w:rPr>
              <w:t>. plkst. 11</w:t>
            </w:r>
            <w:r w:rsidR="00377DF5" w:rsidRPr="00A4126B">
              <w:rPr>
                <w:sz w:val="18"/>
                <w:szCs w:val="18"/>
              </w:rPr>
              <w:t xml:space="preserve">.00 </w:t>
            </w:r>
            <w:r w:rsidR="003A5B0C" w:rsidRPr="003A5B0C">
              <w:rPr>
                <w:sz w:val="18"/>
                <w:szCs w:val="18"/>
              </w:rPr>
              <w:t>Kand</w:t>
            </w:r>
            <w:r w:rsidR="003A5B0C">
              <w:rPr>
                <w:sz w:val="18"/>
                <w:szCs w:val="18"/>
              </w:rPr>
              <w:t>avas Lauksaimniecības tehnikumā</w:t>
            </w:r>
            <w:r w:rsidR="003A5B0C" w:rsidRPr="003A5B0C">
              <w:rPr>
                <w:sz w:val="18"/>
                <w:szCs w:val="18"/>
              </w:rPr>
              <w:t>, Valteru iela 6, Kandava</w:t>
            </w:r>
          </w:p>
        </w:tc>
      </w:tr>
      <w:tr w:rsidR="00DF6984" w:rsidRPr="00404D55" w14:paraId="26ACA102" w14:textId="77777777" w:rsidTr="00404D55">
        <w:tc>
          <w:tcPr>
            <w:tcW w:w="534" w:type="dxa"/>
            <w:tcBorders>
              <w:bottom w:val="dotted" w:sz="4" w:space="0" w:color="auto"/>
            </w:tcBorders>
          </w:tcPr>
          <w:p w14:paraId="70CACD53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4.4.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2F33E60F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mutiskām izsolēm</w:t>
            </w:r>
            <w:r w:rsidRPr="00404D55">
              <w:rPr>
                <w:sz w:val="18"/>
                <w:szCs w:val="20"/>
              </w:rPr>
              <w:t xml:space="preserve"> – izsoles dat. (dd.mm.gggg.), laiks, vieta/izsoles solis/izsoles norises kārtība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750D9F7E" w14:textId="09D47EEF" w:rsidR="00DF6984" w:rsidRPr="00404D55" w:rsidRDefault="00A63B9F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_</w:t>
            </w:r>
          </w:p>
        </w:tc>
      </w:tr>
      <w:tr w:rsidR="00DF6984" w:rsidRPr="00404D55" w14:paraId="205A1D26" w14:textId="77777777" w:rsidTr="00404D55">
        <w:tc>
          <w:tcPr>
            <w:tcW w:w="534" w:type="dxa"/>
            <w:shd w:val="clear" w:color="auto" w:fill="F3F3F3"/>
          </w:tcPr>
          <w:p w14:paraId="47A9837F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5.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4D267AB3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Cita informācija:</w:t>
            </w:r>
          </w:p>
          <w:p w14:paraId="5D339EA6" w14:textId="0739D8E5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52D5C925" w14:textId="77777777" w:rsidTr="00404D55">
        <w:trPr>
          <w:trHeight w:val="77"/>
        </w:trPr>
        <w:tc>
          <w:tcPr>
            <w:tcW w:w="534" w:type="dxa"/>
          </w:tcPr>
          <w:p w14:paraId="3C1D0249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5.1.</w:t>
            </w:r>
          </w:p>
        </w:tc>
        <w:tc>
          <w:tcPr>
            <w:tcW w:w="5400" w:type="dxa"/>
          </w:tcPr>
          <w:p w14:paraId="3FED8F4C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cita nomas objektu raksturojoša informācija;</w:t>
            </w:r>
          </w:p>
        </w:tc>
        <w:tc>
          <w:tcPr>
            <w:tcW w:w="4097" w:type="dxa"/>
          </w:tcPr>
          <w:p w14:paraId="179F3C37" w14:textId="2EC11403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2B342BA8" w14:textId="77777777" w:rsidTr="00404D55">
        <w:trPr>
          <w:trHeight w:val="77"/>
        </w:trPr>
        <w:tc>
          <w:tcPr>
            <w:tcW w:w="534" w:type="dxa"/>
            <w:tcBorders>
              <w:bottom w:val="dotted" w:sz="4" w:space="0" w:color="auto"/>
            </w:tcBorders>
          </w:tcPr>
          <w:p w14:paraId="6E926F00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14:paraId="02B935AF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citi iznomāšanas nosacījumi;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14:paraId="164D3698" w14:textId="77777777" w:rsidR="005534BA" w:rsidRPr="00404D55" w:rsidRDefault="005534BA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19A7EF68" w14:textId="77777777" w:rsidTr="00404D55">
        <w:tc>
          <w:tcPr>
            <w:tcW w:w="534" w:type="dxa"/>
            <w:shd w:val="clear" w:color="auto" w:fill="F3F3F3"/>
          </w:tcPr>
          <w:p w14:paraId="0B7B8C9F" w14:textId="77777777"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6.</w:t>
            </w:r>
          </w:p>
        </w:tc>
        <w:tc>
          <w:tcPr>
            <w:tcW w:w="9497" w:type="dxa"/>
            <w:gridSpan w:val="2"/>
            <w:shd w:val="clear" w:color="auto" w:fill="F3F3F3"/>
          </w:tcPr>
          <w:p w14:paraId="1DCE7945" w14:textId="77777777"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Papildu informācija:</w:t>
            </w:r>
          </w:p>
          <w:p w14:paraId="7C851C9F" w14:textId="5142771F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14:paraId="1A975C36" w14:textId="77777777" w:rsidTr="00404D55">
        <w:tc>
          <w:tcPr>
            <w:tcW w:w="534" w:type="dxa"/>
          </w:tcPr>
          <w:p w14:paraId="5A983522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6.1.</w:t>
            </w:r>
          </w:p>
        </w:tc>
        <w:tc>
          <w:tcPr>
            <w:tcW w:w="5400" w:type="dxa"/>
          </w:tcPr>
          <w:p w14:paraId="1C3B36B7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līguma projekts</w:t>
            </w:r>
          </w:p>
        </w:tc>
        <w:tc>
          <w:tcPr>
            <w:tcW w:w="4097" w:type="dxa"/>
          </w:tcPr>
          <w:p w14:paraId="26AECA65" w14:textId="77777777"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Pielikumā</w:t>
            </w:r>
          </w:p>
        </w:tc>
      </w:tr>
      <w:tr w:rsidR="00DF6984" w:rsidRPr="00404D55" w14:paraId="44771F4A" w14:textId="77777777" w:rsidTr="00404D55">
        <w:tc>
          <w:tcPr>
            <w:tcW w:w="534" w:type="dxa"/>
          </w:tcPr>
          <w:p w14:paraId="3BB93D16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6.2.</w:t>
            </w:r>
          </w:p>
        </w:tc>
        <w:tc>
          <w:tcPr>
            <w:tcW w:w="5400" w:type="dxa"/>
          </w:tcPr>
          <w:p w14:paraId="4C695B0B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apskates vieta un laiks</w:t>
            </w:r>
          </w:p>
        </w:tc>
        <w:tc>
          <w:tcPr>
            <w:tcW w:w="4097" w:type="dxa"/>
          </w:tcPr>
          <w:p w14:paraId="00D69DFA" w14:textId="460D1C60" w:rsidR="00DF6984" w:rsidRPr="00CA5E53" w:rsidRDefault="00DF6984" w:rsidP="003F48D0">
            <w:pPr>
              <w:jc w:val="both"/>
              <w:rPr>
                <w:sz w:val="18"/>
                <w:szCs w:val="20"/>
              </w:rPr>
            </w:pPr>
            <w:r w:rsidRPr="00CA5E53">
              <w:rPr>
                <w:sz w:val="18"/>
                <w:szCs w:val="20"/>
              </w:rPr>
              <w:t xml:space="preserve">Iepriekš vienojoties pa </w:t>
            </w:r>
            <w:r w:rsidRPr="00CA5E53">
              <w:rPr>
                <w:sz w:val="18"/>
                <w:szCs w:val="18"/>
              </w:rPr>
              <w:t>tālruni:</w:t>
            </w:r>
            <w:r w:rsidR="005534BA" w:rsidRPr="00CA5E53">
              <w:rPr>
                <w:sz w:val="18"/>
                <w:szCs w:val="18"/>
              </w:rPr>
              <w:t xml:space="preserve"> </w:t>
            </w:r>
            <w:r w:rsidR="003F48D0">
              <w:rPr>
                <w:sz w:val="18"/>
                <w:szCs w:val="18"/>
              </w:rPr>
              <w:t>26822008</w:t>
            </w:r>
          </w:p>
        </w:tc>
      </w:tr>
      <w:tr w:rsidR="00DF6984" w:rsidRPr="00404D55" w14:paraId="291D6D7F" w14:textId="77777777" w:rsidTr="00404D55">
        <w:tc>
          <w:tcPr>
            <w:tcW w:w="534" w:type="dxa"/>
          </w:tcPr>
          <w:p w14:paraId="28F83ED0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6.3.</w:t>
            </w:r>
          </w:p>
        </w:tc>
        <w:tc>
          <w:tcPr>
            <w:tcW w:w="5400" w:type="dxa"/>
          </w:tcPr>
          <w:p w14:paraId="568E8A34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Iznomātājs (nosaukums, reģ. nr., adrese)</w:t>
            </w:r>
          </w:p>
        </w:tc>
        <w:tc>
          <w:tcPr>
            <w:tcW w:w="4097" w:type="dxa"/>
          </w:tcPr>
          <w:p w14:paraId="3558C229" w14:textId="3E6DDADF" w:rsidR="00DF6984" w:rsidRPr="00404D55" w:rsidRDefault="00A63B9F" w:rsidP="00A63B9F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Kandavas Lauksaimniecības tehnikums</w:t>
            </w:r>
            <w:r w:rsidR="004B4666">
              <w:rPr>
                <w:sz w:val="18"/>
                <w:szCs w:val="20"/>
              </w:rPr>
              <w:t xml:space="preserve">, reģistrācijas </w:t>
            </w:r>
            <w:r w:rsidR="00165754">
              <w:rPr>
                <w:sz w:val="18"/>
                <w:szCs w:val="20"/>
              </w:rPr>
              <w:t xml:space="preserve">numurs </w:t>
            </w:r>
            <w:r>
              <w:rPr>
                <w:sz w:val="18"/>
                <w:szCs w:val="20"/>
              </w:rPr>
              <w:t>90000032081</w:t>
            </w:r>
            <w:r w:rsidR="004B4666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>Valteru iela 6</w:t>
            </w:r>
            <w:r w:rsidR="00DF6984" w:rsidRPr="00404D55">
              <w:rPr>
                <w:sz w:val="18"/>
                <w:szCs w:val="20"/>
              </w:rPr>
              <w:t xml:space="preserve">, </w:t>
            </w:r>
            <w:r>
              <w:rPr>
                <w:sz w:val="18"/>
                <w:szCs w:val="20"/>
              </w:rPr>
              <w:t>Kandava, LV-3120</w:t>
            </w:r>
            <w:r w:rsidR="00612B78" w:rsidRPr="00404D55">
              <w:rPr>
                <w:sz w:val="18"/>
                <w:szCs w:val="20"/>
              </w:rPr>
              <w:t xml:space="preserve"> </w:t>
            </w:r>
          </w:p>
        </w:tc>
      </w:tr>
      <w:tr w:rsidR="00DF6984" w:rsidRPr="00404D55" w14:paraId="26EB333A" w14:textId="77777777" w:rsidTr="00404D55">
        <w:tc>
          <w:tcPr>
            <w:tcW w:w="534" w:type="dxa"/>
          </w:tcPr>
          <w:p w14:paraId="68FE695E" w14:textId="77777777"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6.4.</w:t>
            </w:r>
          </w:p>
        </w:tc>
        <w:tc>
          <w:tcPr>
            <w:tcW w:w="5400" w:type="dxa"/>
          </w:tcPr>
          <w:p w14:paraId="031D18E3" w14:textId="77777777"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kontaktpersona (vārds, uzvārds, ieņemamais amats, tālrunis, e-pasts)</w:t>
            </w:r>
          </w:p>
        </w:tc>
        <w:tc>
          <w:tcPr>
            <w:tcW w:w="4097" w:type="dxa"/>
          </w:tcPr>
          <w:p w14:paraId="722BAE16" w14:textId="7A253A12" w:rsidR="004B603B" w:rsidRPr="00CA5E53" w:rsidRDefault="00A63B9F" w:rsidP="004B603B">
            <w:pPr>
              <w:ind w:right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Kandavas Lauksaimniecības tehnikuma </w:t>
            </w:r>
            <w:r w:rsidR="003F48D0">
              <w:rPr>
                <w:sz w:val="18"/>
                <w:szCs w:val="18"/>
              </w:rPr>
              <w:t>Iepirkumu speciālists</w:t>
            </w:r>
            <w:r w:rsidR="004B603B" w:rsidRPr="00CA5E53">
              <w:rPr>
                <w:sz w:val="18"/>
                <w:szCs w:val="18"/>
              </w:rPr>
              <w:t xml:space="preserve"> </w:t>
            </w:r>
            <w:r w:rsidR="003F48D0">
              <w:rPr>
                <w:sz w:val="18"/>
                <w:szCs w:val="18"/>
              </w:rPr>
              <w:t>Uldis Vizulis</w:t>
            </w:r>
            <w:r w:rsidR="004B603B" w:rsidRPr="00CA5E53">
              <w:rPr>
                <w:sz w:val="18"/>
                <w:szCs w:val="18"/>
              </w:rPr>
              <w:t xml:space="preserve">, tālrunis: </w:t>
            </w:r>
            <w:r w:rsidR="00CF78AE">
              <w:rPr>
                <w:sz w:val="18"/>
                <w:szCs w:val="18"/>
              </w:rPr>
              <w:t>2</w:t>
            </w:r>
            <w:r w:rsidR="003F48D0">
              <w:rPr>
                <w:sz w:val="18"/>
                <w:szCs w:val="18"/>
              </w:rPr>
              <w:t>6822008</w:t>
            </w:r>
            <w:r w:rsidR="004B603B" w:rsidRPr="00CA5E53">
              <w:rPr>
                <w:sz w:val="18"/>
                <w:szCs w:val="18"/>
              </w:rPr>
              <w:t>,</w:t>
            </w:r>
          </w:p>
          <w:p w14:paraId="68F8DBE0" w14:textId="4E09652E" w:rsidR="004B603B" w:rsidRDefault="004B603B" w:rsidP="009A467E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>e-pasts:</w:t>
            </w:r>
            <w:r w:rsidR="003F48D0">
              <w:t xml:space="preserve"> </w:t>
            </w:r>
            <w:hyperlink r:id="rId5" w:history="1">
              <w:r w:rsidR="003F48D0" w:rsidRPr="003F48D0">
                <w:rPr>
                  <w:rStyle w:val="Hipersaite"/>
                  <w:sz w:val="20"/>
                  <w:szCs w:val="20"/>
                </w:rPr>
                <w:t>iepirkumi@kandavastehnikums.lv</w:t>
              </w:r>
            </w:hyperlink>
            <w:r w:rsidR="003F48D0">
              <w:t xml:space="preserve"> </w:t>
            </w:r>
          </w:p>
          <w:p w14:paraId="12E99AFA" w14:textId="701B78DE" w:rsidR="009A467E" w:rsidRPr="002E4DF9" w:rsidRDefault="009A467E" w:rsidP="009A467E">
            <w:pPr>
              <w:ind w:right="176"/>
              <w:jc w:val="both"/>
              <w:rPr>
                <w:sz w:val="18"/>
                <w:szCs w:val="18"/>
              </w:rPr>
            </w:pPr>
          </w:p>
        </w:tc>
      </w:tr>
    </w:tbl>
    <w:p w14:paraId="2818F9B6" w14:textId="77777777" w:rsidR="00404D55" w:rsidRDefault="00404D55" w:rsidP="00DF6984">
      <w:pPr>
        <w:rPr>
          <w:sz w:val="18"/>
          <w:szCs w:val="20"/>
        </w:rPr>
      </w:pPr>
    </w:p>
    <w:p w14:paraId="61307316" w14:textId="2E180AB3" w:rsidR="00E44594" w:rsidRPr="00404D55" w:rsidRDefault="00E44594" w:rsidP="00DF6984">
      <w:pPr>
        <w:rPr>
          <w:sz w:val="22"/>
        </w:rPr>
      </w:pPr>
    </w:p>
    <w:sectPr w:rsidR="00E44594" w:rsidRPr="00404D55" w:rsidSect="0024534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56B91"/>
    <w:multiLevelType w:val="hybridMultilevel"/>
    <w:tmpl w:val="E746E640"/>
    <w:lvl w:ilvl="0" w:tplc="A1D4F3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984"/>
    <w:rsid w:val="00007D7D"/>
    <w:rsid w:val="00092613"/>
    <w:rsid w:val="000E0E71"/>
    <w:rsid w:val="00112BC9"/>
    <w:rsid w:val="00165754"/>
    <w:rsid w:val="001A34B0"/>
    <w:rsid w:val="001C2769"/>
    <w:rsid w:val="001D7B02"/>
    <w:rsid w:val="0024534D"/>
    <w:rsid w:val="002565D5"/>
    <w:rsid w:val="00297506"/>
    <w:rsid w:val="002D676D"/>
    <w:rsid w:val="002E4DF9"/>
    <w:rsid w:val="00312374"/>
    <w:rsid w:val="00352F65"/>
    <w:rsid w:val="0035498B"/>
    <w:rsid w:val="00361C69"/>
    <w:rsid w:val="00373CDE"/>
    <w:rsid w:val="00377DF5"/>
    <w:rsid w:val="003A5B0C"/>
    <w:rsid w:val="003E1C86"/>
    <w:rsid w:val="003E20C7"/>
    <w:rsid w:val="003F48D0"/>
    <w:rsid w:val="00404D55"/>
    <w:rsid w:val="00414214"/>
    <w:rsid w:val="00434D37"/>
    <w:rsid w:val="00453FCD"/>
    <w:rsid w:val="004636B4"/>
    <w:rsid w:val="004B4666"/>
    <w:rsid w:val="004B49CB"/>
    <w:rsid w:val="004B603B"/>
    <w:rsid w:val="004C7E57"/>
    <w:rsid w:val="004D6C94"/>
    <w:rsid w:val="004E62D8"/>
    <w:rsid w:val="00534821"/>
    <w:rsid w:val="005534BA"/>
    <w:rsid w:val="00554D99"/>
    <w:rsid w:val="00594CB9"/>
    <w:rsid w:val="005F684D"/>
    <w:rsid w:val="00612B78"/>
    <w:rsid w:val="006232C4"/>
    <w:rsid w:val="00651805"/>
    <w:rsid w:val="006659D6"/>
    <w:rsid w:val="006A7091"/>
    <w:rsid w:val="006C12BF"/>
    <w:rsid w:val="006C23F3"/>
    <w:rsid w:val="006E6788"/>
    <w:rsid w:val="00712A71"/>
    <w:rsid w:val="00781DDE"/>
    <w:rsid w:val="007934C3"/>
    <w:rsid w:val="007B5255"/>
    <w:rsid w:val="007C535C"/>
    <w:rsid w:val="007F71B2"/>
    <w:rsid w:val="008015E7"/>
    <w:rsid w:val="00815EED"/>
    <w:rsid w:val="00837B73"/>
    <w:rsid w:val="0087339C"/>
    <w:rsid w:val="00884FC0"/>
    <w:rsid w:val="008977F4"/>
    <w:rsid w:val="008F4A29"/>
    <w:rsid w:val="00910739"/>
    <w:rsid w:val="009220DD"/>
    <w:rsid w:val="009A467E"/>
    <w:rsid w:val="009B753A"/>
    <w:rsid w:val="009C0FB3"/>
    <w:rsid w:val="009C70CB"/>
    <w:rsid w:val="009C76A2"/>
    <w:rsid w:val="00A07705"/>
    <w:rsid w:val="00A177B1"/>
    <w:rsid w:val="00A4126B"/>
    <w:rsid w:val="00A63B9F"/>
    <w:rsid w:val="00A72C1E"/>
    <w:rsid w:val="00A8559A"/>
    <w:rsid w:val="00A933EA"/>
    <w:rsid w:val="00AB63EE"/>
    <w:rsid w:val="00B03C11"/>
    <w:rsid w:val="00B17A11"/>
    <w:rsid w:val="00B57D34"/>
    <w:rsid w:val="00B76D9A"/>
    <w:rsid w:val="00C05B3E"/>
    <w:rsid w:val="00C2013A"/>
    <w:rsid w:val="00C5771A"/>
    <w:rsid w:val="00C62191"/>
    <w:rsid w:val="00CA5E53"/>
    <w:rsid w:val="00CD0064"/>
    <w:rsid w:val="00CD4C9B"/>
    <w:rsid w:val="00CE675C"/>
    <w:rsid w:val="00CE7767"/>
    <w:rsid w:val="00CF78AE"/>
    <w:rsid w:val="00D20DBE"/>
    <w:rsid w:val="00D34362"/>
    <w:rsid w:val="00D60572"/>
    <w:rsid w:val="00D77C1E"/>
    <w:rsid w:val="00D8007C"/>
    <w:rsid w:val="00DA58A9"/>
    <w:rsid w:val="00DB54FA"/>
    <w:rsid w:val="00DB5B93"/>
    <w:rsid w:val="00DB70EA"/>
    <w:rsid w:val="00DF5C6F"/>
    <w:rsid w:val="00DF6984"/>
    <w:rsid w:val="00E221C3"/>
    <w:rsid w:val="00E36770"/>
    <w:rsid w:val="00E441A8"/>
    <w:rsid w:val="00E44594"/>
    <w:rsid w:val="00E555AD"/>
    <w:rsid w:val="00E851F3"/>
    <w:rsid w:val="00E96BF9"/>
    <w:rsid w:val="00EA49BE"/>
    <w:rsid w:val="00EB5FC0"/>
    <w:rsid w:val="00EC275B"/>
    <w:rsid w:val="00EE087E"/>
    <w:rsid w:val="00EF156B"/>
    <w:rsid w:val="00F47775"/>
    <w:rsid w:val="00F674C3"/>
    <w:rsid w:val="00F67FFC"/>
    <w:rsid w:val="00F829AB"/>
    <w:rsid w:val="00F8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A61D"/>
  <w15:docId w15:val="{E88F87D3-D49E-4E93-A61C-29977EA4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DF6984"/>
    <w:pPr>
      <w:spacing w:before="84" w:after="84"/>
      <w:ind w:firstLine="419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Paraststmeklis">
    <w:name w:val="Normal (Web)"/>
    <w:basedOn w:val="Parasts"/>
    <w:uiPriority w:val="99"/>
    <w:unhideWhenUsed/>
    <w:rsid w:val="00DA58A9"/>
    <w:pPr>
      <w:spacing w:before="100" w:beforeAutospacing="1" w:after="100" w:afterAutospacing="1"/>
    </w:pPr>
  </w:style>
  <w:style w:type="character" w:styleId="Hipersaite">
    <w:name w:val="Hyperlink"/>
    <w:basedOn w:val="Noklusjumarindkopasfonts"/>
    <w:uiPriority w:val="99"/>
    <w:unhideWhenUsed/>
    <w:rsid w:val="004B603B"/>
    <w:rPr>
      <w:color w:val="0000FF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CE776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E776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E776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epirkumi@kandavastehnikum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Uldis</cp:lastModifiedBy>
  <cp:revision>5</cp:revision>
  <cp:lastPrinted>2019-04-08T06:55:00Z</cp:lastPrinted>
  <dcterms:created xsi:type="dcterms:W3CDTF">2021-08-03T12:17:00Z</dcterms:created>
  <dcterms:modified xsi:type="dcterms:W3CDTF">2025-11-27T14:00:00Z</dcterms:modified>
</cp:coreProperties>
</file>