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964"/>
        <w:gridCol w:w="4933"/>
      </w:tblGrid>
      <w:tr w:rsidR="00274E4D" w:rsidRPr="007D014C" w:rsidTr="0021394C">
        <w:trPr>
          <w:trHeight w:val="1015"/>
        </w:trPr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93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SNAPER 0 </w:t>
            </w:r>
            <w:proofErr w:type="spellStart"/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apgrieziena</w:t>
            </w:r>
            <w:proofErr w:type="spellEnd"/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pašgājēja zāles pļāvēja remonts un apkope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21394C"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93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2025. gada </w:t>
            </w:r>
            <w:r w:rsidR="00213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6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2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oktobra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21394C"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933" w:type="dxa"/>
          </w:tcPr>
          <w:p w:rsidR="00274E4D" w:rsidRPr="007D014C" w:rsidRDefault="0021394C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parakstīšanas dienas</w:t>
            </w:r>
          </w:p>
        </w:tc>
      </w:tr>
      <w:tr w:rsidR="00274E4D" w:rsidRPr="007D014C" w:rsidTr="0021394C"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933" w:type="dxa"/>
          </w:tcPr>
          <w:p w:rsidR="0021394C" w:rsidRPr="007D014C" w:rsidRDefault="00274E4D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7D014C" w:rsidTr="0021394C"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933" w:type="dxa"/>
          </w:tcPr>
          <w:p w:rsidR="00274E4D" w:rsidRPr="007D014C" w:rsidRDefault="00ED5624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21394C" w:rsidRPr="0021394C">
              <w:rPr>
                <w:rFonts w:ascii="Times New Roman" w:eastAsia="Times New Roman" w:hAnsi="Times New Roman" w:cs="Times New Roman"/>
                <w:sz w:val="24"/>
                <w:szCs w:val="24"/>
              </w:rPr>
              <w:t>Finanšu piedāvājums, saskaņā ar pievienoto veidlapu</w:t>
            </w:r>
          </w:p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4D" w:rsidRPr="007D014C" w:rsidTr="0021394C">
        <w:tc>
          <w:tcPr>
            <w:tcW w:w="396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93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21394C">
        <w:tc>
          <w:tcPr>
            <w:tcW w:w="396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93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:rsidR="0021394C" w:rsidRDefault="0021394C" w:rsidP="006216F4">
      <w:pPr>
        <w:rPr>
          <w:rFonts w:ascii="Calibri" w:eastAsia="Times New Roman" w:hAnsi="Calibri" w:cs="Calibri"/>
          <w:b/>
          <w:sz w:val="24"/>
          <w:szCs w:val="24"/>
        </w:rPr>
      </w:pPr>
    </w:p>
    <w:p w:rsidR="0021394C" w:rsidRDefault="0021394C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</w:p>
    <w:p w:rsidR="00AD7FA5" w:rsidRPr="007D014C" w:rsidRDefault="00274E4D" w:rsidP="002139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12695" w:rsidRPr="00362039" w:rsidRDefault="00274E4D" w:rsidP="003620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40"/>
        <w:gridCol w:w="3505"/>
        <w:gridCol w:w="2177"/>
      </w:tblGrid>
      <w:tr w:rsidR="00362039" w:rsidTr="00FA7D91">
        <w:tc>
          <w:tcPr>
            <w:tcW w:w="8522" w:type="dxa"/>
            <w:gridSpan w:val="3"/>
          </w:tcPr>
          <w:p w:rsidR="00362039" w:rsidRPr="00362039" w:rsidRDefault="00362039" w:rsidP="00FA7D9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“SNAPER 0 </w:t>
            </w:r>
            <w:proofErr w:type="spellStart"/>
            <w:r w:rsidRPr="00362039">
              <w:rPr>
                <w:rFonts w:ascii="Times New Roman" w:eastAsia="Calibri" w:hAnsi="Times New Roman" w:cs="Times New Roman"/>
                <w:sz w:val="24"/>
                <w:szCs w:val="24"/>
              </w:rPr>
              <w:t>apgrieziena</w:t>
            </w:r>
            <w:proofErr w:type="spellEnd"/>
            <w:r w:rsidRPr="00362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pašgājēja zāles pļāv</w:t>
            </w:r>
            <w:r w:rsidR="00AD0468">
              <w:rPr>
                <w:rFonts w:ascii="Times New Roman" w:eastAsia="Calibri" w:hAnsi="Times New Roman" w:cs="Times New Roman"/>
                <w:sz w:val="24"/>
                <w:szCs w:val="24"/>
              </w:rPr>
              <w:t>ē</w:t>
            </w:r>
            <w:r w:rsidRPr="00362039">
              <w:rPr>
                <w:rFonts w:ascii="Times New Roman" w:eastAsia="Calibri" w:hAnsi="Times New Roman" w:cs="Times New Roman"/>
                <w:sz w:val="24"/>
                <w:szCs w:val="24"/>
              </w:rPr>
              <w:t>ja remonts un apkope”</w:t>
            </w:r>
          </w:p>
        </w:tc>
      </w:tr>
      <w:tr w:rsidR="00362039" w:rsidTr="00FA7D91">
        <w:trPr>
          <w:trHeight w:val="531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Iekārta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Zāles pļāvēja SNAPER  diagnostika,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remonts</w:t>
            </w:r>
          </w:p>
          <w:p w:rsidR="00362039" w:rsidRPr="00362039" w:rsidRDefault="00362039" w:rsidP="00FA7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 st.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Pilns dzinēja apkopes komplekts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(materiāli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detaļas)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1kompl.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Pļ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vēja nažu komplekts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(3 naži)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1kompl.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āvējmeh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nisma</w:t>
            </w:r>
            <w:proofErr w:type="spellEnd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 xml:space="preserve"> atbalsta riteņi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1.gab.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Gaitas siksna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pStyle w:val="Sarakstarindkop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1gab.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Plāvējmeh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nisma</w:t>
            </w:r>
            <w:proofErr w:type="spellEnd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 xml:space="preserve"> siksna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1. gab.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Detaļu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 xml:space="preserve"> materiālu piegāde,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 xml:space="preserve">izmaksas saskaņā ar </w:t>
            </w:r>
            <w:proofErr w:type="spellStart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defektācijas</w:t>
            </w:r>
            <w:proofErr w:type="spellEnd"/>
            <w:r w:rsidRPr="00362039">
              <w:rPr>
                <w:rFonts w:ascii="Times New Roman" w:hAnsi="Times New Roman" w:cs="Times New Roman"/>
                <w:sz w:val="24"/>
                <w:szCs w:val="24"/>
              </w:rPr>
              <w:t xml:space="preserve"> aktu 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Defektācijas</w:t>
            </w:r>
            <w:proofErr w:type="spellEnd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aktā saskaņotais </w:t>
            </w:r>
          </w:p>
        </w:tc>
      </w:tr>
      <w:tr w:rsidR="00362039" w:rsidTr="00FA7D91">
        <w:trPr>
          <w:trHeight w:val="535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Transporta izdevumi pļ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vēja nogādei uz darbn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362039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/km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Par 1 km</w:t>
            </w:r>
          </w:p>
        </w:tc>
      </w:tr>
      <w:tr w:rsidR="00362039" w:rsidTr="00FA7D91">
        <w:trPr>
          <w:trHeight w:val="560"/>
        </w:trPr>
        <w:tc>
          <w:tcPr>
            <w:tcW w:w="2840" w:type="dxa"/>
            <w:vAlign w:val="center"/>
          </w:tcPr>
          <w:p w:rsidR="00362039" w:rsidRPr="00362039" w:rsidRDefault="00362039" w:rsidP="00FA7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3505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 Saulaines teritoriālā struktūrvienība, Saulaine 12,Rundāles pag., Bauskas nov.</w:t>
            </w:r>
          </w:p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LV 3901</w:t>
            </w:r>
          </w:p>
        </w:tc>
        <w:tc>
          <w:tcPr>
            <w:tcW w:w="2177" w:type="dxa"/>
            <w:vAlign w:val="center"/>
          </w:tcPr>
          <w:p w:rsidR="00362039" w:rsidRPr="00362039" w:rsidRDefault="00362039" w:rsidP="00FA7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039" w:rsidTr="00FA7D91">
        <w:tc>
          <w:tcPr>
            <w:tcW w:w="2840" w:type="dxa"/>
            <w:vAlign w:val="center"/>
          </w:tcPr>
          <w:p w:rsidR="00362039" w:rsidRPr="005342C4" w:rsidRDefault="00362039" w:rsidP="00FA7D91">
            <w:pPr>
              <w:rPr>
                <w:rFonts w:eastAsia="Times New Roman" w:cstheme="minorHAnsi"/>
              </w:rPr>
            </w:pPr>
          </w:p>
        </w:tc>
        <w:tc>
          <w:tcPr>
            <w:tcW w:w="3505" w:type="dxa"/>
            <w:vAlign w:val="center"/>
          </w:tcPr>
          <w:p w:rsidR="00362039" w:rsidRPr="005342C4" w:rsidRDefault="00362039" w:rsidP="00FA7D91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177" w:type="dxa"/>
            <w:vAlign w:val="center"/>
          </w:tcPr>
          <w:p w:rsidR="00362039" w:rsidRPr="005342C4" w:rsidRDefault="00362039" w:rsidP="00FA7D91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62039" w:rsidRDefault="00362039" w:rsidP="00112695">
      <w:pPr>
        <w:autoSpaceDE w:val="0"/>
        <w:autoSpaceDN w:val="0"/>
        <w:adjustRightInd w:val="0"/>
        <w:spacing w:before="130" w:line="260" w:lineRule="exact"/>
        <w:ind w:firstLine="53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2695" w:rsidRDefault="00112695" w:rsidP="00112695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2695" w:rsidRDefault="00112695" w:rsidP="00112695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12695" w:rsidRDefault="00112695" w:rsidP="00112695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Theme="minorHAnsi" w:hAnsi="Cambria"/>
          <w:color w:val="000000" w:themeColor="text1"/>
          <w:sz w:val="19"/>
          <w:szCs w:val="28"/>
        </w:rPr>
      </w:pPr>
    </w:p>
    <w:p w:rsidR="00112695" w:rsidRDefault="00112695" w:rsidP="00112695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Theme="minorHAnsi" w:hAnsi="Cambria"/>
          <w:color w:val="000000" w:themeColor="text1"/>
          <w:sz w:val="19"/>
          <w:szCs w:val="28"/>
        </w:rPr>
      </w:pPr>
    </w:p>
    <w:p w:rsidR="00AB67AC" w:rsidRDefault="00AB67AC">
      <w:pPr>
        <w:rPr>
          <w:rFonts w:ascii="Cambria" w:eastAsiaTheme="minorHAnsi" w:hAnsi="Cambria"/>
          <w:color w:val="000000" w:themeColor="text1"/>
          <w:sz w:val="19"/>
          <w:szCs w:val="28"/>
        </w:rPr>
      </w:pPr>
      <w:r>
        <w:rPr>
          <w:rFonts w:ascii="Cambria" w:eastAsiaTheme="minorHAnsi" w:hAnsi="Cambria"/>
          <w:color w:val="000000" w:themeColor="text1"/>
          <w:sz w:val="19"/>
          <w:szCs w:val="28"/>
        </w:rPr>
        <w:br w:type="page"/>
      </w:r>
    </w:p>
    <w:p w:rsidR="00227645" w:rsidRPr="00AB67AC" w:rsidRDefault="00227645" w:rsidP="00AB67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SNAPER 0 </w:t>
            </w:r>
            <w:proofErr w:type="spellStart"/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apgrieziena</w:t>
            </w:r>
            <w:proofErr w:type="spellEnd"/>
            <w:r w:rsidR="00362039" w:rsidRPr="00362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pašgājēja zāles pļāvēja remonts un apkope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1394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komplekts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1394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2139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E37"/>
    <w:rsid w:val="00087DB7"/>
    <w:rsid w:val="00090169"/>
    <w:rsid w:val="000C6448"/>
    <w:rsid w:val="000D5C8E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21394C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62039"/>
    <w:rsid w:val="0037134B"/>
    <w:rsid w:val="00372C7B"/>
    <w:rsid w:val="003C62F6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A4EF1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0468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762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4889-6735-4CA1-8F38-809D604D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2019-01-29T08:34:00Z</cp:lastPrinted>
  <dcterms:created xsi:type="dcterms:W3CDTF">2025-10-08T07:56:00Z</dcterms:created>
  <dcterms:modified xsi:type="dcterms:W3CDTF">2025-10-08T07:56:00Z</dcterms:modified>
</cp:coreProperties>
</file>