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0DB2" w14:textId="77777777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5280677"/>
      <w:bookmarkEnd w:id="0"/>
      <w:r w:rsidRPr="00332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237F5" wp14:editId="63597B82">
            <wp:extent cx="2041236" cy="2083027"/>
            <wp:effectExtent l="0" t="0" r="0" b="0"/>
            <wp:docPr id="4" name="Attēls 3">
              <a:extLst xmlns:a="http://schemas.openxmlformats.org/drawingml/2006/main">
                <a:ext uri="{FF2B5EF4-FFF2-40B4-BE49-F238E27FC236}">
                  <a16:creationId xmlns:a16="http://schemas.microsoft.com/office/drawing/2014/main" id="{A73448DE-368E-4297-A038-935C823284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>
                      <a:extLst>
                        <a:ext uri="{FF2B5EF4-FFF2-40B4-BE49-F238E27FC236}">
                          <a16:creationId xmlns:a16="http://schemas.microsoft.com/office/drawing/2014/main" id="{A73448DE-368E-4297-A038-935C823284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2622" cy="20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47FA" w14:textId="19135080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40CE1" w14:textId="576EC710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D79AE9" w14:textId="77777777" w:rsidR="00B27EA3" w:rsidRPr="00B27EA3" w:rsidRDefault="00B27EA3" w:rsidP="00B27E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79E94F" w14:textId="700C23FC" w:rsidR="00B27EA3" w:rsidRPr="00B27EA3" w:rsidRDefault="00B27EA3" w:rsidP="00B27E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7EA3">
        <w:rPr>
          <w:rFonts w:ascii="Times New Roman" w:hAnsi="Times New Roman" w:cs="Times New Roman"/>
          <w:b/>
          <w:bCs/>
          <w:sz w:val="32"/>
          <w:szCs w:val="32"/>
        </w:rPr>
        <w:t>Valodas funkcionālie stili</w:t>
      </w:r>
    </w:p>
    <w:p w14:paraId="20F84AFA" w14:textId="77777777" w:rsidR="00B27EA3" w:rsidRPr="00332A6E" w:rsidRDefault="00B27EA3" w:rsidP="00B27E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9E706C" w14:textId="47E43B9E" w:rsidR="00B27EA3" w:rsidRP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>Latviešu valoda I  Optimālais līmenis</w:t>
      </w:r>
    </w:p>
    <w:p w14:paraId="25908AB5" w14:textId="1CCD7E20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260B56" w14:textId="77777777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8DA3F5" w14:textId="6BEC70ED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B52862" w14:textId="77777777" w:rsidR="00BD03E3" w:rsidRPr="00332A6E" w:rsidRDefault="00BD03E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D7ACF2" w14:textId="77777777" w:rsidR="00B27EA3" w:rsidRPr="00332A6E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128992" w14:textId="77777777" w:rsidR="00B27EA3" w:rsidRPr="00332A6E" w:rsidRDefault="00B27EA3" w:rsidP="00B27EA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2A6E">
        <w:rPr>
          <w:rFonts w:ascii="Times New Roman" w:hAnsi="Times New Roman" w:cs="Times New Roman"/>
          <w:sz w:val="24"/>
          <w:szCs w:val="24"/>
        </w:rPr>
        <w:t xml:space="preserve">Autore: latviešu valodas un </w:t>
      </w:r>
    </w:p>
    <w:p w14:paraId="3A346EB8" w14:textId="77777777" w:rsidR="00B27EA3" w:rsidRDefault="00B27EA3" w:rsidP="00B27EA3">
      <w:pPr>
        <w:jc w:val="right"/>
        <w:rPr>
          <w:rFonts w:ascii="Times New Roman" w:hAnsi="Times New Roman" w:cs="Times New Roman"/>
          <w:sz w:val="24"/>
          <w:szCs w:val="24"/>
        </w:rPr>
      </w:pPr>
      <w:r w:rsidRPr="00332A6E">
        <w:rPr>
          <w:rFonts w:ascii="Times New Roman" w:hAnsi="Times New Roman" w:cs="Times New Roman"/>
          <w:sz w:val="24"/>
          <w:szCs w:val="24"/>
        </w:rPr>
        <w:t xml:space="preserve">literatūras skolotāja </w:t>
      </w:r>
      <w:proofErr w:type="spellStart"/>
      <w:r w:rsidRPr="00332A6E">
        <w:rPr>
          <w:rFonts w:ascii="Times New Roman" w:hAnsi="Times New Roman" w:cs="Times New Roman"/>
          <w:sz w:val="24"/>
          <w:szCs w:val="24"/>
        </w:rPr>
        <w:t>I.Ķevica</w:t>
      </w:r>
      <w:proofErr w:type="spellEnd"/>
    </w:p>
    <w:p w14:paraId="08886A08" w14:textId="77777777" w:rsidR="00B27EA3" w:rsidRDefault="00B27EA3" w:rsidP="00B27EA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585892" w14:textId="77777777" w:rsidR="00B27EA3" w:rsidRDefault="00B27EA3" w:rsidP="00B27EA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4AC48F" w14:textId="126C439B" w:rsidR="00B27EA3" w:rsidRDefault="00B27EA3" w:rsidP="00B27E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6394F6" w14:textId="77777777" w:rsidR="00B27EA3" w:rsidRDefault="00B27EA3" w:rsidP="00B27EA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4DC3073" w14:textId="7E3B8BD5" w:rsidR="00BD03E3" w:rsidRDefault="00BD03E3" w:rsidP="00B27EA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706556" w14:textId="77777777" w:rsidR="00BD03E3" w:rsidRDefault="00BD03E3" w:rsidP="00B27EA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B2B5C8" w14:textId="77777777" w:rsidR="00B27EA3" w:rsidRPr="00332A6E" w:rsidRDefault="00B27EA3" w:rsidP="00B27E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4614B" w14:textId="77777777" w:rsidR="00B27EA3" w:rsidRDefault="00B27EA3" w:rsidP="00B27EA3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32A6E">
        <w:rPr>
          <w:rFonts w:ascii="Times New Roman" w:hAnsi="Times New Roman" w:cs="Times New Roman"/>
          <w:sz w:val="24"/>
          <w:szCs w:val="24"/>
        </w:rPr>
        <w:t xml:space="preserve">Kandava </w:t>
      </w:r>
    </w:p>
    <w:p w14:paraId="1C4562F6" w14:textId="76CC411B" w:rsidR="00B27EA3" w:rsidRDefault="00B27EA3" w:rsidP="00B27EA3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332A6E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5./26.māc.g.</w:t>
      </w:r>
    </w:p>
    <w:p w14:paraId="5A17F47A" w14:textId="640ADA50" w:rsidR="00B27EA3" w:rsidRDefault="00B27EA3"/>
    <w:p w14:paraId="5E824A94" w14:textId="77777777" w:rsidR="00B27EA3" w:rsidRPr="00B27EA3" w:rsidRDefault="00B27EA3" w:rsidP="00B27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7EA3">
        <w:rPr>
          <w:rFonts w:ascii="Times New Roman" w:hAnsi="Times New Roman" w:cs="Times New Roman"/>
          <w:b/>
          <w:bCs/>
          <w:sz w:val="28"/>
          <w:szCs w:val="28"/>
        </w:rPr>
        <w:lastRenderedPageBreak/>
        <w:t>Anotācija</w:t>
      </w:r>
    </w:p>
    <w:p w14:paraId="4774034E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 xml:space="preserve">Metodiskais materiāls ir paredzēts Latviešu valoda un literatūra I apguvei  3.kursā. Darbs izstrādāts kā daļa no moduļa Stilistika. </w:t>
      </w:r>
    </w:p>
    <w:p w14:paraId="48AFA49F" w14:textId="3A8936B9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 xml:space="preserve">Kopējais paredzamais stundu skaits šī temata apguvei ir </w:t>
      </w:r>
      <w:r w:rsidR="00AF4772">
        <w:rPr>
          <w:rFonts w:ascii="Times New Roman" w:hAnsi="Times New Roman" w:cs="Times New Roman"/>
          <w:sz w:val="24"/>
          <w:szCs w:val="24"/>
        </w:rPr>
        <w:t>4</w:t>
      </w:r>
      <w:r w:rsidRPr="00B27EA3">
        <w:rPr>
          <w:rFonts w:ascii="Times New Roman" w:hAnsi="Times New Roman" w:cs="Times New Roman"/>
          <w:sz w:val="24"/>
          <w:szCs w:val="24"/>
        </w:rPr>
        <w:t xml:space="preserve"> lekcijas (80 min). </w:t>
      </w:r>
      <w:r>
        <w:rPr>
          <w:rFonts w:ascii="Times New Roman" w:hAnsi="Times New Roman" w:cs="Times New Roman"/>
          <w:sz w:val="24"/>
          <w:szCs w:val="24"/>
        </w:rPr>
        <w:t xml:space="preserve">Darbs </w:t>
      </w:r>
      <w:r w:rsidRPr="00B27EA3">
        <w:rPr>
          <w:rFonts w:ascii="Times New Roman" w:hAnsi="Times New Roman" w:cs="Times New Roman"/>
          <w:sz w:val="24"/>
          <w:szCs w:val="24"/>
        </w:rPr>
        <w:t>paredzēt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27EA3">
        <w:rPr>
          <w:rFonts w:ascii="Times New Roman" w:hAnsi="Times New Roman" w:cs="Times New Roman"/>
          <w:sz w:val="24"/>
          <w:szCs w:val="24"/>
        </w:rPr>
        <w:t xml:space="preserve"> optimālā līmeņa teorētisko zināšanu un prasmju nostiprināšanai. </w:t>
      </w:r>
    </w:p>
    <w:p w14:paraId="0F6621C8" w14:textId="4ED8D3DB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13B4F9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8"/>
          <w:szCs w:val="28"/>
        </w:rPr>
      </w:pPr>
      <w:r w:rsidRPr="00B27EA3">
        <w:rPr>
          <w:rFonts w:ascii="Times New Roman" w:hAnsi="Times New Roman" w:cs="Times New Roman"/>
          <w:b/>
          <w:bCs/>
          <w:sz w:val="28"/>
          <w:szCs w:val="28"/>
        </w:rPr>
        <w:t>Temata apguves mērķi un uzdevumi</w:t>
      </w:r>
    </w:p>
    <w:p w14:paraId="33129C4F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 xml:space="preserve">Veidot izpratni par stila jēdzienu dažādās sabiedriskās dzīves jomās, saistot to ar stila, stilistikas un funkcionālo stilu nozīmi valodā. </w:t>
      </w:r>
    </w:p>
    <w:p w14:paraId="6C03533F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>Sistematizēt zināšanas par valodas funkcionālo stilu sistēmu latviešu valodā, stilu mijiedarbību un integrāciju.</w:t>
      </w:r>
    </w:p>
    <w:p w14:paraId="569D7BD7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 xml:space="preserve"> Pētīt valodas līdzekļu izmantojumu noteikta stila un žanra tekstos, spriest par to atbilstību noteikta funkcionālā stila likumībām, izmantot iegūtās zināšanas savu tekstu izveidē.</w:t>
      </w:r>
    </w:p>
    <w:p w14:paraId="6F4460DB" w14:textId="4ACAA11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3B144C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8"/>
          <w:szCs w:val="28"/>
        </w:rPr>
      </w:pPr>
      <w:r w:rsidRPr="00B27EA3">
        <w:rPr>
          <w:rFonts w:ascii="Times New Roman" w:hAnsi="Times New Roman" w:cs="Times New Roman"/>
          <w:b/>
          <w:bCs/>
          <w:sz w:val="28"/>
          <w:szCs w:val="28"/>
        </w:rPr>
        <w:t>Sasniedzamie rezultāti</w:t>
      </w:r>
    </w:p>
    <w:p w14:paraId="508665CD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>Izprot valodas stila jēdzienu un teksta saistību ar noteiktu valodas funkcionālo stilu.</w:t>
      </w:r>
    </w:p>
    <w:p w14:paraId="4EFC3A2B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 </w:t>
      </w:r>
      <w:r w:rsidRPr="00B27EA3">
        <w:rPr>
          <w:rFonts w:ascii="Times New Roman" w:hAnsi="Times New Roman" w:cs="Times New Roman"/>
          <w:sz w:val="24"/>
          <w:szCs w:val="24"/>
        </w:rPr>
        <w:tab/>
        <w:t xml:space="preserve"> Pēta dažādu valodas funkcionālo stilu pazīmes un valodas līdzekļu izmantojumu </w:t>
      </w:r>
    </w:p>
    <w:p w14:paraId="3D507583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noteikta stila tekstos. </w:t>
      </w:r>
    </w:p>
    <w:p w14:paraId="52B90006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 </w:t>
      </w:r>
      <w:r w:rsidRPr="00B27EA3">
        <w:rPr>
          <w:rFonts w:ascii="Times New Roman" w:hAnsi="Times New Roman" w:cs="Times New Roman"/>
          <w:sz w:val="24"/>
          <w:szCs w:val="24"/>
        </w:rPr>
        <w:tab/>
        <w:t xml:space="preserve">Secina, kādi valodas līdzekļi tiek lietoti dažāda stila un žanra tekstos. </w:t>
      </w:r>
    </w:p>
    <w:p w14:paraId="1E42D36D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 xml:space="preserve"> Nošķir mutvārdu un rakstu valodas stilus, nosaka to kopīgās iezīmes un funkcionālās atšķirības.</w:t>
      </w:r>
    </w:p>
    <w:p w14:paraId="04B5CFFF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  </w:t>
      </w:r>
      <w:r w:rsidRPr="00B27EA3">
        <w:rPr>
          <w:rFonts w:ascii="Times New Roman" w:hAnsi="Times New Roman" w:cs="Times New Roman"/>
          <w:sz w:val="24"/>
          <w:szCs w:val="24"/>
        </w:rPr>
        <w:tab/>
        <w:t xml:space="preserve">Salīdzina tekstus un skaidro to kopīgās un atšķirīgās iezīmes, nosakot stila dominanti katrā no tiem. </w:t>
      </w:r>
    </w:p>
    <w:p w14:paraId="4DF9237B" w14:textId="77777777" w:rsidR="00B27EA3" w:rsidRP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ab/>
        <w:t>Balstoties uz noteikta stila raksturīgākajām pazīmēm, spriež par stila īpatnībām savos un citu autoru tekstos.</w:t>
      </w:r>
    </w:p>
    <w:p w14:paraId="73808AB3" w14:textId="77777777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15A7FA" w14:textId="71C48EEE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AC2A7D" w14:textId="13E6B1CA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3F4496" w14:textId="5A36FCCA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CCA78" w14:textId="56402573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E98E08" w14:textId="1BFAC045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AED82D" w14:textId="37A830A2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E7B1C" w14:textId="25A5CD38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D709E4" w14:textId="246B85C3" w:rsidR="00B27EA3" w:rsidRPr="000B66D9" w:rsidRDefault="00B27EA3" w:rsidP="000B66D9">
      <w:pPr>
        <w:jc w:val="right"/>
        <w:rPr>
          <w:color w:val="000000" w:themeColor="text1"/>
          <w:kern w:val="24"/>
          <w:sz w:val="24"/>
          <w:szCs w:val="24"/>
        </w:rPr>
      </w:pPr>
      <w:r>
        <w:rPr>
          <w:color w:val="000000" w:themeColor="text1"/>
          <w:kern w:val="24"/>
        </w:rPr>
        <w:t>© Valsts izglītības satura centrs | ESF projekts Nr.8.3.1.1/16/I/002 Kompetenču pieeja mācību saturā</w:t>
      </w:r>
    </w:p>
    <w:p w14:paraId="345EDA80" w14:textId="00EDBD94" w:rsidR="00B27EA3" w:rsidRPr="00BD03E3" w:rsidRDefault="00B27EA3" w:rsidP="00B27E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03E3">
        <w:rPr>
          <w:rFonts w:ascii="Times New Roman" w:hAnsi="Times New Roman" w:cs="Times New Roman"/>
          <w:b/>
          <w:bCs/>
          <w:sz w:val="28"/>
          <w:szCs w:val="28"/>
        </w:rPr>
        <w:lastRenderedPageBreak/>
        <w:t>Nodarbības metodiskais apraksts</w:t>
      </w:r>
    </w:p>
    <w:p w14:paraId="3B8E77F6" w14:textId="77777777" w:rsidR="00B27EA3" w:rsidRPr="00B27EA3" w:rsidRDefault="00B27EA3" w:rsidP="00B27E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07A12" w14:textId="642B2BB1" w:rsidR="000B66D9" w:rsidRDefault="00B27EA3" w:rsidP="000B66D9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Nodarbības tēma: </w:t>
      </w:r>
      <w:r w:rsidR="000B66D9">
        <w:rPr>
          <w:rFonts w:ascii="Times New Roman" w:hAnsi="Times New Roman" w:cs="Times New Roman"/>
          <w:sz w:val="24"/>
          <w:szCs w:val="24"/>
        </w:rPr>
        <w:t>Valodas funkcionālie stili</w:t>
      </w:r>
    </w:p>
    <w:p w14:paraId="0FBDD662" w14:textId="5BC769D2" w:rsidR="000B66D9" w:rsidRDefault="00B27EA3" w:rsidP="000B66D9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>Izpildes laiks: 80 minūtes</w:t>
      </w:r>
    </w:p>
    <w:p w14:paraId="30B76557" w14:textId="18A70DC1" w:rsidR="000B66D9" w:rsidRDefault="00B27EA3" w:rsidP="000B66D9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Nepieciešamie materiāli: </w:t>
      </w:r>
      <w:r w:rsidR="000B66D9">
        <w:rPr>
          <w:rFonts w:ascii="Times New Roman" w:hAnsi="Times New Roman" w:cs="Times New Roman"/>
          <w:sz w:val="24"/>
          <w:szCs w:val="24"/>
        </w:rPr>
        <w:t>t</w:t>
      </w:r>
      <w:r w:rsidR="000B66D9" w:rsidRPr="00B27EA3">
        <w:rPr>
          <w:rFonts w:ascii="Times New Roman" w:hAnsi="Times New Roman" w:cs="Times New Roman"/>
          <w:sz w:val="24"/>
          <w:szCs w:val="24"/>
        </w:rPr>
        <w:t>eorijas klade</w:t>
      </w:r>
      <w:r w:rsidR="000B66D9">
        <w:rPr>
          <w:rFonts w:ascii="Times New Roman" w:hAnsi="Times New Roman" w:cs="Times New Roman"/>
          <w:sz w:val="24"/>
          <w:szCs w:val="24"/>
        </w:rPr>
        <w:t>,</w:t>
      </w:r>
      <w:r w:rsidR="000B66D9" w:rsidRPr="00B27EA3">
        <w:rPr>
          <w:rFonts w:ascii="Times New Roman" w:hAnsi="Times New Roman" w:cs="Times New Roman"/>
          <w:sz w:val="24"/>
          <w:szCs w:val="24"/>
        </w:rPr>
        <w:t xml:space="preserve"> </w:t>
      </w:r>
      <w:r w:rsidRPr="00B27EA3">
        <w:rPr>
          <w:rFonts w:ascii="Times New Roman" w:hAnsi="Times New Roman" w:cs="Times New Roman"/>
          <w:sz w:val="24"/>
          <w:szCs w:val="24"/>
        </w:rPr>
        <w:t>uzdevumu lapa</w:t>
      </w:r>
    </w:p>
    <w:p w14:paraId="0764DA7D" w14:textId="022DA83A" w:rsidR="000B66D9" w:rsidRDefault="00B27EA3" w:rsidP="000B66D9">
      <w:pPr>
        <w:jc w:val="both"/>
        <w:rPr>
          <w:rFonts w:ascii="Times New Roman" w:hAnsi="Times New Roman" w:cs="Times New Roman"/>
          <w:sz w:val="24"/>
          <w:szCs w:val="24"/>
        </w:rPr>
      </w:pPr>
      <w:r w:rsidRPr="00B27EA3">
        <w:rPr>
          <w:rFonts w:ascii="Times New Roman" w:hAnsi="Times New Roman" w:cs="Times New Roman"/>
          <w:sz w:val="24"/>
          <w:szCs w:val="24"/>
        </w:rPr>
        <w:t xml:space="preserve">Sasniedzamais rezultāts. Prot noteikt, uzrakstīt riņķa līnijas vienādojumu, ievērojot dotos nosacījumus. Demonstrē metodes izvēli rādiusa aprēķināšanai un riņķa līnijas vienādojuma uzrakstīšanai. </w:t>
      </w:r>
    </w:p>
    <w:p w14:paraId="13DF953C" w14:textId="5D22495A" w:rsidR="00B27EA3" w:rsidRPr="00B27EA3" w:rsidRDefault="00B27EA3" w:rsidP="000B66D9">
      <w:pPr>
        <w:jc w:val="both"/>
        <w:rPr>
          <w:rFonts w:ascii="Times New Roman" w:hAnsi="Times New Roman" w:cs="Times New Roman"/>
          <w:sz w:val="28"/>
          <w:szCs w:val="28"/>
        </w:rPr>
      </w:pPr>
      <w:r w:rsidRPr="00B27EA3">
        <w:rPr>
          <w:rFonts w:ascii="Times New Roman" w:hAnsi="Times New Roman" w:cs="Times New Roman"/>
          <w:sz w:val="24"/>
          <w:szCs w:val="24"/>
        </w:rPr>
        <w:t>Nodarbības gaita: soļi, kas tiek īstenoti</w:t>
      </w:r>
    </w:p>
    <w:p w14:paraId="756D5BEE" w14:textId="7F6C9FD0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Ind w:w="-714" w:type="dxa"/>
        <w:tblLook w:val="04A0" w:firstRow="1" w:lastRow="0" w:firstColumn="1" w:lastColumn="0" w:noHBand="0" w:noVBand="1"/>
      </w:tblPr>
      <w:tblGrid>
        <w:gridCol w:w="890"/>
        <w:gridCol w:w="3505"/>
        <w:gridCol w:w="3827"/>
        <w:gridCol w:w="1979"/>
      </w:tblGrid>
      <w:tr w:rsidR="000B66D9" w14:paraId="52154D62" w14:textId="77777777" w:rsidTr="000B66D9">
        <w:trPr>
          <w:trHeight w:val="881"/>
        </w:trPr>
        <w:tc>
          <w:tcPr>
            <w:tcW w:w="890" w:type="dxa"/>
          </w:tcPr>
          <w:p w14:paraId="2C9B66DA" w14:textId="77777777" w:rsidR="000B66D9" w:rsidRDefault="000B66D9" w:rsidP="00E21503">
            <w:pPr>
              <w:pStyle w:val="Sarakstarindko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Nr.p.k.</w:t>
            </w:r>
          </w:p>
        </w:tc>
        <w:tc>
          <w:tcPr>
            <w:tcW w:w="3505" w:type="dxa"/>
          </w:tcPr>
          <w:p w14:paraId="60C5925C" w14:textId="77777777" w:rsidR="000B66D9" w:rsidRDefault="000B66D9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Plānotā darbība</w:t>
            </w:r>
          </w:p>
        </w:tc>
        <w:tc>
          <w:tcPr>
            <w:tcW w:w="3827" w:type="dxa"/>
          </w:tcPr>
          <w:p w14:paraId="168CCA1C" w14:textId="77777777" w:rsidR="000B66D9" w:rsidRDefault="000B66D9" w:rsidP="00E21503">
            <w:pPr>
              <w:pStyle w:val="Sarakstarindkopa"/>
              <w:spacing w:line="240" w:lineRule="auto"/>
              <w:ind w:left="0"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2212D4">
              <w:rPr>
                <w:rFonts w:ascii="Times New Roman" w:hAnsi="Times New Roman" w:cs="Times New Roman"/>
                <w:sz w:val="24"/>
                <w:szCs w:val="24"/>
              </w:rPr>
              <w:t>Metodiskie paņēmieni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2D4">
              <w:rPr>
                <w:rFonts w:ascii="Times New Roman" w:hAnsi="Times New Roman" w:cs="Times New Roman"/>
                <w:sz w:val="24"/>
                <w:szCs w:val="24"/>
              </w:rPr>
              <w:t>un organizatoriskās formas</w:t>
            </w:r>
          </w:p>
        </w:tc>
        <w:tc>
          <w:tcPr>
            <w:tcW w:w="1979" w:type="dxa"/>
          </w:tcPr>
          <w:p w14:paraId="32326339" w14:textId="77777777" w:rsidR="000B66D9" w:rsidRDefault="000B66D9" w:rsidP="00E21503">
            <w:pPr>
              <w:pStyle w:val="Sarakstarindko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Piezīmes</w:t>
            </w:r>
          </w:p>
        </w:tc>
      </w:tr>
      <w:tr w:rsidR="000B66D9" w14:paraId="745E396C" w14:textId="77777777" w:rsidTr="000B66D9">
        <w:tc>
          <w:tcPr>
            <w:tcW w:w="890" w:type="dxa"/>
          </w:tcPr>
          <w:p w14:paraId="164693FA" w14:textId="77777777" w:rsidR="000B66D9" w:rsidRDefault="000B66D9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05" w:type="dxa"/>
          </w:tcPr>
          <w:p w14:paraId="2CA79C76" w14:textId="011075D2" w:rsidR="000B66D9" w:rsidRDefault="000B66D9" w:rsidP="00E21503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Ierosināšana. Audzēkņiem tiek piedāvāts viena stila teksts, jānosaka saskatāmās pazīmes leksikā, morfoloģijā, sintaksē.</w:t>
            </w:r>
          </w:p>
        </w:tc>
        <w:tc>
          <w:tcPr>
            <w:tcW w:w="3827" w:type="dxa"/>
          </w:tcPr>
          <w:p w14:paraId="352A2F03" w14:textId="25FEDCB8" w:rsidR="000B66D9" w:rsidRDefault="000B66D9" w:rsidP="000B66D9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Individuālais darbs, lekcija, konspekta izveide, diskusija.</w:t>
            </w:r>
          </w:p>
        </w:tc>
        <w:tc>
          <w:tcPr>
            <w:tcW w:w="1979" w:type="dxa"/>
          </w:tcPr>
          <w:p w14:paraId="4BB4DBBA" w14:textId="77777777" w:rsidR="000B66D9" w:rsidRDefault="000B66D9" w:rsidP="000B66D9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6D9" w14:paraId="7B85DF33" w14:textId="77777777" w:rsidTr="000B66D9">
        <w:tc>
          <w:tcPr>
            <w:tcW w:w="890" w:type="dxa"/>
          </w:tcPr>
          <w:p w14:paraId="5DCDCFAE" w14:textId="77777777" w:rsidR="000B66D9" w:rsidRDefault="000B66D9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05" w:type="dxa"/>
          </w:tcPr>
          <w:p w14:paraId="3BA53255" w14:textId="68060A4A" w:rsidR="000B66D9" w:rsidRDefault="002A4BC1" w:rsidP="00E21503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Darbība. </w:t>
            </w:r>
            <w:r w:rsidR="000B66D9">
              <w:rPr>
                <w:rFonts w:ascii="Times New Roman" w:hAnsi="Times New Roman" w:cs="Times New Roman"/>
                <w:sz w:val="24"/>
                <w:szCs w:val="24"/>
              </w:rPr>
              <w:t>Terētisko jautājumu aktualizēšana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jēdzienu izpratne, stilu atšķirīgo pazīmju uzskaite. Darbs ar tekstu, noteikt leksiskās, morfoloģiskās un sintakstiskās pazīmes</w:t>
            </w:r>
            <w:r w:rsidR="00AF4772">
              <w:rPr>
                <w:rFonts w:ascii="Times New Roman" w:hAnsi="Times New Roman" w:cs="Times New Roman"/>
                <w:sz w:val="24"/>
                <w:szCs w:val="24"/>
              </w:rPr>
              <w:t xml:space="preserve">, noteikt valodas funkcionālo stilu. </w:t>
            </w:r>
          </w:p>
        </w:tc>
        <w:tc>
          <w:tcPr>
            <w:tcW w:w="3827" w:type="dxa"/>
          </w:tcPr>
          <w:p w14:paraId="4B88C4D7" w14:textId="05202C2E" w:rsidR="000B66D9" w:rsidRDefault="000B66D9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Lekcija, individuālas piezīmes</w:t>
            </w:r>
            <w:r w:rsidR="002A4BC1">
              <w:rPr>
                <w:rFonts w:ascii="Times New Roman" w:hAnsi="Times New Roman" w:cs="Times New Roman"/>
                <w:sz w:val="24"/>
                <w:szCs w:val="24"/>
              </w:rPr>
              <w:t>, darbs ar tekstu</w:t>
            </w:r>
          </w:p>
        </w:tc>
        <w:tc>
          <w:tcPr>
            <w:tcW w:w="1979" w:type="dxa"/>
          </w:tcPr>
          <w:p w14:paraId="7011F235" w14:textId="3EF51E7C" w:rsidR="000B66D9" w:rsidRDefault="00BB703D" w:rsidP="002A4BC1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4BC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gada </w:t>
            </w:r>
            <w:r w:rsidR="002A4BC1" w:rsidRPr="002A4BC1">
              <w:rPr>
                <w:rFonts w:ascii="Times New Roman" w:hAnsi="Times New Roman" w:cs="Times New Roman"/>
                <w:sz w:val="24"/>
                <w:szCs w:val="24"/>
              </w:rPr>
              <w:t>Eksāmens latviešu valodā (optimālais</w:t>
            </w:r>
            <w:r w:rsidR="002A4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4BC1" w:rsidRPr="002A4BC1">
              <w:rPr>
                <w:rFonts w:ascii="Times New Roman" w:hAnsi="Times New Roman" w:cs="Times New Roman"/>
                <w:sz w:val="24"/>
                <w:szCs w:val="24"/>
              </w:rPr>
              <w:t>līmenis)</w:t>
            </w:r>
            <w:r w:rsidR="002A4BC1" w:rsidRPr="002A4BC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Runa un saziņa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1.,</w:t>
            </w:r>
            <w:r w:rsidR="002A4BC1" w:rsidRPr="002A4BC1">
              <w:rPr>
                <w:rFonts w:ascii="Times New Roman" w:hAnsi="Times New Roman" w:cs="Times New Roman"/>
                <w:sz w:val="24"/>
                <w:szCs w:val="24"/>
              </w:rPr>
              <w:t>2. diena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teksts</w:t>
            </w:r>
            <w:r w:rsidR="002A4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66D9" w14:paraId="11DE4538" w14:textId="77777777" w:rsidTr="000B66D9">
        <w:tc>
          <w:tcPr>
            <w:tcW w:w="890" w:type="dxa"/>
          </w:tcPr>
          <w:p w14:paraId="59D0A2C8" w14:textId="77777777" w:rsidR="000B66D9" w:rsidRDefault="000B66D9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05" w:type="dxa"/>
          </w:tcPr>
          <w:p w14:paraId="3401CB38" w14:textId="1BFE2FCE" w:rsidR="000B66D9" w:rsidRDefault="002A4BC1" w:rsidP="00E21503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Refleksija. Izvēlēties viena valodas funkcionālā stila tekstu, sameklēt tā piemēru, aktualizēt un ar piemēriem pamatot teksta </w:t>
            </w:r>
            <w:r w:rsidRPr="002A4BC1">
              <w:rPr>
                <w:rFonts w:ascii="Times New Roman" w:hAnsi="Times New Roman" w:cs="Times New Roman"/>
                <w:sz w:val="24"/>
                <w:szCs w:val="24"/>
              </w:rPr>
              <w:t>leksiskās, morfoloģiskās un sintakstiskās pazīmes.</w:t>
            </w:r>
          </w:p>
        </w:tc>
        <w:tc>
          <w:tcPr>
            <w:tcW w:w="3827" w:type="dxa"/>
          </w:tcPr>
          <w:p w14:paraId="43DDE0C9" w14:textId="29AD59CA" w:rsidR="000B66D9" w:rsidRDefault="002A4BC1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Interneta resursu izmantojums, individuālsi darbs, darbs ar tekstu. </w:t>
            </w:r>
          </w:p>
        </w:tc>
        <w:tc>
          <w:tcPr>
            <w:tcW w:w="1979" w:type="dxa"/>
          </w:tcPr>
          <w:p w14:paraId="320556C3" w14:textId="77777777" w:rsidR="000B66D9" w:rsidRDefault="000B66D9" w:rsidP="00E21503">
            <w:pPr>
              <w:pStyle w:val="Sarakstarindkopa"/>
              <w:spacing w:after="0" w:line="360" w:lineRule="auto"/>
              <w:ind w:left="993" w:hanging="8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772" w14:paraId="4F258694" w14:textId="77777777" w:rsidTr="000B66D9">
        <w:tc>
          <w:tcPr>
            <w:tcW w:w="890" w:type="dxa"/>
          </w:tcPr>
          <w:p w14:paraId="6CF50618" w14:textId="7F7388A3" w:rsidR="00AF4772" w:rsidRDefault="00AF4772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05" w:type="dxa"/>
          </w:tcPr>
          <w:p w14:paraId="0EF7B0F8" w14:textId="6930693D" w:rsidR="00AF4772" w:rsidRDefault="00AF4772" w:rsidP="00E21503">
            <w:pPr>
              <w:pStyle w:val="Sarakstarindko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Informē kursa biedrus par mājasdarba izpildi, stila pazīmēm. </w:t>
            </w:r>
          </w:p>
        </w:tc>
        <w:tc>
          <w:tcPr>
            <w:tcW w:w="3827" w:type="dxa"/>
          </w:tcPr>
          <w:p w14:paraId="4F4CE373" w14:textId="57F6BEE6" w:rsidR="00AF4772" w:rsidRDefault="00AF4772" w:rsidP="00E21503">
            <w:pPr>
              <w:pStyle w:val="Sarakstarindko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Publiska uzstāšānās. Saruna, pazīmju precizēšanai. </w:t>
            </w:r>
          </w:p>
        </w:tc>
        <w:tc>
          <w:tcPr>
            <w:tcW w:w="1979" w:type="dxa"/>
          </w:tcPr>
          <w:p w14:paraId="53BE85F2" w14:textId="77777777" w:rsidR="00AF4772" w:rsidRDefault="00AF4772" w:rsidP="00E21503">
            <w:pPr>
              <w:pStyle w:val="Sarakstarindkopa"/>
              <w:spacing w:after="0" w:line="360" w:lineRule="auto"/>
              <w:ind w:left="993" w:hanging="8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3BE421" w14:textId="746198DA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59DC28" w14:textId="5E65FED3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E7F297" w14:textId="77777777" w:rsidR="00B27EA3" w:rsidRDefault="00B27EA3" w:rsidP="00B27E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A2C85" w14:textId="16606372" w:rsidR="00B27EA3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772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Pielikums </w:t>
      </w:r>
    </w:p>
    <w:p w14:paraId="0AD3C2BE" w14:textId="78E29A95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5142BD" w14:textId="77777777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DDE409" w14:textId="2C71511F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77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241DEC4" wp14:editId="728EC63E">
            <wp:extent cx="6030595" cy="3632200"/>
            <wp:effectExtent l="0" t="0" r="8255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9608" w14:textId="7ABD3E85" w:rsidR="00AF4772" w:rsidRPr="00AF4772" w:rsidRDefault="00AF4772" w:rsidP="00AF4772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F4772">
        <w:rPr>
          <w:rFonts w:ascii="Times New Roman" w:hAnsi="Times New Roman" w:cs="Times New Roman"/>
          <w:i/>
          <w:iCs/>
          <w:sz w:val="24"/>
          <w:szCs w:val="24"/>
        </w:rPr>
        <w:t>No Skola 2030 materiāliem</w:t>
      </w:r>
    </w:p>
    <w:p w14:paraId="59093194" w14:textId="6A192E47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C45F937" w14:textId="5376B654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3D9E65" w14:textId="32F22F0E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0405EE" w14:textId="056426C6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302CF4" w14:textId="4939813B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1F8030" w14:textId="77777777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6381FE" w14:textId="49146ED3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772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9A2172F" wp14:editId="1403974B">
            <wp:extent cx="5873740" cy="7725142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820" cy="773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6DE5" w14:textId="0A887A9E" w:rsid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D4B067" w14:textId="7E1D9A19" w:rsidR="00AF4772" w:rsidRPr="00AF4772" w:rsidRDefault="00AF4772" w:rsidP="00AF4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772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0ADBCAC" wp14:editId="18517FBC">
            <wp:extent cx="5753427" cy="7315200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391" cy="732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772" w:rsidRPr="00AF4772" w:rsidSect="00B27EA3">
      <w:pgSz w:w="11906" w:h="16838"/>
      <w:pgMar w:top="1276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A3"/>
    <w:rsid w:val="000B66D9"/>
    <w:rsid w:val="002456BA"/>
    <w:rsid w:val="002A4BC1"/>
    <w:rsid w:val="00952DC6"/>
    <w:rsid w:val="00AF4772"/>
    <w:rsid w:val="00B27EA3"/>
    <w:rsid w:val="00BB703D"/>
    <w:rsid w:val="00BD03E3"/>
    <w:rsid w:val="00CF67A3"/>
    <w:rsid w:val="00DB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B6F6"/>
  <w15:chartTrackingRefBased/>
  <w15:docId w15:val="{DB45E135-C8B7-4565-B589-4DB6F189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27EA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0B66D9"/>
    <w:pPr>
      <w:spacing w:after="200" w:line="276" w:lineRule="auto"/>
      <w:ind w:left="720"/>
      <w:contextualSpacing/>
    </w:pPr>
    <w:rPr>
      <w:rFonts w:ascii="Calibri" w:hAnsi="Calibri"/>
      <w:noProof/>
    </w:rPr>
  </w:style>
  <w:style w:type="character" w:styleId="Hipersaite">
    <w:name w:val="Hyperlink"/>
    <w:basedOn w:val="Noklusjumarindkopasfonts"/>
    <w:uiPriority w:val="99"/>
    <w:unhideWhenUsed/>
    <w:rsid w:val="000B66D9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0B6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5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1987</Words>
  <Characters>1133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2</cp:revision>
  <dcterms:created xsi:type="dcterms:W3CDTF">2025-12-28T12:34:00Z</dcterms:created>
  <dcterms:modified xsi:type="dcterms:W3CDTF">2025-12-28T12:34:00Z</dcterms:modified>
</cp:coreProperties>
</file>