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1B932E0" wp14:editId="58E176CB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2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7FA5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7D014C" w:rsidRPr="00AD7FA5" w:rsidRDefault="007D014C" w:rsidP="007D0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14C" w:rsidRPr="00AD7FA5" w:rsidRDefault="007D014C" w:rsidP="007D01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FA5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Valteru iela 6, Kandava, Kandavas novads, LV -3120,</w:t>
      </w:r>
    </w:p>
    <w:p w:rsidR="007D014C" w:rsidRPr="00AD7FA5" w:rsidRDefault="007D014C" w:rsidP="007D0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tālr./ fakss 63122502, e- pasts </w:t>
      </w:r>
      <w:hyperlink r:id="rId7" w:history="1">
        <w:r w:rsidRPr="003B08F5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info@kandavastehnikums.lv</w:t>
        </w:r>
      </w:hyperlink>
      <w:r w:rsidRPr="00AD7F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</w:p>
    <w:p w:rsidR="007D014C" w:rsidRPr="007D014C" w:rsidRDefault="007D014C" w:rsidP="007D014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D014C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274E4D" w:rsidRDefault="00274E4D" w:rsidP="00274E4D">
      <w:pPr>
        <w:spacing w:before="120" w:after="120" w:line="240" w:lineRule="auto"/>
        <w:rPr>
          <w:rFonts w:ascii="Calibri" w:eastAsia="Times New Roman" w:hAnsi="Calibri" w:cs="Calibri"/>
        </w:rPr>
      </w:pPr>
      <w:r w:rsidRPr="00274E4D">
        <w:rPr>
          <w:rFonts w:ascii="Calibri" w:eastAsia="Times New Roman" w:hAnsi="Calibri" w:cs="Calibri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7D014C" w:rsidTr="004A08E5">
        <w:trPr>
          <w:trHeight w:val="1523"/>
        </w:trPr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637B81" w:rsidRDefault="009C4D83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Skatuves apgaismojuma prožektoru piegāde un uzstādīšana Kandavas Lauksaimniecības tehnikuma Saulaines teritoriālās struktūrvienības vaj</w:t>
            </w:r>
            <w:r w:rsid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dzībām</w:t>
            </w:r>
            <w:r w:rsidRPr="00637B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E57C5D" w:rsidRPr="00E57C5D" w:rsidRDefault="00E57C5D" w:rsidP="00E57C5D">
            <w:pPr>
              <w:numPr>
                <w:ilvl w:val="0"/>
                <w:numId w:val="2"/>
              </w:num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Pieteikumus iesniegt līdz 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2025. gada </w:t>
            </w:r>
            <w:r w:rsidR="00E62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77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E06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decembrim</w:t>
            </w:r>
            <w:r w:rsidR="00986D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0773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:00, </w:t>
            </w: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sūtot uz e-pastu: </w:t>
            </w:r>
            <w:hyperlink r:id="rId8" w:history="1"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Pr="00E57C5D">
                <w:rPr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E57C5D">
                <w:rPr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7D014C" w:rsidRDefault="00E57C5D" w:rsidP="00E57C5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E57C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7D014C" w:rsidRDefault="001C5652" w:rsidP="00B84C5A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mēnesis no līguma parakstīšanas dienas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0E067B" w:rsidRPr="007D014C" w:rsidRDefault="00986D80" w:rsidP="00F21957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Jānis Ercens</w:t>
            </w:r>
            <w:r w:rsidR="00274E4D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27700288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145FF7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Tehniskais piedāvājums, kas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atbilst</w:t>
            </w: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5624">
              <w:rPr>
                <w:rFonts w:ascii="Times New Roman" w:eastAsia="Times New Roman" w:hAnsi="Times New Roman" w:cs="Times New Roman"/>
                <w:sz w:val="24"/>
                <w:szCs w:val="24"/>
              </w:rPr>
              <w:t>(brīvā formā)</w:t>
            </w:r>
          </w:p>
        </w:tc>
      </w:tr>
      <w:tr w:rsidR="00274E4D" w:rsidRPr="007D014C" w:rsidTr="007F0124">
        <w:tc>
          <w:tcPr>
            <w:tcW w:w="4254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7D014C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7D0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E57C5D" w:rsidRPr="007D014C" w:rsidTr="007F0124">
        <w:tc>
          <w:tcPr>
            <w:tcW w:w="4254" w:type="dxa"/>
          </w:tcPr>
          <w:p w:rsidR="00E57C5D" w:rsidRPr="007D014C" w:rsidRDefault="00E57C5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E57C5D" w:rsidRPr="007D014C" w:rsidRDefault="00342D9A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86D80">
              <w:rPr>
                <w:rFonts w:ascii="Times New Roman" w:eastAsia="Times New Roman" w:hAnsi="Times New Roman" w:cs="Times New Roman"/>
                <w:sz w:val="24"/>
                <w:szCs w:val="24"/>
              </w:rPr>
              <w:t>gada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2E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73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B6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32C8">
              <w:rPr>
                <w:rFonts w:ascii="Times New Roman" w:eastAsia="Times New Roman" w:hAnsi="Times New Roman" w:cs="Times New Roman"/>
                <w:sz w:val="24"/>
                <w:szCs w:val="24"/>
              </w:rPr>
              <w:t>decembris</w:t>
            </w:r>
          </w:p>
        </w:tc>
      </w:tr>
    </w:tbl>
    <w:p w:rsidR="000E067B" w:rsidRDefault="000E067B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67B" w:rsidRDefault="000E067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AD7FA5" w:rsidRPr="007D014C" w:rsidRDefault="00274E4D" w:rsidP="006B0FE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 PIEDĀVĀJUMS</w:t>
      </w:r>
    </w:p>
    <w:p w:rsidR="001277C6" w:rsidRPr="007D014C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14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1"/>
        <w:tblW w:w="1045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3119"/>
        <w:gridCol w:w="1239"/>
      </w:tblGrid>
      <w:tr w:rsidR="006B0FE2" w:rsidRPr="006B0FE2" w:rsidTr="003D32C8">
        <w:tc>
          <w:tcPr>
            <w:tcW w:w="10454" w:type="dxa"/>
            <w:gridSpan w:val="3"/>
          </w:tcPr>
          <w:p w:rsidR="006B0FE2" w:rsidRPr="006B0FE2" w:rsidRDefault="006B0FE2" w:rsidP="006B0FE2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0773EF" w:rsidRPr="000773EF">
              <w:rPr>
                <w:rFonts w:ascii="Times New Roman" w:eastAsia="Calibri" w:hAnsi="Times New Roman" w:cs="Times New Roman"/>
                <w:sz w:val="24"/>
                <w:szCs w:val="24"/>
              </w:rPr>
              <w:t>Skatuves apgaismojuma prožektoru piegāde un uzstādīšana Kandavas Lauksaimniecības tehnikuma Saulaines teritoriālās struktūrvienības vajadzībām</w:t>
            </w:r>
            <w:r w:rsidRPr="006B0FE2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</w:p>
        </w:tc>
      </w:tr>
      <w:tr w:rsidR="006B0FE2" w:rsidRPr="006B0FE2" w:rsidTr="008C4BC8">
        <w:trPr>
          <w:trHeight w:val="531"/>
        </w:trPr>
        <w:tc>
          <w:tcPr>
            <w:tcW w:w="6096" w:type="dxa"/>
            <w:vAlign w:val="center"/>
          </w:tcPr>
          <w:p w:rsidR="006B0FE2" w:rsidRPr="006B0FE2" w:rsidRDefault="00E62E03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Prece/Pakalpojums</w:t>
            </w:r>
          </w:p>
        </w:tc>
        <w:tc>
          <w:tcPr>
            <w:tcW w:w="311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Mērvienība</w:t>
            </w:r>
          </w:p>
        </w:tc>
        <w:tc>
          <w:tcPr>
            <w:tcW w:w="1239" w:type="dxa"/>
            <w:vAlign w:val="center"/>
          </w:tcPr>
          <w:p w:rsidR="006B0FE2" w:rsidRPr="006B0FE2" w:rsidRDefault="006B0FE2" w:rsidP="006B0F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FE2">
              <w:rPr>
                <w:rFonts w:ascii="Times New Roman" w:eastAsia="Times New Roman" w:hAnsi="Times New Roman" w:cs="Times New Roman"/>
                <w:sz w:val="24"/>
                <w:szCs w:val="24"/>
              </w:rPr>
              <w:t>Apjoms</w:t>
            </w:r>
          </w:p>
        </w:tc>
      </w:tr>
      <w:tr w:rsidR="006B0FE2" w:rsidRPr="006B0FE2" w:rsidTr="008C4BC8">
        <w:trPr>
          <w:trHeight w:val="3100"/>
        </w:trPr>
        <w:tc>
          <w:tcPr>
            <w:tcW w:w="6096" w:type="dxa"/>
            <w:vAlign w:val="center"/>
          </w:tcPr>
          <w:p w:rsidR="000773EF" w:rsidRPr="008C4BC8" w:rsidRDefault="000773EF" w:rsidP="000773EF">
            <w:pPr>
              <w:spacing w:beforeAutospacing="1" w:afterAutospacing="1"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LED skatuves prožektori.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TIPS :LED PAR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J</w:t>
            </w:r>
            <w:r w:rsidRPr="008C4BC8">
              <w:rPr>
                <w:rFonts w:ascii="Times New Roman" w:eastAsia="Calibri" w:hAnsi="Times New Roman" w:cs="Times New Roman"/>
              </w:rPr>
              <w:t>auda</w:t>
            </w:r>
            <w:r w:rsidRPr="008C4BC8">
              <w:rPr>
                <w:rFonts w:ascii="Times New Roman" w:eastAsia="Calibri" w:hAnsi="Times New Roman" w:cs="Times New Roman"/>
              </w:rPr>
              <w:t>:</w:t>
            </w:r>
            <w:r w:rsidRPr="008C4BC8">
              <w:rPr>
                <w:rFonts w:ascii="Times New Roman" w:eastAsia="Calibri" w:hAnsi="Times New Roman" w:cs="Times New Roman"/>
              </w:rPr>
              <w:t xml:space="preserve"> ne mazāk kā 1000W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K</w:t>
            </w:r>
            <w:r w:rsidRPr="008C4BC8">
              <w:rPr>
                <w:rFonts w:ascii="Times New Roman" w:eastAsia="Calibri" w:hAnsi="Times New Roman" w:cs="Times New Roman"/>
              </w:rPr>
              <w:t>rāsu jaukšana</w:t>
            </w:r>
            <w:r w:rsidRPr="008C4BC8">
              <w:rPr>
                <w:rFonts w:ascii="Times New Roman" w:eastAsia="Calibri" w:hAnsi="Times New Roman" w:cs="Times New Roman"/>
              </w:rPr>
              <w:t>:</w:t>
            </w:r>
            <w:r w:rsidRPr="008C4BC8">
              <w:rPr>
                <w:rFonts w:ascii="Times New Roman" w:eastAsia="Calibri" w:hAnsi="Times New Roman" w:cs="Times New Roman"/>
              </w:rPr>
              <w:t xml:space="preserve"> RGB vai RGBW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V</w:t>
            </w:r>
            <w:r w:rsidRPr="008C4BC8">
              <w:rPr>
                <w:rFonts w:ascii="Times New Roman" w:eastAsia="Calibri" w:hAnsi="Times New Roman" w:cs="Times New Roman"/>
              </w:rPr>
              <w:t>adība</w:t>
            </w:r>
            <w:r w:rsidRPr="008C4BC8">
              <w:rPr>
                <w:rFonts w:ascii="Times New Roman" w:eastAsia="Calibri" w:hAnsi="Times New Roman" w:cs="Times New Roman"/>
              </w:rPr>
              <w:t xml:space="preserve"> -</w:t>
            </w:r>
            <w:r w:rsidRPr="008C4BC8">
              <w:rPr>
                <w:rFonts w:ascii="Times New Roman" w:eastAsia="Calibri" w:hAnsi="Times New Roman" w:cs="Times New Roman"/>
              </w:rPr>
              <w:t xml:space="preserve"> DMX512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DMX kanāli</w:t>
            </w:r>
            <w:r w:rsidRPr="008C4BC8">
              <w:rPr>
                <w:rFonts w:ascii="Times New Roman" w:eastAsia="Calibri" w:hAnsi="Times New Roman" w:cs="Times New Roman"/>
              </w:rPr>
              <w:t>:</w:t>
            </w:r>
            <w:r w:rsidRPr="008C4BC8">
              <w:rPr>
                <w:rFonts w:ascii="Times New Roman" w:eastAsia="Calibri" w:hAnsi="Times New Roman" w:cs="Times New Roman"/>
              </w:rPr>
              <w:t xml:space="preserve"> vismaz 3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D</w:t>
            </w:r>
            <w:r w:rsidRPr="008C4BC8">
              <w:rPr>
                <w:rFonts w:ascii="Times New Roman" w:eastAsia="Calibri" w:hAnsi="Times New Roman" w:cs="Times New Roman"/>
              </w:rPr>
              <w:t>arbības režīmi</w:t>
            </w:r>
            <w:r w:rsidRPr="008C4BC8">
              <w:rPr>
                <w:rFonts w:ascii="Times New Roman" w:eastAsia="Calibri" w:hAnsi="Times New Roman" w:cs="Times New Roman"/>
              </w:rPr>
              <w:t xml:space="preserve">: </w:t>
            </w:r>
            <w:r w:rsidRPr="008C4BC8">
              <w:rPr>
                <w:rFonts w:ascii="Times New Roman" w:eastAsia="Calibri" w:hAnsi="Times New Roman" w:cs="Times New Roman"/>
              </w:rPr>
              <w:t>DMX</w:t>
            </w:r>
            <w:r w:rsidRPr="008C4BC8">
              <w:rPr>
                <w:rFonts w:ascii="Times New Roman" w:eastAsia="Calibri" w:hAnsi="Times New Roman" w:cs="Times New Roman"/>
              </w:rPr>
              <w:t xml:space="preserve">, </w:t>
            </w:r>
            <w:r w:rsidRPr="008C4BC8">
              <w:rPr>
                <w:rFonts w:ascii="Times New Roman" w:eastAsia="Calibri" w:hAnsi="Times New Roman" w:cs="Times New Roman"/>
              </w:rPr>
              <w:t>automātiskā programma,</w:t>
            </w:r>
            <w:r w:rsidRPr="008C4BC8">
              <w:rPr>
                <w:rFonts w:ascii="Times New Roman" w:eastAsia="Calibri" w:hAnsi="Times New Roman" w:cs="Times New Roman"/>
              </w:rPr>
              <w:t xml:space="preserve"> </w:t>
            </w:r>
            <w:r w:rsidRPr="008C4BC8">
              <w:rPr>
                <w:rFonts w:ascii="Times New Roman" w:eastAsia="Calibri" w:hAnsi="Times New Roman" w:cs="Times New Roman"/>
              </w:rPr>
              <w:t>skaņas vadība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Staru le</w:t>
            </w:r>
            <w:r w:rsidRPr="008C4BC8">
              <w:rPr>
                <w:rFonts w:ascii="Times New Roman" w:eastAsia="Calibri" w:hAnsi="Times New Roman" w:cs="Times New Roman"/>
              </w:rPr>
              <w:t>ņķ</w:t>
            </w:r>
            <w:r w:rsidRPr="008C4BC8">
              <w:rPr>
                <w:rFonts w:ascii="Times New Roman" w:eastAsia="Calibri" w:hAnsi="Times New Roman" w:cs="Times New Roman"/>
              </w:rPr>
              <w:t>is</w:t>
            </w:r>
            <w:r w:rsidRPr="008C4BC8">
              <w:rPr>
                <w:rFonts w:ascii="Times New Roman" w:eastAsia="Calibri" w:hAnsi="Times New Roman" w:cs="Times New Roman"/>
              </w:rPr>
              <w:t>:</w:t>
            </w:r>
            <w:r w:rsidRPr="008C4BC8">
              <w:rPr>
                <w:rFonts w:ascii="Times New Roman" w:eastAsia="Calibri" w:hAnsi="Times New Roman" w:cs="Times New Roman"/>
              </w:rPr>
              <w:t xml:space="preserve"> 25-40 grādi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K</w:t>
            </w:r>
            <w:r w:rsidRPr="008C4BC8">
              <w:rPr>
                <w:rFonts w:ascii="Times New Roman" w:eastAsia="Calibri" w:hAnsi="Times New Roman" w:cs="Times New Roman"/>
              </w:rPr>
              <w:t>orpus</w:t>
            </w:r>
            <w:r w:rsidRPr="008C4BC8">
              <w:rPr>
                <w:rFonts w:ascii="Times New Roman" w:eastAsia="Calibri" w:hAnsi="Times New Roman" w:cs="Times New Roman"/>
              </w:rPr>
              <w:t>s:</w:t>
            </w:r>
            <w:r w:rsidRPr="008C4BC8">
              <w:rPr>
                <w:rFonts w:ascii="Times New Roman" w:eastAsia="Calibri" w:hAnsi="Times New Roman" w:cs="Times New Roman"/>
              </w:rPr>
              <w:t xml:space="preserve"> metāla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B</w:t>
            </w:r>
            <w:r w:rsidRPr="008C4BC8">
              <w:rPr>
                <w:rFonts w:ascii="Times New Roman" w:eastAsia="Calibri" w:hAnsi="Times New Roman" w:cs="Times New Roman"/>
              </w:rPr>
              <w:t>arošana</w:t>
            </w:r>
            <w:r w:rsidRPr="008C4BC8">
              <w:rPr>
                <w:rFonts w:ascii="Times New Roman" w:eastAsia="Calibri" w:hAnsi="Times New Roman" w:cs="Times New Roman"/>
              </w:rPr>
              <w:t>:</w:t>
            </w:r>
            <w:r w:rsidRPr="008C4BC8">
              <w:rPr>
                <w:rFonts w:ascii="Times New Roman" w:eastAsia="Calibri" w:hAnsi="Times New Roman" w:cs="Times New Roman"/>
              </w:rPr>
              <w:t xml:space="preserve"> 220-240 V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Pr="008C4BC8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P</w:t>
            </w:r>
            <w:r w:rsidRPr="008C4BC8">
              <w:rPr>
                <w:rFonts w:ascii="Times New Roman" w:eastAsia="Calibri" w:hAnsi="Times New Roman" w:cs="Times New Roman"/>
              </w:rPr>
              <w:t>iemēroti iekštelpām</w:t>
            </w:r>
            <w:r w:rsidRPr="008C4BC8">
              <w:rPr>
                <w:rFonts w:ascii="Times New Roman" w:eastAsia="Calibri" w:hAnsi="Times New Roman" w:cs="Times New Roman"/>
              </w:rPr>
              <w:t>;</w:t>
            </w:r>
          </w:p>
          <w:p w:rsidR="000773EF" w:rsidRDefault="000773EF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Calibri" w:hAnsi="Times New Roman" w:cs="Times New Roman"/>
              </w:rPr>
              <w:t>K</w:t>
            </w:r>
            <w:r w:rsidRPr="008C4BC8">
              <w:rPr>
                <w:rFonts w:ascii="Times New Roman" w:eastAsia="Calibri" w:hAnsi="Times New Roman" w:cs="Times New Roman"/>
              </w:rPr>
              <w:t xml:space="preserve">omplektā montāžas </w:t>
            </w:r>
            <w:proofErr w:type="spellStart"/>
            <w:r w:rsidRPr="008C4BC8">
              <w:rPr>
                <w:rFonts w:ascii="Times New Roman" w:eastAsia="Calibri" w:hAnsi="Times New Roman" w:cs="Times New Roman"/>
              </w:rPr>
              <w:t>kronšteini</w:t>
            </w:r>
            <w:proofErr w:type="spellEnd"/>
            <w:r w:rsidRPr="008C4BC8">
              <w:rPr>
                <w:rFonts w:ascii="Times New Roman" w:eastAsia="Calibri" w:hAnsi="Times New Roman" w:cs="Times New Roman"/>
              </w:rPr>
              <w:t>.</w:t>
            </w:r>
          </w:p>
          <w:p w:rsidR="008C4BC8" w:rsidRPr="008C4BC8" w:rsidRDefault="008C4BC8" w:rsidP="000773EF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Uzstādīšana.</w:t>
            </w:r>
            <w:bookmarkStart w:id="0" w:name="_GoBack"/>
            <w:bookmarkEnd w:id="0"/>
          </w:p>
          <w:p w:rsidR="003D32C8" w:rsidRPr="008C4BC8" w:rsidRDefault="003D32C8" w:rsidP="006B0FE2">
            <w:pPr>
              <w:spacing w:beforeAutospacing="1" w:afterAutospacing="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6B0FE2" w:rsidRPr="008C4BC8" w:rsidRDefault="006B0FE2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6B0FE2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Statīvi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R</w:t>
            </w:r>
            <w:r w:rsidRPr="008C4BC8">
              <w:rPr>
                <w:rFonts w:ascii="Times New Roman" w:eastAsia="Times New Roman" w:hAnsi="Times New Roman" w:cs="Times New Roman"/>
              </w:rPr>
              <w:t>egulējams augstums</w:t>
            </w:r>
            <w:r w:rsidRPr="008C4BC8">
              <w:rPr>
                <w:rFonts w:ascii="Times New Roman" w:eastAsia="Times New Roman" w:hAnsi="Times New Roman" w:cs="Times New Roman"/>
              </w:rPr>
              <w:t>: vismaz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līdz 3m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</w:t>
            </w:r>
            <w:r w:rsidRPr="008C4BC8">
              <w:rPr>
                <w:rFonts w:ascii="Times New Roman" w:eastAsia="Times New Roman" w:hAnsi="Times New Roman" w:cs="Times New Roman"/>
              </w:rPr>
              <w:t>lodze</w:t>
            </w:r>
            <w:r w:rsidRPr="008C4BC8">
              <w:rPr>
                <w:rFonts w:ascii="Times New Roman" w:eastAsia="Times New Roman" w:hAnsi="Times New Roman" w:cs="Times New Roman"/>
              </w:rPr>
              <w:t>s izturība: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ne mazāka kā 30 kg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M</w:t>
            </w:r>
            <w:r w:rsidRPr="008C4BC8">
              <w:rPr>
                <w:rFonts w:ascii="Times New Roman" w:eastAsia="Times New Roman" w:hAnsi="Times New Roman" w:cs="Times New Roman"/>
              </w:rPr>
              <w:t>etāla konstrukcija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Calibri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P</w:t>
            </w:r>
            <w:r w:rsidRPr="008C4BC8">
              <w:rPr>
                <w:rFonts w:ascii="Times New Roman" w:eastAsia="Times New Roman" w:hAnsi="Times New Roman" w:cs="Times New Roman"/>
              </w:rPr>
              <w:t>aredzēti vairāku prožektoru uzstādīšanai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(katrā statīvā 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vismaz </w:t>
            </w:r>
            <w:r w:rsidRPr="008C4BC8">
              <w:rPr>
                <w:rFonts w:ascii="Times New Roman" w:eastAsia="Times New Roman" w:hAnsi="Times New Roman" w:cs="Times New Roman"/>
              </w:rPr>
              <w:t>3 gab</w:t>
            </w:r>
            <w:r w:rsidRPr="008C4BC8">
              <w:rPr>
                <w:rFonts w:ascii="Times New Roman" w:eastAsia="Times New Roman" w:hAnsi="Times New Roman" w:cs="Times New Roman"/>
              </w:rPr>
              <w:t>.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ar stiprinājuma </w:t>
            </w:r>
            <w:proofErr w:type="spellStart"/>
            <w:r w:rsidRPr="008C4BC8">
              <w:rPr>
                <w:rFonts w:ascii="Times New Roman" w:eastAsia="Times New Roman" w:hAnsi="Times New Roman" w:cs="Times New Roman"/>
              </w:rPr>
              <w:t>kronšteiniem</w:t>
            </w:r>
            <w:proofErr w:type="spellEnd"/>
            <w:r w:rsidRPr="008C4BC8">
              <w:rPr>
                <w:rFonts w:ascii="Times New Roman" w:eastAsia="Times New Roman" w:hAnsi="Times New Roman" w:cs="Times New Roman"/>
              </w:rPr>
              <w:t>)</w:t>
            </w:r>
            <w:r w:rsidRPr="008C4B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Gaismas vadības pults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DMX512 vadība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V</w:t>
            </w:r>
            <w:r w:rsidRPr="008C4BC8">
              <w:rPr>
                <w:rFonts w:ascii="Times New Roman" w:eastAsia="Times New Roman" w:hAnsi="Times New Roman" w:cs="Times New Roman"/>
              </w:rPr>
              <w:t>ismaz 192 DMX kanāli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I</w:t>
            </w:r>
            <w:r w:rsidRPr="008C4BC8">
              <w:rPr>
                <w:rFonts w:ascii="Times New Roman" w:eastAsia="Times New Roman" w:hAnsi="Times New Roman" w:cs="Times New Roman"/>
              </w:rPr>
              <w:t>espēja saglabāt programmas un skatus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M</w:t>
            </w:r>
            <w:r w:rsidRPr="008C4BC8">
              <w:rPr>
                <w:rFonts w:ascii="Times New Roman" w:eastAsia="Times New Roman" w:hAnsi="Times New Roman" w:cs="Times New Roman"/>
              </w:rPr>
              <w:t>anuāla un automātiska vadība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- </w:t>
            </w:r>
            <w:r w:rsidRPr="008C4BC8">
              <w:rPr>
                <w:rFonts w:ascii="Times New Roman" w:eastAsia="Times New Roman" w:hAnsi="Times New Roman" w:cs="Times New Roman"/>
              </w:rPr>
              <w:t>piemērota iesācējiem un skolēniem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B</w:t>
            </w:r>
            <w:r w:rsidRPr="008C4BC8">
              <w:rPr>
                <w:rFonts w:ascii="Times New Roman" w:eastAsia="Times New Roman" w:hAnsi="Times New Roman" w:cs="Times New Roman"/>
              </w:rPr>
              <w:t>arošana 220-240V</w:t>
            </w:r>
            <w:r w:rsidRPr="008C4BC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239" w:type="dxa"/>
            <w:vAlign w:val="center"/>
          </w:tcPr>
          <w:p w:rsidR="000773EF" w:rsidRPr="008C4BC8" w:rsidRDefault="000773EF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0773EF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8C4BC8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Kabeļi un piederumi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</w:p>
          <w:p w:rsidR="008C4BC8" w:rsidRPr="008C4BC8" w:rsidRDefault="000773EF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DMX kabeļi</w:t>
            </w:r>
            <w:r w:rsidR="008C4BC8" w:rsidRPr="008C4BC8">
              <w:rPr>
                <w:rFonts w:ascii="Times New Roman" w:eastAsia="Times New Roman" w:hAnsi="Times New Roman" w:cs="Times New Roman"/>
              </w:rPr>
              <w:t xml:space="preserve"> - </w:t>
            </w:r>
            <w:r w:rsidRPr="008C4BC8">
              <w:rPr>
                <w:rFonts w:ascii="Times New Roman" w:eastAsia="Times New Roman" w:hAnsi="Times New Roman" w:cs="Times New Roman"/>
              </w:rPr>
              <w:t>(ne mazāk kā 15m kopā)</w:t>
            </w:r>
            <w:r w:rsidR="008C4BC8"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B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arošanas kabeļi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8C4BC8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S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tiprinājumi prožektoriem</w:t>
            </w:r>
            <w:r w:rsidRPr="008C4BC8">
              <w:rPr>
                <w:rFonts w:ascii="Times New Roman" w:eastAsia="Times New Roman" w:hAnsi="Times New Roman" w:cs="Times New Roman"/>
              </w:rPr>
              <w:t>;</w:t>
            </w:r>
          </w:p>
          <w:p w:rsidR="000773EF" w:rsidRPr="008C4BC8" w:rsidRDefault="008C4BC8" w:rsidP="003D32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L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ietošanas instrukcija</w:t>
            </w:r>
            <w:r w:rsidRPr="008C4BC8">
              <w:rPr>
                <w:rFonts w:ascii="Times New Roman" w:eastAsia="Times New Roman" w:hAnsi="Times New Roman" w:cs="Times New Roman"/>
              </w:rPr>
              <w:t xml:space="preserve"> </w:t>
            </w:r>
            <w:r w:rsidR="000773EF" w:rsidRPr="008C4BC8">
              <w:rPr>
                <w:rFonts w:ascii="Times New Roman" w:eastAsia="Times New Roman" w:hAnsi="Times New Roman" w:cs="Times New Roman"/>
              </w:rPr>
              <w:t>(LV vai NE)</w:t>
            </w:r>
          </w:p>
        </w:tc>
        <w:tc>
          <w:tcPr>
            <w:tcW w:w="3119" w:type="dxa"/>
            <w:vAlign w:val="center"/>
          </w:tcPr>
          <w:p w:rsidR="000773EF" w:rsidRPr="008C4BC8" w:rsidRDefault="008C4BC8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Komplekts</w:t>
            </w:r>
          </w:p>
        </w:tc>
        <w:tc>
          <w:tcPr>
            <w:tcW w:w="1239" w:type="dxa"/>
            <w:vAlign w:val="center"/>
          </w:tcPr>
          <w:p w:rsidR="000773EF" w:rsidRPr="008C4BC8" w:rsidRDefault="008C4BC8" w:rsidP="006B0F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C4BC8" w:rsidRPr="006B0FE2" w:rsidTr="008C4BC8">
        <w:trPr>
          <w:trHeight w:val="1844"/>
        </w:trPr>
        <w:tc>
          <w:tcPr>
            <w:tcW w:w="6096" w:type="dxa"/>
            <w:vAlign w:val="center"/>
          </w:tcPr>
          <w:p w:rsidR="008C4BC8" w:rsidRPr="008C4BC8" w:rsidRDefault="008C4BC8" w:rsidP="008C4BC8">
            <w:pPr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 xml:space="preserve">Piegādes </w:t>
            </w:r>
            <w:r>
              <w:rPr>
                <w:rFonts w:ascii="Times New Roman" w:eastAsia="Times New Roman" w:hAnsi="Times New Roman" w:cs="Times New Roman"/>
              </w:rPr>
              <w:t xml:space="preserve">un uzstādīšanas </w:t>
            </w:r>
            <w:r w:rsidRPr="008C4BC8">
              <w:rPr>
                <w:rFonts w:ascii="Times New Roman" w:eastAsia="Times New Roman" w:hAnsi="Times New Roman" w:cs="Times New Roman"/>
              </w:rPr>
              <w:t>adrese</w:t>
            </w:r>
          </w:p>
        </w:tc>
        <w:tc>
          <w:tcPr>
            <w:tcW w:w="3119" w:type="dxa"/>
            <w:vAlign w:val="center"/>
          </w:tcPr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>Kandavas Lauksaimniecības tehnikums Saulaines teritoriālā struktūrvienība, Saulaine 12,Rundāles pag., Bauskas nov.</w:t>
            </w:r>
          </w:p>
          <w:p w:rsidR="008C4BC8" w:rsidRPr="008C4BC8" w:rsidRDefault="008C4BC8" w:rsidP="008C4BC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C4BC8">
              <w:rPr>
                <w:rFonts w:ascii="Times New Roman" w:eastAsia="Times New Roman" w:hAnsi="Times New Roman" w:cs="Times New Roman"/>
              </w:rPr>
              <w:t xml:space="preserve"> LV 3901</w:t>
            </w:r>
          </w:p>
        </w:tc>
        <w:tc>
          <w:tcPr>
            <w:tcW w:w="1239" w:type="dxa"/>
            <w:vAlign w:val="center"/>
          </w:tcPr>
          <w:p w:rsidR="008C4BC8" w:rsidRPr="008C4BC8" w:rsidRDefault="008C4BC8" w:rsidP="008C4BC8">
            <w:pPr>
              <w:ind w:left="340" w:right="-907" w:firstLine="27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C4BC8" w:rsidRDefault="008C4BC8" w:rsidP="008C4BC8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7645" w:rsidRPr="008C4BC8" w:rsidRDefault="00227645" w:rsidP="008C4BC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B67AC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67AC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pPr w:leftFromText="180" w:rightFromText="180" w:vertAnchor="text" w:horzAnchor="margin" w:tblpXSpec="center" w:tblpY="158"/>
        <w:tblW w:w="11142" w:type="dxa"/>
        <w:tblLook w:val="04A0" w:firstRow="1" w:lastRow="0" w:firstColumn="1" w:lastColumn="0" w:noHBand="0" w:noVBand="1"/>
      </w:tblPr>
      <w:tblGrid>
        <w:gridCol w:w="4180"/>
        <w:gridCol w:w="1361"/>
        <w:gridCol w:w="1120"/>
        <w:gridCol w:w="535"/>
        <w:gridCol w:w="1705"/>
        <w:gridCol w:w="1121"/>
        <w:gridCol w:w="1120"/>
      </w:tblGrid>
      <w:tr w:rsidR="00227645" w:rsidRPr="00AB67AC" w:rsidTr="00AB67AC">
        <w:trPr>
          <w:trHeight w:val="36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Materiāls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Mērvienība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Apjoms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Atlaide%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</w:t>
            </w:r>
          </w:p>
        </w:tc>
      </w:tr>
      <w:tr w:rsidR="00227645" w:rsidRPr="00AB67AC" w:rsidTr="00AB67AC">
        <w:trPr>
          <w:trHeight w:val="360"/>
        </w:trPr>
        <w:tc>
          <w:tcPr>
            <w:tcW w:w="1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22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0773EF" w:rsidRPr="000773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Skatuves apgaismojuma prožektoru piegāde un uzstādīšana Kandavas Lauksaimniecības tehnikuma Saulaines teritoriālās struktūrvienības vajadzībām</w:t>
            </w:r>
            <w:r w:rsidRPr="00AB67A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E29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E29" w:rsidRPr="00AB67AC" w:rsidRDefault="00893E29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67AC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67AC" w:rsidRPr="00AB67AC" w:rsidRDefault="00AB67AC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27645" w:rsidRPr="00AB67AC" w:rsidTr="00AB67AC">
        <w:trPr>
          <w:trHeight w:val="36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AB67AC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Par pakalpojumu</w:t>
            </w:r>
            <w:r w:rsidR="00227645"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 kopā: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Transports: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Summa bez PVN (EUR):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27645" w:rsidRPr="00AB67AC" w:rsidTr="00AB67AC">
        <w:trPr>
          <w:trHeight w:val="36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 xml:space="preserve">Kopā apmaksai 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 xml:space="preserve">ar PVN </w:t>
            </w:r>
            <w:r w:rsidRPr="00AB67AC">
              <w:rPr>
                <w:rFonts w:ascii="Times New Roman" w:eastAsia="Times New Roman" w:hAnsi="Times New Roman" w:cs="Times New Roman"/>
                <w:b/>
                <w:bCs/>
              </w:rPr>
              <w:t>(EUR)</w:t>
            </w:r>
            <w:r w:rsidR="00AB67AC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27645" w:rsidRPr="00AB67AC" w:rsidRDefault="00227645" w:rsidP="001670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7AC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AB67AC">
        <w:rPr>
          <w:rFonts w:ascii="Times New Roman" w:eastAsia="Times New Roman" w:hAnsi="Times New Roman" w:cs="Times New Roman"/>
        </w:rPr>
        <w:t>KONTAKTPERSONAS INFORMĀCIJA:</w:t>
      </w:r>
    </w:p>
    <w:p w:rsidR="00227645" w:rsidRPr="00AB67AC" w:rsidRDefault="00227645" w:rsidP="0022764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6120"/>
      </w:tblGrid>
      <w:tr w:rsidR="00227645" w:rsidRPr="00AB67AC" w:rsidTr="0016708D">
        <w:trPr>
          <w:trHeight w:val="855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Uzņēmuma nosaukums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51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Vārds, uzvārds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52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74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color w:val="000000"/>
              </w:rPr>
              <w:t>Tālr. / Fax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e-pasta adrese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227645" w:rsidRPr="00AB67AC" w:rsidTr="0016708D">
        <w:trPr>
          <w:trHeight w:val="49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AB67AC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Uzņēmuma pilnvarotās personas paraksts/zīmogs</w:t>
            </w:r>
          </w:p>
        </w:tc>
        <w:tc>
          <w:tcPr>
            <w:tcW w:w="6120" w:type="dxa"/>
          </w:tcPr>
          <w:p w:rsidR="00227645" w:rsidRPr="00AB67AC" w:rsidRDefault="00227645" w:rsidP="0016708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27645" w:rsidRDefault="00227645" w:rsidP="00227645">
      <w:pPr>
        <w:rPr>
          <w:rFonts w:cs="Times New Roman"/>
        </w:rPr>
      </w:pPr>
      <w:r w:rsidRPr="00274E4D">
        <w:rPr>
          <w:rFonts w:ascii="Calibri" w:eastAsia="Times New Roman" w:hAnsi="Calibri" w:cs="Calibri"/>
          <w:sz w:val="20"/>
          <w:szCs w:val="20"/>
        </w:rPr>
        <w:br/>
      </w:r>
    </w:p>
    <w:p w:rsidR="00D34B60" w:rsidRDefault="00D34B60"/>
    <w:sectPr w:rsidR="00D34B60" w:rsidSect="00ED34B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F3BAC5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A3DFA"/>
    <w:multiLevelType w:val="multilevel"/>
    <w:tmpl w:val="631A63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381A"/>
    <w:rsid w:val="000266BD"/>
    <w:rsid w:val="0003312A"/>
    <w:rsid w:val="00036B4D"/>
    <w:rsid w:val="000773EF"/>
    <w:rsid w:val="00077E37"/>
    <w:rsid w:val="00087DB7"/>
    <w:rsid w:val="00090169"/>
    <w:rsid w:val="000C6448"/>
    <w:rsid w:val="000D5C8E"/>
    <w:rsid w:val="000E067B"/>
    <w:rsid w:val="000F1543"/>
    <w:rsid w:val="001063C3"/>
    <w:rsid w:val="0011121D"/>
    <w:rsid w:val="00112695"/>
    <w:rsid w:val="0012423A"/>
    <w:rsid w:val="001277C6"/>
    <w:rsid w:val="00134BA9"/>
    <w:rsid w:val="00145FF7"/>
    <w:rsid w:val="001A774E"/>
    <w:rsid w:val="001C5652"/>
    <w:rsid w:val="0022084B"/>
    <w:rsid w:val="00223A13"/>
    <w:rsid w:val="00227645"/>
    <w:rsid w:val="00241BC7"/>
    <w:rsid w:val="002562C7"/>
    <w:rsid w:val="0026757B"/>
    <w:rsid w:val="00274E4D"/>
    <w:rsid w:val="00292B8B"/>
    <w:rsid w:val="003013A1"/>
    <w:rsid w:val="00334D03"/>
    <w:rsid w:val="00342D9A"/>
    <w:rsid w:val="00350E76"/>
    <w:rsid w:val="0037134B"/>
    <w:rsid w:val="00372C7B"/>
    <w:rsid w:val="003C62F6"/>
    <w:rsid w:val="003D32C8"/>
    <w:rsid w:val="00496FB9"/>
    <w:rsid w:val="004A08E5"/>
    <w:rsid w:val="004B1C16"/>
    <w:rsid w:val="004D6530"/>
    <w:rsid w:val="004E47DA"/>
    <w:rsid w:val="005155FD"/>
    <w:rsid w:val="00527A81"/>
    <w:rsid w:val="00570C11"/>
    <w:rsid w:val="0057554D"/>
    <w:rsid w:val="00602DA2"/>
    <w:rsid w:val="0060357B"/>
    <w:rsid w:val="006216F4"/>
    <w:rsid w:val="00626D79"/>
    <w:rsid w:val="00637B81"/>
    <w:rsid w:val="00671755"/>
    <w:rsid w:val="006A4EF1"/>
    <w:rsid w:val="006B0FE2"/>
    <w:rsid w:val="00723AD1"/>
    <w:rsid w:val="00765200"/>
    <w:rsid w:val="007D014C"/>
    <w:rsid w:val="007E5F66"/>
    <w:rsid w:val="007E6B34"/>
    <w:rsid w:val="007F0124"/>
    <w:rsid w:val="008806A2"/>
    <w:rsid w:val="00893E29"/>
    <w:rsid w:val="008C3FC6"/>
    <w:rsid w:val="008C4BAD"/>
    <w:rsid w:val="008C4BC8"/>
    <w:rsid w:val="008D444F"/>
    <w:rsid w:val="008E661D"/>
    <w:rsid w:val="008F2E22"/>
    <w:rsid w:val="00903B18"/>
    <w:rsid w:val="00922D50"/>
    <w:rsid w:val="00943C60"/>
    <w:rsid w:val="00966660"/>
    <w:rsid w:val="00980DFD"/>
    <w:rsid w:val="00986D80"/>
    <w:rsid w:val="009961D2"/>
    <w:rsid w:val="009C4D83"/>
    <w:rsid w:val="009E3DA6"/>
    <w:rsid w:val="00A36115"/>
    <w:rsid w:val="00A36E2B"/>
    <w:rsid w:val="00A426A4"/>
    <w:rsid w:val="00A63C44"/>
    <w:rsid w:val="00A71E21"/>
    <w:rsid w:val="00A93931"/>
    <w:rsid w:val="00AB67AC"/>
    <w:rsid w:val="00AC4FAF"/>
    <w:rsid w:val="00AD7FA5"/>
    <w:rsid w:val="00B06FEC"/>
    <w:rsid w:val="00B42EB2"/>
    <w:rsid w:val="00B84C5A"/>
    <w:rsid w:val="00BA77E7"/>
    <w:rsid w:val="00BD6464"/>
    <w:rsid w:val="00C2381D"/>
    <w:rsid w:val="00C30490"/>
    <w:rsid w:val="00C45AC3"/>
    <w:rsid w:val="00CB312E"/>
    <w:rsid w:val="00CD6DB7"/>
    <w:rsid w:val="00D012EF"/>
    <w:rsid w:val="00D25976"/>
    <w:rsid w:val="00D34B60"/>
    <w:rsid w:val="00D57A59"/>
    <w:rsid w:val="00D65335"/>
    <w:rsid w:val="00D70335"/>
    <w:rsid w:val="00DA49C1"/>
    <w:rsid w:val="00DD2EAE"/>
    <w:rsid w:val="00E30A35"/>
    <w:rsid w:val="00E53486"/>
    <w:rsid w:val="00E57C5D"/>
    <w:rsid w:val="00E6292B"/>
    <w:rsid w:val="00E62E03"/>
    <w:rsid w:val="00EC05FA"/>
    <w:rsid w:val="00ED34B4"/>
    <w:rsid w:val="00ED5624"/>
    <w:rsid w:val="00ED6405"/>
    <w:rsid w:val="00EE5849"/>
    <w:rsid w:val="00EE7585"/>
    <w:rsid w:val="00F21957"/>
    <w:rsid w:val="00F87877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97F76"/>
  <w15:docId w15:val="{0C6F8EC6-B1A0-4857-9F29-68358F3C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4B1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D444F"/>
    <w:pPr>
      <w:ind w:left="720"/>
      <w:contextualSpacing/>
    </w:pPr>
  </w:style>
  <w:style w:type="character" w:customStyle="1" w:styleId="st">
    <w:name w:val="st"/>
    <w:basedOn w:val="Noklusjumarindkopasfonts"/>
    <w:rsid w:val="00E6292B"/>
  </w:style>
  <w:style w:type="character" w:styleId="Izclums">
    <w:name w:val="Emphasis"/>
    <w:basedOn w:val="Noklusjumarindkopasfonts"/>
    <w:uiPriority w:val="20"/>
    <w:qFormat/>
    <w:rsid w:val="00E6292B"/>
    <w:rPr>
      <w:i/>
      <w:iCs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C1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table" w:customStyle="1" w:styleId="TableGrid2">
    <w:name w:val="Table Grid2"/>
    <w:basedOn w:val="Parastatabula"/>
    <w:next w:val="Reatabula"/>
    <w:uiPriority w:val="59"/>
    <w:rsid w:val="00112695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59"/>
    <w:rsid w:val="006B0FE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2FC9-2041-425B-9BE8-DA75B765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2107</Words>
  <Characters>1202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PIKC KVLT</dc:creator>
  <cp:lastModifiedBy>Uldis</cp:lastModifiedBy>
  <cp:revision>2</cp:revision>
  <cp:lastPrinted>2019-01-29T08:34:00Z</cp:lastPrinted>
  <dcterms:created xsi:type="dcterms:W3CDTF">2025-12-17T07:22:00Z</dcterms:created>
  <dcterms:modified xsi:type="dcterms:W3CDTF">2025-12-17T07:22:00Z</dcterms:modified>
</cp:coreProperties>
</file>