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67AD" w14:textId="77777777" w:rsidR="001F62AF" w:rsidRPr="00B265F0" w:rsidRDefault="001F62AF">
      <w:pPr>
        <w:spacing w:after="0" w:line="240" w:lineRule="auto"/>
        <w:rPr>
          <w:rFonts w:ascii="Times New Roman" w:eastAsia="Times New Roman" w:hAnsi="Times New Roman" w:cs="Times New Roman"/>
          <w:color w:val="000000" w:themeColor="text1"/>
        </w:rPr>
      </w:pPr>
    </w:p>
    <w:p w14:paraId="5B563E20" w14:textId="77777777" w:rsidR="001F62AF" w:rsidRPr="00B265F0" w:rsidRDefault="001F62AF">
      <w:pPr>
        <w:spacing w:after="0" w:line="240" w:lineRule="auto"/>
        <w:rPr>
          <w:rFonts w:ascii="Times New Roman" w:eastAsia="Times New Roman" w:hAnsi="Times New Roman" w:cs="Times New Roman"/>
          <w:color w:val="000000" w:themeColor="text1"/>
        </w:rPr>
      </w:pPr>
    </w:p>
    <w:p w14:paraId="169A2925" w14:textId="77777777" w:rsidR="001F62AF" w:rsidRPr="00B265F0" w:rsidRDefault="001F62AF">
      <w:pPr>
        <w:spacing w:after="0" w:line="240" w:lineRule="auto"/>
        <w:rPr>
          <w:rFonts w:ascii="Times New Roman" w:eastAsia="Times New Roman" w:hAnsi="Times New Roman" w:cs="Times New Roman"/>
          <w:color w:val="000000" w:themeColor="text1"/>
        </w:rPr>
      </w:pPr>
    </w:p>
    <w:p w14:paraId="332929EA" w14:textId="77777777" w:rsidR="001F62AF" w:rsidRPr="00B265F0" w:rsidRDefault="001F62AF">
      <w:pPr>
        <w:spacing w:after="0" w:line="240" w:lineRule="auto"/>
        <w:rPr>
          <w:rFonts w:ascii="Times New Roman" w:eastAsia="Times New Roman" w:hAnsi="Times New Roman" w:cs="Times New Roman"/>
          <w:color w:val="000000" w:themeColor="text1"/>
        </w:rPr>
      </w:pPr>
    </w:p>
    <w:p w14:paraId="4D39B5B2" w14:textId="77777777" w:rsidR="001F62AF" w:rsidRPr="00B265F0" w:rsidRDefault="001F62AF">
      <w:pPr>
        <w:spacing w:after="0" w:line="240" w:lineRule="auto"/>
        <w:rPr>
          <w:rFonts w:ascii="Times New Roman" w:eastAsia="Times New Roman" w:hAnsi="Times New Roman" w:cs="Times New Roman"/>
          <w:color w:val="000000" w:themeColor="text1"/>
        </w:rPr>
      </w:pPr>
    </w:p>
    <w:p w14:paraId="39FC56A4" w14:textId="77777777" w:rsidR="001F62AF" w:rsidRPr="00B265F0" w:rsidRDefault="001F62AF">
      <w:pPr>
        <w:spacing w:after="0" w:line="240" w:lineRule="auto"/>
        <w:rPr>
          <w:rFonts w:ascii="Times New Roman" w:eastAsia="Times New Roman" w:hAnsi="Times New Roman" w:cs="Times New Roman"/>
          <w:color w:val="000000" w:themeColor="text1"/>
        </w:rPr>
      </w:pPr>
    </w:p>
    <w:p w14:paraId="2094976A" w14:textId="77777777" w:rsidR="001F62AF" w:rsidRPr="00B265F0" w:rsidRDefault="001F62AF">
      <w:pPr>
        <w:spacing w:after="0" w:line="240" w:lineRule="auto"/>
        <w:rPr>
          <w:rFonts w:ascii="Times New Roman" w:eastAsia="Times New Roman" w:hAnsi="Times New Roman" w:cs="Times New Roman"/>
          <w:color w:val="000000" w:themeColor="text1"/>
        </w:rPr>
      </w:pPr>
    </w:p>
    <w:p w14:paraId="7F817C12" w14:textId="77777777" w:rsidR="001F62AF" w:rsidRPr="00B265F0" w:rsidRDefault="001F62AF">
      <w:pPr>
        <w:spacing w:after="0" w:line="240" w:lineRule="auto"/>
        <w:rPr>
          <w:rFonts w:ascii="Times New Roman" w:eastAsia="Times New Roman" w:hAnsi="Times New Roman" w:cs="Times New Roman"/>
          <w:color w:val="000000" w:themeColor="text1"/>
        </w:rPr>
      </w:pPr>
    </w:p>
    <w:p w14:paraId="2581B215" w14:textId="77777777" w:rsidR="001F62AF" w:rsidRPr="00B265F0" w:rsidRDefault="008F2CC9">
      <w:pPr>
        <w:shd w:val="clear" w:color="auto" w:fill="FFFFFF"/>
        <w:spacing w:after="0" w:line="240" w:lineRule="auto"/>
        <w:jc w:val="center"/>
        <w:rPr>
          <w:rFonts w:ascii="Times New Roman" w:eastAsia="Times New Roman" w:hAnsi="Times New Roman" w:cs="Times New Roman"/>
          <w:b/>
          <w:color w:val="000000" w:themeColor="text1"/>
          <w:sz w:val="48"/>
          <w:szCs w:val="48"/>
        </w:rPr>
      </w:pPr>
      <w:r w:rsidRPr="00B265F0">
        <w:rPr>
          <w:rFonts w:ascii="Times New Roman" w:eastAsia="Times New Roman" w:hAnsi="Times New Roman" w:cs="Times New Roman"/>
          <w:b/>
          <w:color w:val="000000" w:themeColor="text1"/>
          <w:sz w:val="48"/>
          <w:szCs w:val="48"/>
        </w:rPr>
        <w:t>“Kandavas Lauksaimniecības tehnikuma” pašnovērtējuma ziņojums</w:t>
      </w:r>
    </w:p>
    <w:p w14:paraId="7B9986B3" w14:textId="77777777" w:rsidR="001F62AF" w:rsidRPr="00B265F0" w:rsidRDefault="001F62AF">
      <w:pPr>
        <w:shd w:val="clear" w:color="auto" w:fill="FFFFFF"/>
        <w:spacing w:after="0" w:line="240" w:lineRule="auto"/>
        <w:jc w:val="center"/>
        <w:rPr>
          <w:rFonts w:ascii="Arial" w:eastAsia="Arial" w:hAnsi="Arial" w:cs="Arial"/>
          <w:b/>
          <w:color w:val="000000" w:themeColor="text1"/>
          <w:sz w:val="27"/>
          <w:szCs w:val="27"/>
        </w:rPr>
      </w:pPr>
    </w:p>
    <w:p w14:paraId="4BD16E46" w14:textId="77777777" w:rsidR="001F62AF" w:rsidRPr="00B265F0" w:rsidRDefault="001F62AF">
      <w:pPr>
        <w:shd w:val="clear" w:color="auto" w:fill="FFFFFF"/>
        <w:spacing w:after="0" w:line="240" w:lineRule="auto"/>
        <w:jc w:val="center"/>
        <w:rPr>
          <w:rFonts w:ascii="Arial" w:eastAsia="Arial" w:hAnsi="Arial" w:cs="Arial"/>
          <w:b/>
          <w:color w:val="000000" w:themeColor="text1"/>
          <w:sz w:val="27"/>
          <w:szCs w:val="27"/>
        </w:rPr>
      </w:pPr>
    </w:p>
    <w:tbl>
      <w:tblPr>
        <w:tblStyle w:val="aff8"/>
        <w:tblW w:w="8640" w:type="dxa"/>
        <w:tblLayout w:type="fixed"/>
        <w:tblLook w:val="0400" w:firstRow="0" w:lastRow="0" w:firstColumn="0" w:lastColumn="0" w:noHBand="0" w:noVBand="1"/>
      </w:tblPr>
      <w:tblGrid>
        <w:gridCol w:w="3629"/>
        <w:gridCol w:w="5011"/>
      </w:tblGrid>
      <w:tr w:rsidR="00B265F0" w:rsidRPr="00B265F0" w14:paraId="5FFD6A3B" w14:textId="77777777">
        <w:trPr>
          <w:trHeight w:val="200"/>
        </w:trPr>
        <w:tc>
          <w:tcPr>
            <w:tcW w:w="3629" w:type="dxa"/>
            <w:tcBorders>
              <w:top w:val="nil"/>
              <w:left w:val="nil"/>
              <w:bottom w:val="single" w:sz="6" w:space="0" w:color="414142"/>
              <w:right w:val="nil"/>
            </w:tcBorders>
          </w:tcPr>
          <w:p w14:paraId="3C8046FA" w14:textId="40B8D3D3"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r w:rsidR="00B265F0" w:rsidRPr="00B265F0">
              <w:rPr>
                <w:rFonts w:ascii="Times New Roman" w:eastAsia="Times New Roman" w:hAnsi="Times New Roman" w:cs="Times New Roman"/>
                <w:color w:val="000000" w:themeColor="text1"/>
                <w:sz w:val="20"/>
                <w:szCs w:val="20"/>
              </w:rPr>
              <w:t>Kandava, 2022.gada 14.novembrī</w:t>
            </w:r>
          </w:p>
        </w:tc>
        <w:tc>
          <w:tcPr>
            <w:tcW w:w="5011" w:type="dxa"/>
            <w:tcBorders>
              <w:top w:val="nil"/>
              <w:left w:val="nil"/>
              <w:bottom w:val="nil"/>
              <w:right w:val="nil"/>
            </w:tcBorders>
          </w:tcPr>
          <w:p w14:paraId="202FAC9B" w14:textId="77777777"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p>
        </w:tc>
      </w:tr>
      <w:tr w:rsidR="001F62AF" w:rsidRPr="00B265F0" w14:paraId="613A35BE" w14:textId="77777777">
        <w:tc>
          <w:tcPr>
            <w:tcW w:w="3629" w:type="dxa"/>
            <w:tcBorders>
              <w:top w:val="single" w:sz="6" w:space="0" w:color="414142"/>
              <w:left w:val="nil"/>
              <w:bottom w:val="nil"/>
              <w:right w:val="nil"/>
            </w:tcBorders>
          </w:tcPr>
          <w:p w14:paraId="17E154EB"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(vieta, datums)</w:t>
            </w:r>
          </w:p>
        </w:tc>
        <w:tc>
          <w:tcPr>
            <w:tcW w:w="5011" w:type="dxa"/>
            <w:tcBorders>
              <w:top w:val="nil"/>
              <w:left w:val="nil"/>
              <w:bottom w:val="nil"/>
              <w:right w:val="nil"/>
            </w:tcBorders>
          </w:tcPr>
          <w:p w14:paraId="3A837C09" w14:textId="77777777" w:rsidR="001F62AF" w:rsidRPr="00B265F0" w:rsidRDefault="008F2CC9">
            <w:pP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w:t>
            </w:r>
          </w:p>
        </w:tc>
      </w:tr>
    </w:tbl>
    <w:p w14:paraId="112C9703"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76AA1186"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756F2DCC"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453CEF82" w14:textId="323116DA" w:rsidR="001F62AF" w:rsidRPr="00B265F0" w:rsidRDefault="001F62AF">
      <w:pPr>
        <w:spacing w:after="0" w:line="240" w:lineRule="auto"/>
        <w:jc w:val="center"/>
        <w:rPr>
          <w:rFonts w:ascii="Times New Roman" w:eastAsia="Times New Roman" w:hAnsi="Times New Roman" w:cs="Times New Roman"/>
          <w:color w:val="000000" w:themeColor="text1"/>
          <w:sz w:val="36"/>
          <w:szCs w:val="36"/>
        </w:rPr>
      </w:pPr>
    </w:p>
    <w:p w14:paraId="4DBD2691"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6C7D686F"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221C4969"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323907F4" w14:textId="77777777" w:rsidR="001F62AF" w:rsidRPr="00B265F0" w:rsidRDefault="001F62AF">
      <w:pPr>
        <w:spacing w:after="0" w:line="240" w:lineRule="auto"/>
        <w:jc w:val="center"/>
        <w:rPr>
          <w:rFonts w:ascii="Times New Roman" w:eastAsia="Times New Roman" w:hAnsi="Times New Roman" w:cs="Times New Roman"/>
          <w:color w:val="000000" w:themeColor="text1"/>
        </w:rPr>
      </w:pPr>
    </w:p>
    <w:p w14:paraId="50F2E811" w14:textId="77777777" w:rsidR="001F62AF" w:rsidRPr="00B265F0" w:rsidRDefault="001F62AF">
      <w:pPr>
        <w:spacing w:after="0" w:line="240" w:lineRule="auto"/>
        <w:jc w:val="center"/>
        <w:rPr>
          <w:rFonts w:ascii="Times New Roman" w:eastAsia="Times New Roman" w:hAnsi="Times New Roman" w:cs="Times New Roman"/>
          <w:color w:val="000000" w:themeColor="text1"/>
          <w:sz w:val="32"/>
          <w:szCs w:val="32"/>
        </w:rPr>
      </w:pPr>
    </w:p>
    <w:p w14:paraId="5AE6CFD3" w14:textId="77777777" w:rsidR="001F62AF" w:rsidRPr="00B265F0" w:rsidRDefault="008F2CC9">
      <w:pPr>
        <w:spacing w:after="0" w:line="240" w:lineRule="auto"/>
        <w:rPr>
          <w:rFonts w:ascii="Times New Roman" w:eastAsia="Times New Roman" w:hAnsi="Times New Roman" w:cs="Times New Roman"/>
          <w:color w:val="000000" w:themeColor="text1"/>
          <w:sz w:val="32"/>
          <w:szCs w:val="32"/>
        </w:rPr>
        <w:sectPr w:rsidR="001F62AF" w:rsidRPr="00B265F0">
          <w:headerReference w:type="default" r:id="rId8"/>
          <w:pgSz w:w="12240" w:h="15840"/>
          <w:pgMar w:top="1440" w:right="660" w:bottom="851" w:left="992" w:header="708" w:footer="708" w:gutter="0"/>
          <w:pgNumType w:start="1"/>
          <w:cols w:space="720"/>
        </w:sectPr>
      </w:pPr>
      <w:r w:rsidRPr="00B265F0">
        <w:rPr>
          <w:color w:val="000000" w:themeColor="text1"/>
        </w:rPr>
        <w:br w:type="page"/>
      </w:r>
    </w:p>
    <w:p w14:paraId="63BFBFA5" w14:textId="77777777" w:rsidR="001F62AF" w:rsidRPr="00B265F0" w:rsidRDefault="008F2CC9">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Izglītības iestādes vispārīgs raksturojums</w:t>
      </w:r>
    </w:p>
    <w:p w14:paraId="4E280FA8"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tbl>
      <w:tblPr>
        <w:tblStyle w:val="affa"/>
        <w:tblW w:w="1131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280"/>
        <w:gridCol w:w="9030"/>
      </w:tblGrid>
      <w:tr w:rsidR="00B265F0" w:rsidRPr="00B265F0" w14:paraId="18D96E5C" w14:textId="77777777">
        <w:trPr>
          <w:trHeight w:val="707"/>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D7D64"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Iestādes nosaukums</w:t>
            </w:r>
          </w:p>
        </w:tc>
        <w:tc>
          <w:tcPr>
            <w:tcW w:w="90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F04B9B"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Kandavas Lauksaimniecības tehnikums</w:t>
            </w:r>
          </w:p>
          <w:p w14:paraId="239150E7"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31CE0011" w14:textId="77777777">
        <w:trPr>
          <w:trHeight w:val="707"/>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6B7AFD"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Adrese</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7E5A2541"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Valteru iela 6, Kandava, Kandavas novads, LV-3120</w:t>
            </w:r>
          </w:p>
          <w:p w14:paraId="63543DA6"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15378198" w14:textId="77777777">
        <w:trPr>
          <w:trHeight w:val="449"/>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E56232"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Reģistrācijas nr.</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68F4DFB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 xml:space="preserve"> 90000032081</w:t>
            </w:r>
          </w:p>
        </w:tc>
      </w:tr>
      <w:tr w:rsidR="00B265F0" w:rsidRPr="00B265F0" w14:paraId="260EF6C3" w14:textId="77777777">
        <w:trPr>
          <w:trHeight w:val="707"/>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735F57"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Līmenis</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1E1D4C26"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kompetenču centrs</w:t>
            </w:r>
          </w:p>
          <w:p w14:paraId="64FF027A"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1F62AF" w:rsidRPr="00B265F0" w14:paraId="31397C71" w14:textId="77777777">
        <w:trPr>
          <w:trHeight w:val="1372"/>
        </w:trPr>
        <w:tc>
          <w:tcPr>
            <w:tcW w:w="2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1D54A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Piedāvātās izglītības</w:t>
            </w:r>
          </w:p>
          <w:p w14:paraId="2B458541"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programmas</w:t>
            </w:r>
          </w:p>
          <w:p w14:paraId="2515C863"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9030" w:type="dxa"/>
            <w:tcBorders>
              <w:top w:val="nil"/>
              <w:left w:val="nil"/>
              <w:bottom w:val="single" w:sz="8" w:space="0" w:color="000000"/>
              <w:right w:val="single" w:sz="8" w:space="0" w:color="000000"/>
            </w:tcBorders>
            <w:tcMar>
              <w:top w:w="100" w:type="dxa"/>
              <w:left w:w="100" w:type="dxa"/>
              <w:bottom w:w="100" w:type="dxa"/>
              <w:right w:w="100" w:type="dxa"/>
            </w:tcMar>
          </w:tcPr>
          <w:p w14:paraId="4FB5332A"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 vidējā izglītība (4. Latvijas kvalifikāciju</w:t>
            </w:r>
          </w:p>
          <w:p w14:paraId="7578AABF"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ietvarstruktūras līmenis), profesionālās pilnveides izglītības</w:t>
            </w:r>
          </w:p>
          <w:p w14:paraId="313B4F15"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programmas, moduļi</w:t>
            </w:r>
          </w:p>
          <w:p w14:paraId="4B55AF78" w14:textId="77777777" w:rsidR="001F62AF" w:rsidRPr="00B265F0" w:rsidRDefault="008F2CC9">
            <w:pPr>
              <w:spacing w:after="0" w:line="240"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bl>
    <w:p w14:paraId="0567B978"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7742EFD5" w14:textId="77777777" w:rsidR="001F62AF" w:rsidRPr="00B265F0" w:rsidRDefault="001F62AF">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rPr>
      </w:pPr>
    </w:p>
    <w:p w14:paraId="5DF7A3E8" w14:textId="77777777" w:rsidR="001F62AF" w:rsidRPr="00B265F0" w:rsidRDefault="008F2CC9">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Kandavas Lauksaimniecības tehnikums ir Izglītības un zinātnes ministrijas pakļautības izglītības iestāde. Tā darbības tiesiskais pamats ir Izgītības likums, Profesilonālās izglītības likums, Kandavas Lauksaimniecības tehnikuma nolikums un citi darbības kontrolējošie normatīvie akti. </w:t>
      </w:r>
    </w:p>
    <w:p w14:paraId="0057D9EB" w14:textId="77777777" w:rsidR="001F62AF" w:rsidRPr="00B265F0" w:rsidRDefault="008F2CC9">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Tehnikums atrodas Kandavā - pilsētā Kurzemes, Zemgales un Rīgas reģiona robežu tuvumā. Izglītības iestāde dibināta 1945. gadā uz bijušās Valsts arodskolas bāzes ar sākotnējo nosaukumu “Kandavas lauksaimniecības mehanizācijas tehnikums”. Ar Ministru kabineta 2011. gada 24. augusta rīkojumu Nr. 403, KLT tika piešķirts profesionālās izglītības kompetences centra statuss, līdz ar to iegūstot nosaukumu – PIKC “Kandavas Valsts lauksaimniecības tehnikums”. 2015. gada 1.septembrī ar IZM rīkojumu, KLT tika 5 pievienotas Saulaines un Cīravas profesionālās vidusskolas. Saglabājot profesionālās izglītības kompetences statusu, iestāde ieguva nosaukumu “Kandavas Lauksaimniecības tehnikums” ar tam piederošajām teritoriālajām struktūrvienībām Saulainē (Rundāles novads) un Cīravā (Dienvidkurzemes novads). </w:t>
      </w:r>
    </w:p>
    <w:p w14:paraId="454FCFA8" w14:textId="77777777" w:rsidR="001F62AF" w:rsidRPr="00B265F0" w:rsidRDefault="008F2CC9">
      <w:pPr>
        <w:pBdr>
          <w:top w:val="nil"/>
          <w:left w:val="nil"/>
          <w:bottom w:val="nil"/>
          <w:right w:val="nil"/>
          <w:between w:val="nil"/>
        </w:pBdr>
        <w:spacing w:after="0" w:line="30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programmu realizācija ir vienmērīgi sadalīta starp teritoriālajām struktūrvienībām, ņemot vērā vēsturisko specializāciju un materiāltehnisko nodrošinājumu. Populārākās mācību programmas, kā, piemēram, “Lauksaimniecība”, “Autotransports” un “Ēdināšanas </w:t>
      </w:r>
      <w:r w:rsidRPr="00B265F0">
        <w:rPr>
          <w:rFonts w:ascii="Times New Roman" w:eastAsia="Times New Roman" w:hAnsi="Times New Roman" w:cs="Times New Roman"/>
          <w:color w:val="000000" w:themeColor="text1"/>
          <w:sz w:val="24"/>
          <w:szCs w:val="24"/>
        </w:rPr>
        <w:lastRenderedPageBreak/>
        <w:t>pakalpojumi” tiek nodrošināti vairākās struktūrvienībās, savukārt tādas mācību programmas kā datorsistēmas un kokizstrādājumu gatavošana resursu efektivitātes nolūkos un atbilstošas infrastruktūras dēļ tiek mācītas tikai attiecīgajā struktūrvienībā</w:t>
      </w:r>
    </w:p>
    <w:p w14:paraId="21DE3E38" w14:textId="77777777" w:rsidR="001F62AF" w:rsidRPr="00B265F0" w:rsidRDefault="008F2CC9">
      <w:pPr>
        <w:pBdr>
          <w:top w:val="nil"/>
          <w:left w:val="nil"/>
          <w:bottom w:val="nil"/>
          <w:right w:val="nil"/>
          <w:between w:val="nil"/>
        </w:pBdr>
        <w:spacing w:line="30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Izglītojamo skaits un īstenotās izglītības programmas 2021./2022.māc.g. </w:t>
      </w:r>
    </w:p>
    <w:p w14:paraId="6605B891" w14:textId="77777777" w:rsidR="001F62AF" w:rsidRPr="00B265F0" w:rsidRDefault="008F2CC9">
      <w:pPr>
        <w:pBdr>
          <w:top w:val="nil"/>
          <w:left w:val="nil"/>
          <w:bottom w:val="nil"/>
          <w:right w:val="nil"/>
          <w:between w:val="nil"/>
        </w:pBdr>
        <w:spacing w:line="300" w:lineRule="auto"/>
        <w:rPr>
          <w:rFonts w:ascii="Times New Roman" w:eastAsia="Times New Roman" w:hAnsi="Times New Roman" w:cs="Times New Roman"/>
          <w:color w:val="000000" w:themeColor="text1"/>
        </w:rPr>
      </w:pPr>
      <w:r w:rsidRPr="00B265F0">
        <w:rPr>
          <w:rFonts w:ascii="Times New Roman" w:eastAsia="Times New Roman" w:hAnsi="Times New Roman" w:cs="Times New Roman"/>
          <w:color w:val="000000" w:themeColor="text1"/>
        </w:rPr>
        <w:t>Kandavas Lauksaimniecības tehnikumā tai skaitā mācību īstenošanas vietā Saulainē un Cīravā tiek īstenotas 12 dažādas izglītības programmas.</w:t>
      </w:r>
    </w:p>
    <w:tbl>
      <w:tblPr>
        <w:tblStyle w:val="affb"/>
        <w:tblW w:w="13598" w:type="dxa"/>
        <w:tblBorders>
          <w:top w:val="nil"/>
          <w:left w:val="nil"/>
          <w:bottom w:val="nil"/>
          <w:right w:val="nil"/>
          <w:insideH w:val="nil"/>
          <w:insideV w:val="nil"/>
        </w:tblBorders>
        <w:tblLayout w:type="fixed"/>
        <w:tblLook w:val="0600" w:firstRow="0" w:lastRow="0" w:firstColumn="0" w:lastColumn="0" w:noHBand="1" w:noVBand="1"/>
      </w:tblPr>
      <w:tblGrid>
        <w:gridCol w:w="3251"/>
        <w:gridCol w:w="1559"/>
        <w:gridCol w:w="2977"/>
        <w:gridCol w:w="1134"/>
        <w:gridCol w:w="1275"/>
        <w:gridCol w:w="1701"/>
        <w:gridCol w:w="1701"/>
      </w:tblGrid>
      <w:tr w:rsidR="00B265F0" w:rsidRPr="00B265F0" w14:paraId="5F2E7F09" w14:textId="77777777">
        <w:trPr>
          <w:trHeight w:val="560"/>
        </w:trPr>
        <w:tc>
          <w:tcPr>
            <w:tcW w:w="32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684CC"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Izglītības programmas nosaukums</w:t>
            </w:r>
          </w:p>
          <w:p w14:paraId="37A12BB9"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w:t>
            </w:r>
          </w:p>
        </w:tc>
        <w:tc>
          <w:tcPr>
            <w:tcW w:w="1559"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73917"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Izglītības</w:t>
            </w:r>
          </w:p>
          <w:p w14:paraId="3EF5FBE0"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programmas</w:t>
            </w:r>
          </w:p>
          <w:p w14:paraId="7DCC9604"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kods</w:t>
            </w:r>
          </w:p>
          <w:p w14:paraId="2CA408E5"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w:t>
            </w:r>
          </w:p>
        </w:tc>
        <w:tc>
          <w:tcPr>
            <w:tcW w:w="2977"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F61355"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Īstenošanas vietas adrese</w:t>
            </w:r>
          </w:p>
          <w:p w14:paraId="1A506B10"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(ja atšķiras no juridiskās adreses)</w:t>
            </w:r>
          </w:p>
        </w:tc>
        <w:tc>
          <w:tcPr>
            <w:tcW w:w="2409"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280DB8"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Licence</w:t>
            </w:r>
          </w:p>
        </w:tc>
        <w:tc>
          <w:tcPr>
            <w:tcW w:w="170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A31B92"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Izglītojamo skaits, uzsākot programmas apguvi vai uzsākot 2021./2022.m.g.</w:t>
            </w:r>
          </w:p>
        </w:tc>
        <w:tc>
          <w:tcPr>
            <w:tcW w:w="1701"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656DB4"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Izglītojamo skaits, noslēdzot programmas apguvi vai noslēdzot 2021./2022.m.g.</w:t>
            </w:r>
          </w:p>
        </w:tc>
      </w:tr>
      <w:tr w:rsidR="00B265F0" w:rsidRPr="00B265F0" w14:paraId="5656B0D0" w14:textId="77777777">
        <w:trPr>
          <w:trHeight w:val="917"/>
        </w:trPr>
        <w:tc>
          <w:tcPr>
            <w:tcW w:w="3251"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64A6"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3DE8C1"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1713A6"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9917C" w14:textId="77777777" w:rsidR="001F62AF" w:rsidRPr="00B265F0" w:rsidRDefault="008F2CC9">
            <w:pPr>
              <w:spacing w:before="240"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Nr.</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F1525"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Licencēšanas</w:t>
            </w:r>
          </w:p>
          <w:p w14:paraId="1B4AF0C7"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datums </w:t>
            </w:r>
          </w:p>
        </w:tc>
        <w:tc>
          <w:tcPr>
            <w:tcW w:w="1701"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03CEF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701"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E26ECCA"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r>
      <w:tr w:rsidR="00B265F0" w:rsidRPr="00B265F0" w14:paraId="475BF9E7" w14:textId="77777777">
        <w:trPr>
          <w:trHeight w:val="454"/>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56C9F494"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Lauksaimniecība -</w:t>
            </w:r>
            <w:r w:rsidRPr="00B265F0">
              <w:rPr>
                <w:rFonts w:ascii="Times New Roman" w:eastAsia="Times New Roman" w:hAnsi="Times New Roman" w:cs="Times New Roman"/>
                <w:i/>
                <w:color w:val="000000" w:themeColor="text1"/>
                <w:sz w:val="20"/>
                <w:szCs w:val="20"/>
              </w:rPr>
              <w:t>Lauksaimniecības mehanizācijas tehniķis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1CB8A384"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33621001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5B8F2"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50C62"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P_2880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8D7CD"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BC94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4D77E"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28</w:t>
            </w:r>
          </w:p>
        </w:tc>
      </w:tr>
      <w:tr w:rsidR="00B265F0" w:rsidRPr="00B265F0" w14:paraId="548059C9" w14:textId="77777777">
        <w:trPr>
          <w:trHeight w:val="905"/>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2E8EF9F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3E178963"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E77F4"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C8F13" w14:textId="77777777" w:rsidR="001F62AF" w:rsidRPr="00B265F0" w:rsidRDefault="001F62AF">
            <w:pPr>
              <w:spacing w:line="327" w:lineRule="auto"/>
              <w:ind w:left="-141"/>
              <w:jc w:val="center"/>
              <w:rPr>
                <w:rFonts w:ascii="Times New Roman" w:eastAsia="Times New Roman" w:hAnsi="Times New Roman" w:cs="Times New Roman"/>
                <w:color w:val="000000" w:themeColor="text1"/>
                <w:sz w:val="20"/>
                <w:szCs w:val="20"/>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9B806" w14:textId="77777777" w:rsidR="001F62AF" w:rsidRPr="00B265F0" w:rsidRDefault="001F62AF">
            <w:pPr>
              <w:spacing w:line="327" w:lineRule="auto"/>
              <w:jc w:val="center"/>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59C23"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3E261"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11</w:t>
            </w:r>
          </w:p>
        </w:tc>
      </w:tr>
      <w:tr w:rsidR="00B265F0" w:rsidRPr="00B265F0" w14:paraId="64961385" w14:textId="77777777">
        <w:trPr>
          <w:trHeight w:val="442"/>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5B0156D9"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Lauksaimniecības tehnika - </w:t>
            </w:r>
            <w:r w:rsidRPr="00B265F0">
              <w:rPr>
                <w:rFonts w:ascii="Times New Roman" w:eastAsia="Times New Roman" w:hAnsi="Times New Roman" w:cs="Times New Roman"/>
                <w:i/>
                <w:color w:val="000000" w:themeColor="text1"/>
                <w:sz w:val="20"/>
                <w:szCs w:val="20"/>
              </w:rPr>
              <w:t>Lauksaimniecības tehnikas mehāniķis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5D6DB313"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33525071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7BBD7D"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w:t>
            </w:r>
          </w:p>
          <w:p w14:paraId="2A21393B"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D5796"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P-12486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5F673"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3C7545"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98</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6B833A"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96</w:t>
            </w:r>
          </w:p>
        </w:tc>
      </w:tr>
      <w:tr w:rsidR="00B265F0" w:rsidRPr="00B265F0" w14:paraId="4A908044" w14:textId="77777777">
        <w:trPr>
          <w:trHeight w:val="893"/>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6C77D225"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4BC5C6CF"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68C64B" w14:textId="77777777" w:rsidR="001F62AF" w:rsidRPr="00B265F0" w:rsidRDefault="008F2CC9">
            <w:pPr>
              <w:ind w:firstLine="1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Cīravas Lauksaimniecības skola, Cīrava, Cīravas pagasts, </w:t>
            </w:r>
          </w:p>
          <w:p w14:paraId="378C15F2" w14:textId="77777777" w:rsidR="001F62AF" w:rsidRPr="00B265F0" w:rsidRDefault="008F2CC9">
            <w:pPr>
              <w:ind w:firstLine="1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Dienvidkurzemes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2B192" w14:textId="77777777" w:rsidR="001F62AF" w:rsidRPr="00B265F0" w:rsidRDefault="001F62AF">
            <w:pPr>
              <w:spacing w:line="327" w:lineRule="auto"/>
              <w:ind w:left="-141"/>
              <w:jc w:val="center"/>
              <w:rPr>
                <w:rFonts w:ascii="Times New Roman" w:eastAsia="Times New Roman" w:hAnsi="Times New Roman" w:cs="Times New Roman"/>
                <w:color w:val="000000" w:themeColor="text1"/>
                <w:sz w:val="20"/>
                <w:szCs w:val="20"/>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D2DA8B" w14:textId="77777777" w:rsidR="001F62AF" w:rsidRPr="00B265F0" w:rsidRDefault="001F62AF">
            <w:pPr>
              <w:spacing w:line="327" w:lineRule="auto"/>
              <w:jc w:val="center"/>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1702A6"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CD99C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30</w:t>
            </w:r>
          </w:p>
        </w:tc>
      </w:tr>
      <w:tr w:rsidR="00B265F0" w:rsidRPr="00B265F0" w14:paraId="2F1CDF33" w14:textId="77777777">
        <w:trPr>
          <w:trHeight w:val="284"/>
        </w:trPr>
        <w:tc>
          <w:tcPr>
            <w:tcW w:w="32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593E9"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Mašīnzinības - </w:t>
            </w:r>
            <w:r w:rsidRPr="00B265F0">
              <w:rPr>
                <w:rFonts w:ascii="Times New Roman" w:eastAsia="Times New Roman" w:hAnsi="Times New Roman" w:cs="Times New Roman"/>
                <w:i/>
                <w:color w:val="000000" w:themeColor="text1"/>
                <w:sz w:val="20"/>
                <w:szCs w:val="20"/>
              </w:rPr>
              <w:t>Spēkratu mehāniķis</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581801"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33525001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DA757" w14:textId="77777777" w:rsidR="001F62AF" w:rsidRPr="00B265F0" w:rsidRDefault="008F2CC9">
            <w:pPr>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29B1A9"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P_3131</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1804F"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09.07.2020.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3F6FE"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75321"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13</w:t>
            </w:r>
          </w:p>
        </w:tc>
      </w:tr>
      <w:tr w:rsidR="00B265F0" w:rsidRPr="00B265F0" w14:paraId="17A57301" w14:textId="77777777">
        <w:trPr>
          <w:trHeight w:val="532"/>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1AB6293"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Autotransports - </w:t>
            </w:r>
            <w:r w:rsidRPr="00B265F0">
              <w:rPr>
                <w:rFonts w:ascii="Times New Roman" w:eastAsia="Times New Roman" w:hAnsi="Times New Roman" w:cs="Times New Roman"/>
                <w:i/>
                <w:color w:val="000000" w:themeColor="text1"/>
                <w:sz w:val="20"/>
                <w:szCs w:val="20"/>
              </w:rPr>
              <w:t>Automehāniķis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26F159FA"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33525011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5849F"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D861B"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P-15627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E7215"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12.07.2017.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4B52EB"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79</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8B93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74</w:t>
            </w:r>
          </w:p>
        </w:tc>
      </w:tr>
      <w:tr w:rsidR="00B265F0" w:rsidRPr="00B265F0" w14:paraId="1A8ECE36" w14:textId="77777777">
        <w:trPr>
          <w:trHeight w:val="935"/>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4139BDE9"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5F377799"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40E42"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D3E679" w14:textId="77777777" w:rsidR="001F62AF" w:rsidRPr="00B265F0" w:rsidRDefault="001F62AF">
            <w:pPr>
              <w:spacing w:line="327" w:lineRule="auto"/>
              <w:ind w:left="-141"/>
              <w:jc w:val="center"/>
              <w:rPr>
                <w:rFonts w:ascii="Times New Roman" w:eastAsia="Times New Roman" w:hAnsi="Times New Roman" w:cs="Times New Roman"/>
                <w:color w:val="000000" w:themeColor="text1"/>
                <w:sz w:val="20"/>
                <w:szCs w:val="20"/>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D8A65" w14:textId="77777777" w:rsidR="001F62AF" w:rsidRPr="00B265F0" w:rsidRDefault="001F62AF">
            <w:pPr>
              <w:spacing w:line="327" w:lineRule="auto"/>
              <w:jc w:val="center"/>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327BF"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41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8A92C"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35</w:t>
            </w:r>
          </w:p>
        </w:tc>
      </w:tr>
      <w:tr w:rsidR="00B265F0" w:rsidRPr="00B265F0" w14:paraId="7E767169" w14:textId="77777777">
        <w:trPr>
          <w:trHeight w:val="430"/>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73899D3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01606E1F"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6D3E8D"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059644" w14:textId="77777777" w:rsidR="001F62AF" w:rsidRPr="00B265F0" w:rsidRDefault="001F62AF">
            <w:pPr>
              <w:spacing w:line="327" w:lineRule="auto"/>
              <w:ind w:left="-141"/>
              <w:jc w:val="center"/>
              <w:rPr>
                <w:rFonts w:ascii="Times New Roman" w:eastAsia="Times New Roman" w:hAnsi="Times New Roman" w:cs="Times New Roman"/>
                <w:color w:val="000000" w:themeColor="text1"/>
                <w:sz w:val="20"/>
                <w:szCs w:val="20"/>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629B6D" w14:textId="77777777" w:rsidR="001F62AF" w:rsidRPr="00B265F0" w:rsidRDefault="001F62AF">
            <w:pPr>
              <w:spacing w:line="327" w:lineRule="auto"/>
              <w:jc w:val="center"/>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16D94"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59D74"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10</w:t>
            </w:r>
          </w:p>
        </w:tc>
      </w:tr>
      <w:tr w:rsidR="00B265F0" w:rsidRPr="00B265F0" w14:paraId="1EB13599" w14:textId="77777777">
        <w:trPr>
          <w:trHeight w:val="608"/>
        </w:trPr>
        <w:tc>
          <w:tcPr>
            <w:tcW w:w="32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9B62B"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Enerģētika un elektrotehnika - </w:t>
            </w:r>
            <w:r w:rsidRPr="00B265F0">
              <w:rPr>
                <w:rFonts w:ascii="Times New Roman" w:eastAsia="Times New Roman" w:hAnsi="Times New Roman" w:cs="Times New Roman"/>
                <w:i/>
                <w:color w:val="000000" w:themeColor="text1"/>
                <w:sz w:val="20"/>
                <w:szCs w:val="20"/>
              </w:rPr>
              <w:t>Elektrotehniķis</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E4E30" w14:textId="77777777" w:rsidR="001F62AF" w:rsidRPr="00B265F0" w:rsidRDefault="008F2CC9">
            <w:pPr>
              <w:spacing w:line="327" w:lineRule="auto"/>
              <w:ind w:left="-585" w:firstLine="585"/>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33522011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A549C"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w:t>
            </w:r>
          </w:p>
          <w:p w14:paraId="625CE852"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9712D"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P-14470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78798"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30.08.2016.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698731"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744CC1"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22</w:t>
            </w:r>
          </w:p>
        </w:tc>
      </w:tr>
      <w:tr w:rsidR="00B265F0" w:rsidRPr="00B265F0" w14:paraId="41814047" w14:textId="77777777">
        <w:trPr>
          <w:trHeight w:val="466"/>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F61EBE0"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Ēdināšanas pakalpojumi - </w:t>
            </w:r>
            <w:r w:rsidRPr="00B265F0">
              <w:rPr>
                <w:rFonts w:ascii="Times New Roman" w:eastAsia="Times New Roman" w:hAnsi="Times New Roman" w:cs="Times New Roman"/>
                <w:i/>
                <w:color w:val="000000" w:themeColor="text1"/>
                <w:sz w:val="20"/>
                <w:szCs w:val="20"/>
              </w:rPr>
              <w:t>Pavārs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3AA2BA2E"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33811021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D4D55"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1C6874"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P-17416</w:t>
            </w:r>
          </w:p>
          <w:p w14:paraId="26E01B49"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P_2849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837DA2"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p w14:paraId="15779FF2"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FD691"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47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72F60"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48</w:t>
            </w:r>
          </w:p>
        </w:tc>
      </w:tr>
      <w:tr w:rsidR="00B265F0" w:rsidRPr="00B265F0" w14:paraId="5CD7A6E0" w14:textId="77777777">
        <w:trPr>
          <w:trHeight w:val="917"/>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68BCBCC"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0C160916"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73868"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BB616" w14:textId="77777777" w:rsidR="001F62AF" w:rsidRPr="00B265F0" w:rsidRDefault="008F2CC9">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P-17416</w:t>
            </w:r>
          </w:p>
          <w:p w14:paraId="5BB54EB2"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P_2849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98E14C" w14:textId="77777777" w:rsidR="001F62AF" w:rsidRPr="00B265F0" w:rsidRDefault="008F2CC9">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p w14:paraId="65080A42"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25.06.2020.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E642A"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12</w:t>
            </w:r>
          </w:p>
          <w:p w14:paraId="0BD55F1A"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AE12A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10</w:t>
            </w:r>
          </w:p>
          <w:p w14:paraId="180D99F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13</w:t>
            </w:r>
          </w:p>
        </w:tc>
      </w:tr>
      <w:tr w:rsidR="00B265F0" w:rsidRPr="00B265F0" w14:paraId="018F60D9" w14:textId="77777777">
        <w:trPr>
          <w:trHeight w:val="368"/>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5829CC48"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568ED3B3"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C694C"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05856"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P_17490</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998E9"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BE8ED"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11</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3B478"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7</w:t>
            </w:r>
          </w:p>
        </w:tc>
      </w:tr>
      <w:tr w:rsidR="00B265F0" w:rsidRPr="00B265F0" w14:paraId="500F9DD7" w14:textId="77777777">
        <w:trPr>
          <w:trHeight w:val="560"/>
        </w:trPr>
        <w:tc>
          <w:tcPr>
            <w:tcW w:w="3251"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7483250B" w14:textId="77777777" w:rsidR="001F62AF" w:rsidRPr="00B265F0" w:rsidRDefault="008F2CC9">
            <w:pPr>
              <w:spacing w:line="327" w:lineRule="auto"/>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Viesnīcu pakalpojumi - </w:t>
            </w:r>
            <w:r w:rsidRPr="00B265F0">
              <w:rPr>
                <w:rFonts w:ascii="Times New Roman" w:eastAsia="Times New Roman" w:hAnsi="Times New Roman" w:cs="Times New Roman"/>
                <w:i/>
                <w:color w:val="000000" w:themeColor="text1"/>
                <w:sz w:val="20"/>
                <w:szCs w:val="20"/>
              </w:rPr>
              <w:t>Viesmīlības pakalpojumu</w:t>
            </w:r>
            <w:r w:rsidRPr="00B265F0">
              <w:rPr>
                <w:rFonts w:ascii="Times New Roman" w:eastAsia="Times New Roman" w:hAnsi="Times New Roman" w:cs="Times New Roman"/>
                <w:color w:val="000000" w:themeColor="text1"/>
                <w:sz w:val="20"/>
                <w:szCs w:val="20"/>
              </w:rPr>
              <w:t xml:space="preserve"> </w:t>
            </w:r>
            <w:r w:rsidRPr="00B265F0">
              <w:rPr>
                <w:rFonts w:ascii="Times New Roman" w:eastAsia="Times New Roman" w:hAnsi="Times New Roman" w:cs="Times New Roman"/>
                <w:i/>
                <w:color w:val="000000" w:themeColor="text1"/>
                <w:sz w:val="20"/>
                <w:szCs w:val="20"/>
              </w:rPr>
              <w:t>speciālists</w:t>
            </w:r>
          </w:p>
        </w:tc>
        <w:tc>
          <w:tcPr>
            <w:tcW w:w="1559" w:type="dxa"/>
            <w:vMerge w:val="restart"/>
            <w:tcBorders>
              <w:top w:val="nil"/>
              <w:left w:val="nil"/>
              <w:right w:val="single" w:sz="8" w:space="0" w:color="000000"/>
            </w:tcBorders>
            <w:shd w:val="clear" w:color="auto" w:fill="auto"/>
            <w:tcMar>
              <w:top w:w="100" w:type="dxa"/>
              <w:left w:w="100" w:type="dxa"/>
              <w:bottom w:w="100" w:type="dxa"/>
              <w:right w:w="100" w:type="dxa"/>
            </w:tcMar>
          </w:tcPr>
          <w:p w14:paraId="66310A63"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33811031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6852DB"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Valteru iela 6, Kandava, Tukuma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F5BB2"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P-15887</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ADA816" w14:textId="77777777" w:rsidR="001F62AF" w:rsidRPr="00B265F0" w:rsidRDefault="008F2CC9">
            <w:pPr>
              <w:spacing w:line="327" w:lineRule="auto"/>
              <w:ind w:left="-580"/>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b/>
              <w:t>31.08.2017.</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63E78"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30</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673957"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31</w:t>
            </w:r>
          </w:p>
        </w:tc>
      </w:tr>
      <w:tr w:rsidR="00B265F0" w:rsidRPr="00B265F0" w14:paraId="2A55CA21" w14:textId="77777777">
        <w:trPr>
          <w:trHeight w:val="429"/>
        </w:trPr>
        <w:tc>
          <w:tcPr>
            <w:tcW w:w="3251"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022715C7"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1559" w:type="dxa"/>
            <w:vMerge/>
            <w:tcBorders>
              <w:top w:val="nil"/>
              <w:left w:val="nil"/>
              <w:right w:val="single" w:sz="8" w:space="0" w:color="000000"/>
            </w:tcBorders>
            <w:shd w:val="clear" w:color="auto" w:fill="auto"/>
            <w:tcMar>
              <w:top w:w="100" w:type="dxa"/>
              <w:left w:w="100" w:type="dxa"/>
              <w:bottom w:w="100" w:type="dxa"/>
              <w:right w:w="100" w:type="dxa"/>
            </w:tcMar>
          </w:tcPr>
          <w:p w14:paraId="307B3083"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color w:val="000000" w:themeColor="text1"/>
                <w:sz w:val="20"/>
                <w:szCs w:val="20"/>
              </w:rPr>
            </w:pP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0D46F"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E24B57" w14:textId="77777777" w:rsidR="001F62AF" w:rsidRPr="00B265F0" w:rsidRDefault="001F62AF">
            <w:pPr>
              <w:spacing w:line="327" w:lineRule="auto"/>
              <w:ind w:left="-580"/>
              <w:jc w:val="center"/>
              <w:rPr>
                <w:rFonts w:ascii="Times New Roman" w:eastAsia="Times New Roman" w:hAnsi="Times New Roman" w:cs="Times New Roman"/>
                <w:color w:val="000000" w:themeColor="text1"/>
                <w:sz w:val="20"/>
                <w:szCs w:val="20"/>
              </w:rPr>
            </w:pP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71181B" w14:textId="77777777" w:rsidR="001F62AF" w:rsidRPr="00B265F0" w:rsidRDefault="001F62AF">
            <w:pPr>
              <w:spacing w:line="327" w:lineRule="auto"/>
              <w:ind w:left="-580"/>
              <w:rPr>
                <w:rFonts w:ascii="Times New Roman" w:eastAsia="Times New Roman" w:hAnsi="Times New Roman" w:cs="Times New Roman"/>
                <w:color w:val="000000" w:themeColor="text1"/>
                <w:sz w:val="20"/>
                <w:szCs w:val="20"/>
              </w:rPr>
            </w:pP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B69E70"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16</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E8E995"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11</w:t>
            </w:r>
          </w:p>
        </w:tc>
      </w:tr>
      <w:tr w:rsidR="00B265F0" w:rsidRPr="00B265F0" w14:paraId="2AAD33D5" w14:textId="77777777">
        <w:trPr>
          <w:trHeight w:val="935"/>
        </w:trPr>
        <w:tc>
          <w:tcPr>
            <w:tcW w:w="325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381507" w14:textId="77777777" w:rsidR="001F62AF" w:rsidRPr="00B265F0" w:rsidRDefault="008F2CC9">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Administratīvie un sekretāra</w:t>
            </w:r>
          </w:p>
          <w:p w14:paraId="5A8B7A7E" w14:textId="77777777" w:rsidR="001F62AF" w:rsidRPr="00B265F0" w:rsidRDefault="008F2CC9">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 xml:space="preserve"> pakalpojumi - </w:t>
            </w:r>
          </w:p>
          <w:p w14:paraId="33E72285" w14:textId="77777777" w:rsidR="001F62AF" w:rsidRPr="00B265F0" w:rsidRDefault="008F2CC9">
            <w:pPr>
              <w:spacing w:line="327" w:lineRule="auto"/>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i/>
                <w:color w:val="000000" w:themeColor="text1"/>
                <w:sz w:val="20"/>
                <w:szCs w:val="20"/>
              </w:rPr>
              <w:t>Klientu apkalpošanas speciālists</w:t>
            </w:r>
          </w:p>
        </w:tc>
        <w:tc>
          <w:tcPr>
            <w:tcW w:w="15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240DA0"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33346011</w:t>
            </w:r>
          </w:p>
        </w:tc>
        <w:tc>
          <w:tcPr>
            <w:tcW w:w="297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B8DA4"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E5903E" w14:textId="77777777" w:rsidR="001F62AF" w:rsidRPr="00B265F0" w:rsidRDefault="008F2CC9">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P-12498</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9DB4ED2" w14:textId="77777777" w:rsidR="001F62AF" w:rsidRPr="00B265F0" w:rsidRDefault="008F2CC9">
            <w:pPr>
              <w:spacing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D6BC640"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22</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AA157AC"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21</w:t>
            </w:r>
          </w:p>
        </w:tc>
      </w:tr>
      <w:tr w:rsidR="00B265F0" w:rsidRPr="00B265F0" w14:paraId="6DF80B26" w14:textId="77777777">
        <w:trPr>
          <w:trHeight w:val="935"/>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A3DC2" w14:textId="77777777" w:rsidR="001F62AF" w:rsidRPr="00B265F0" w:rsidRDefault="008F2CC9">
            <w:pPr>
              <w:spacing w:line="327" w:lineRule="auto"/>
              <w:ind w:left="141"/>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color w:val="000000" w:themeColor="text1"/>
                <w:sz w:val="20"/>
                <w:szCs w:val="20"/>
              </w:rPr>
              <w:t xml:space="preserve"> Kokizstrādājumu izgatavošana - </w:t>
            </w:r>
            <w:r w:rsidRPr="00B265F0">
              <w:rPr>
                <w:rFonts w:ascii="Times New Roman" w:eastAsia="Times New Roman" w:hAnsi="Times New Roman" w:cs="Times New Roman"/>
                <w:i/>
                <w:color w:val="000000" w:themeColor="text1"/>
                <w:sz w:val="20"/>
                <w:szCs w:val="20"/>
              </w:rPr>
              <w:t>Kokapstrādes iekārtu operators</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100AFB"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32543041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81E7F3"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AC018F" w14:textId="77777777" w:rsidR="001F62AF" w:rsidRPr="00B265F0" w:rsidRDefault="008F2CC9">
            <w:pPr>
              <w:spacing w:line="327" w:lineRule="auto"/>
              <w:ind w:left="141"/>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P-17370</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4C4B234" w14:textId="77777777" w:rsidR="001F62AF" w:rsidRPr="00B265F0" w:rsidRDefault="008F2CC9">
            <w:pPr>
              <w:spacing w:line="327" w:lineRule="auto"/>
              <w:ind w:left="141"/>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22.08.2018.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8F53F71"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8FC7FC" w14:textId="77777777" w:rsidR="001F62AF" w:rsidRPr="00B265F0" w:rsidRDefault="008F2CC9">
            <w:pPr>
              <w:spacing w:line="327" w:lineRule="auto"/>
              <w:ind w:left="141"/>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8</w:t>
            </w:r>
          </w:p>
        </w:tc>
      </w:tr>
      <w:tr w:rsidR="00B265F0" w:rsidRPr="00B265F0" w14:paraId="6F851B5A" w14:textId="77777777">
        <w:trPr>
          <w:trHeight w:val="674"/>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0B3B4"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Ēdināšanas pakalpojumi-</w:t>
            </w:r>
          </w:p>
          <w:p w14:paraId="648AE6D1" w14:textId="77777777" w:rsidR="001F62AF" w:rsidRPr="00B265F0" w:rsidRDefault="008F2CC9">
            <w:pPr>
              <w:spacing w:line="327" w:lineRule="auto"/>
              <w:jc w:val="center"/>
              <w:rPr>
                <w:rFonts w:ascii="Times New Roman" w:eastAsia="Times New Roman" w:hAnsi="Times New Roman" w:cs="Times New Roman"/>
                <w:i/>
                <w:color w:val="000000" w:themeColor="text1"/>
                <w:sz w:val="20"/>
                <w:szCs w:val="20"/>
              </w:rPr>
            </w:pPr>
            <w:r w:rsidRPr="00B265F0">
              <w:rPr>
                <w:rFonts w:ascii="Times New Roman" w:eastAsia="Times New Roman" w:hAnsi="Times New Roman" w:cs="Times New Roman"/>
                <w:i/>
                <w:color w:val="000000" w:themeColor="text1"/>
                <w:sz w:val="20"/>
                <w:szCs w:val="20"/>
              </w:rPr>
              <w:t>Pavāra palīgs</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FC5C561"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32811021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131F1D5"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Cīravas Lauksaimniecības skola, Cīrava, Cīravas pagasts, Dienvidkurzemes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41738D2" w14:textId="77777777" w:rsidR="001F62AF" w:rsidRPr="00B265F0" w:rsidRDefault="008F2CC9">
            <w:pPr>
              <w:spacing w:after="240" w:line="327" w:lineRule="auto"/>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P-17371</w:t>
            </w:r>
          </w:p>
          <w:p w14:paraId="59EB8BDB" w14:textId="77777777" w:rsidR="001F62AF" w:rsidRPr="00B265F0" w:rsidRDefault="001F62AF">
            <w:pPr>
              <w:spacing w:after="240" w:line="327" w:lineRule="auto"/>
              <w:jc w:val="right"/>
              <w:rPr>
                <w:rFonts w:ascii="Times New Roman" w:eastAsia="Times New Roman" w:hAnsi="Times New Roman" w:cs="Times New Roman"/>
                <w:color w:val="000000" w:themeColor="text1"/>
                <w:sz w:val="20"/>
                <w:szCs w:val="20"/>
              </w:rPr>
            </w:pP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6139E9" w14:textId="77777777" w:rsidR="001F62AF" w:rsidRPr="00B265F0" w:rsidRDefault="008F2CC9">
            <w:pPr>
              <w:spacing w:after="240" w:line="327" w:lineRule="auto"/>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20.08.2018.</w:t>
            </w:r>
          </w:p>
          <w:p w14:paraId="78F761F4" w14:textId="77777777" w:rsidR="001F62AF" w:rsidRPr="00B265F0" w:rsidRDefault="001F62AF">
            <w:pPr>
              <w:spacing w:after="240" w:line="327" w:lineRule="auto"/>
              <w:jc w:val="right"/>
              <w:rPr>
                <w:rFonts w:ascii="Times New Roman" w:eastAsia="Times New Roman" w:hAnsi="Times New Roman" w:cs="Times New Roman"/>
                <w:color w:val="000000" w:themeColor="text1"/>
                <w:sz w:val="20"/>
                <w:szCs w:val="20"/>
              </w:rPr>
            </w:pP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75C454" w14:textId="77777777" w:rsidR="001F62AF" w:rsidRPr="00B265F0" w:rsidRDefault="008F2CC9">
            <w:pPr>
              <w:spacing w:after="240"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22</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1F99990" w14:textId="77777777" w:rsidR="001F62AF" w:rsidRPr="00B265F0" w:rsidRDefault="008F2CC9">
            <w:pPr>
              <w:spacing w:after="240"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18</w:t>
            </w:r>
          </w:p>
        </w:tc>
      </w:tr>
      <w:tr w:rsidR="00B265F0" w:rsidRPr="00B265F0" w14:paraId="553458CE" w14:textId="77777777">
        <w:trPr>
          <w:trHeight w:val="480"/>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73711"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Datorsistēmas,datu bāzes un datortīkli</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8886C41"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33483011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4ADD4BB"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BC6B89E"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P-15759</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1A53F18"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11.08.2017.</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B725050"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10</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7FE9AC"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9</w:t>
            </w:r>
          </w:p>
        </w:tc>
      </w:tr>
      <w:tr w:rsidR="00B265F0" w:rsidRPr="00B265F0" w14:paraId="039CC910" w14:textId="77777777">
        <w:trPr>
          <w:trHeight w:val="588"/>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FB133" w14:textId="77777777" w:rsidR="001F62AF" w:rsidRPr="00B265F0" w:rsidRDefault="008F2CC9">
            <w:pPr>
              <w:spacing w:line="327" w:lineRule="auto"/>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lastRenderedPageBreak/>
              <w:t>Lauksaimniecība</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A7DCD9E"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33621001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745E2F1"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F200867"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P-12508</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EF0A85"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24.09.2015.</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F736583"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90A1A39"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10</w:t>
            </w:r>
          </w:p>
        </w:tc>
      </w:tr>
      <w:tr w:rsidR="00B265F0" w:rsidRPr="00B265F0" w14:paraId="720E3EDC" w14:textId="77777777">
        <w:trPr>
          <w:trHeight w:val="446"/>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A21D0"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Augkopība</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B4FE87A"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33621011</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9667D7"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1A5C93"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P-17415</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A5E5974"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29.08.2018.</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09AA01D"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17 (2.-3.kurss)</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6FD64BB"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17</w:t>
            </w:r>
          </w:p>
        </w:tc>
      </w:tr>
      <w:tr w:rsidR="001F62AF" w:rsidRPr="00B265F0" w14:paraId="7DA3FB61" w14:textId="77777777">
        <w:trPr>
          <w:trHeight w:val="386"/>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E718A" w14:textId="77777777" w:rsidR="001F62AF" w:rsidRPr="00B265F0" w:rsidRDefault="008F2CC9">
            <w:pPr>
              <w:spacing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Augkopība</w:t>
            </w:r>
          </w:p>
        </w:tc>
        <w:tc>
          <w:tcPr>
            <w:tcW w:w="1559"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EA6791A"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335b621013</w:t>
            </w:r>
          </w:p>
        </w:tc>
        <w:tc>
          <w:tcPr>
            <w:tcW w:w="297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80963C" w14:textId="77777777" w:rsidR="001F62AF" w:rsidRPr="00B265F0" w:rsidRDefault="008F2CC9">
            <w:pPr>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Saulaine 12, Rundāles pagasts, Bauskas novads</w:t>
            </w:r>
          </w:p>
        </w:tc>
        <w:tc>
          <w:tcPr>
            <w:tcW w:w="113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7107A0E"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P2727</w:t>
            </w:r>
          </w:p>
        </w:tc>
        <w:tc>
          <w:tcPr>
            <w:tcW w:w="12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E27211C" w14:textId="77777777" w:rsidR="001F62AF" w:rsidRPr="00B265F0" w:rsidRDefault="008F2CC9">
            <w:pPr>
              <w:spacing w:after="240" w:line="327" w:lineRule="auto"/>
              <w:ind w:left="-580"/>
              <w:jc w:val="right"/>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17.06.2020.</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E2E0795"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19</w:t>
            </w:r>
          </w:p>
        </w:tc>
        <w:tc>
          <w:tcPr>
            <w:tcW w:w="170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6E5EC38" w14:textId="77777777" w:rsidR="001F62AF" w:rsidRPr="00B265F0" w:rsidRDefault="008F2CC9">
            <w:pPr>
              <w:spacing w:after="240" w:line="327" w:lineRule="auto"/>
              <w:ind w:left="-580"/>
              <w:jc w:val="center"/>
              <w:rPr>
                <w:rFonts w:ascii="Times New Roman" w:eastAsia="Times New Roman" w:hAnsi="Times New Roman" w:cs="Times New Roman"/>
                <w:color w:val="000000" w:themeColor="text1"/>
                <w:sz w:val="20"/>
                <w:szCs w:val="20"/>
              </w:rPr>
            </w:pPr>
            <w:r w:rsidRPr="00B265F0">
              <w:rPr>
                <w:rFonts w:ascii="Times New Roman" w:eastAsia="Times New Roman" w:hAnsi="Times New Roman" w:cs="Times New Roman"/>
                <w:color w:val="000000" w:themeColor="text1"/>
                <w:sz w:val="20"/>
                <w:szCs w:val="20"/>
              </w:rPr>
              <w:t>18</w:t>
            </w:r>
          </w:p>
        </w:tc>
      </w:tr>
    </w:tbl>
    <w:p w14:paraId="16EFACAE"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C04D2E"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5D9982"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8D6C1C1" w14:textId="77777777"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 2021./ 2022.m.g. mācību gada laikā no izglītības iestādes tika atskaitīti 174 izglītojamie:</w:t>
      </w:r>
    </w:p>
    <w:p w14:paraId="21D3E56D"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Izstājies cits - 31</w:t>
      </w:r>
    </w:p>
    <w:p w14:paraId="5915580B"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Dzīvesvietas maiņa - 8</w:t>
      </w:r>
    </w:p>
    <w:p w14:paraId="22DF88D9"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Izbraucis uz ārzemēm - 2</w:t>
      </w:r>
    </w:p>
    <w:p w14:paraId="7491A10E"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maiņa - 31</w:t>
      </w:r>
    </w:p>
    <w:p w14:paraId="11DC8715"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Nav mācību sasniegumu, vai tas ir nepietiekams - 46</w:t>
      </w:r>
    </w:p>
    <w:p w14:paraId="5436E0CF"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Par izglītības iestādes neapmeklēšanu - 55</w:t>
      </w:r>
    </w:p>
    <w:p w14:paraId="585B372B" w14:textId="77777777" w:rsidR="001F62AF" w:rsidRPr="00B265F0" w:rsidRDefault="008F2CC9">
      <w:pPr>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Slimības dēļ - 1</w:t>
      </w:r>
    </w:p>
    <w:p w14:paraId="3E6061E2" w14:textId="77777777"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sectPr w:rsidR="001F62AF" w:rsidRPr="00B265F0">
          <w:pgSz w:w="15840" w:h="12240" w:orient="landscape"/>
          <w:pgMar w:top="658" w:right="851" w:bottom="992" w:left="1440" w:header="709" w:footer="709" w:gutter="0"/>
          <w:pgNumType w:start="1"/>
          <w:cols w:space="720"/>
        </w:sectPr>
      </w:pPr>
      <w:r w:rsidRPr="00B265F0">
        <w:rPr>
          <w:rFonts w:ascii="Times New Roman" w:eastAsia="Times New Roman" w:hAnsi="Times New Roman" w:cs="Times New Roman"/>
          <w:color w:val="000000" w:themeColor="text1"/>
          <w:sz w:val="24"/>
          <w:szCs w:val="24"/>
        </w:rPr>
        <w:t>Izglītības iestāde vienmēr, kad izglītojamais ir izlēmis izstāties no izglītības iestādes, izglītojamais veic pārrunas ar kursa audzinātāju un izglītības iestādes administrāciju. Ir gadījumi,  kad izglītojamais ir vēlējies mācības pātraukt, bet noskaidrojot situācijas apstākļus individuāli, situācija ir atrsināma un izglītojamais var turpināt mācības. Izglītojamie bieži vien uzsāk darba gaitas, kas noteikti kļūst par priorotāti, i grūtības pēc tam tikt līdzi mācībām, veidojas kavējumi</w:t>
      </w:r>
    </w:p>
    <w:p w14:paraId="1297FF35"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C266181" w14:textId="77777777" w:rsidR="001F62AF" w:rsidRPr="00B265F0" w:rsidRDefault="008F2CC9">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1.3 Pedagogu un atbalsta personāla nodrošinājums .</w:t>
      </w:r>
    </w:p>
    <w:p w14:paraId="1777761F"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bl>
      <w:tblPr>
        <w:tblStyle w:val="affc"/>
        <w:tblW w:w="105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4080"/>
        <w:gridCol w:w="1485"/>
        <w:gridCol w:w="4005"/>
      </w:tblGrid>
      <w:tr w:rsidR="00B265F0" w:rsidRPr="00B265F0" w14:paraId="0F22DD62" w14:textId="77777777">
        <w:tc>
          <w:tcPr>
            <w:tcW w:w="990" w:type="dxa"/>
          </w:tcPr>
          <w:p w14:paraId="5CFB383C"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NPK</w:t>
            </w:r>
          </w:p>
        </w:tc>
        <w:tc>
          <w:tcPr>
            <w:tcW w:w="4080" w:type="dxa"/>
          </w:tcPr>
          <w:p w14:paraId="2CA93FBF"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Informācija</w:t>
            </w:r>
          </w:p>
        </w:tc>
        <w:tc>
          <w:tcPr>
            <w:tcW w:w="1485" w:type="dxa"/>
          </w:tcPr>
          <w:p w14:paraId="73FF5614"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Skaits</w:t>
            </w:r>
          </w:p>
        </w:tc>
        <w:tc>
          <w:tcPr>
            <w:tcW w:w="4005" w:type="dxa"/>
          </w:tcPr>
          <w:p w14:paraId="25963959" w14:textId="77777777" w:rsidR="001F62AF" w:rsidRPr="00B265F0" w:rsidRDefault="008F2CC9">
            <w:pPr>
              <w:pBdr>
                <w:top w:val="nil"/>
                <w:left w:val="nil"/>
                <w:bottom w:val="nil"/>
                <w:right w:val="nil"/>
                <w:between w:val="nil"/>
              </w:pBdr>
              <w:spacing w:after="160" w:line="259"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Komentāri (nodrošinājums un ar to saistītie izaicinājumi, pedagogu mainība u.c.)</w:t>
            </w:r>
          </w:p>
        </w:tc>
      </w:tr>
      <w:tr w:rsidR="00B265F0" w:rsidRPr="00B265F0" w14:paraId="07534079" w14:textId="77777777">
        <w:tc>
          <w:tcPr>
            <w:tcW w:w="990" w:type="dxa"/>
          </w:tcPr>
          <w:p w14:paraId="4793A81B"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06A4F3CC"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Pedagogu skaits izglītības iestādē, noslēdzot 2021./2022.māc.g. (31.08.2022.)</w:t>
            </w:r>
          </w:p>
        </w:tc>
        <w:tc>
          <w:tcPr>
            <w:tcW w:w="1485" w:type="dxa"/>
          </w:tcPr>
          <w:p w14:paraId="01298060"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115</w:t>
            </w:r>
          </w:p>
        </w:tc>
        <w:tc>
          <w:tcPr>
            <w:tcW w:w="4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E9D3F" w14:textId="77777777" w:rsidR="001F62AF" w:rsidRPr="00B265F0" w:rsidRDefault="008F2CC9">
            <w:pPr>
              <w:spacing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Pedagogu kadru mainība minimāla (kadru mainības galvenie iemesli ir pensionēšanās vecuma sasniegšana un veselības problēmas). </w:t>
            </w:r>
          </w:p>
        </w:tc>
      </w:tr>
      <w:tr w:rsidR="00B265F0" w:rsidRPr="00B265F0" w14:paraId="2B8E0430" w14:textId="77777777">
        <w:tc>
          <w:tcPr>
            <w:tcW w:w="990" w:type="dxa"/>
          </w:tcPr>
          <w:p w14:paraId="1FDD24FC"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01E08A2A"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Ilgstošās vakances izglītības iestādē (vairāk kā 1 mēnesi) 2021./2022.māc.g.</w:t>
            </w:r>
          </w:p>
        </w:tc>
        <w:tc>
          <w:tcPr>
            <w:tcW w:w="1485" w:type="dxa"/>
          </w:tcPr>
          <w:p w14:paraId="1E212857"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w:t>
            </w:r>
          </w:p>
        </w:tc>
        <w:tc>
          <w:tcPr>
            <w:tcW w:w="4005" w:type="dxa"/>
          </w:tcPr>
          <w:p w14:paraId="791560D7"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Vakance - sociālās zinības un vēsture pedagogs, mācību gada ietvaros vakance tika nokomplektēta.</w:t>
            </w:r>
          </w:p>
          <w:p w14:paraId="44311F63"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Vakance-dabas zinibu jomas skolotājs (struktūrvienība  Saulaine)</w:t>
            </w:r>
          </w:p>
        </w:tc>
      </w:tr>
      <w:tr w:rsidR="00B265F0" w:rsidRPr="00B265F0" w14:paraId="4682A885" w14:textId="77777777">
        <w:tc>
          <w:tcPr>
            <w:tcW w:w="990" w:type="dxa"/>
          </w:tcPr>
          <w:p w14:paraId="02437C82" w14:textId="77777777" w:rsidR="001F62AF" w:rsidRPr="00B265F0" w:rsidRDefault="001F62AF">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p>
        </w:tc>
        <w:tc>
          <w:tcPr>
            <w:tcW w:w="4080" w:type="dxa"/>
          </w:tcPr>
          <w:p w14:paraId="720C3D3F"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pieejamais atbalsta personāls izglītības iestādē, noslēdzot 2020./2021.māc.g.</w:t>
            </w:r>
          </w:p>
        </w:tc>
        <w:tc>
          <w:tcPr>
            <w:tcW w:w="1485" w:type="dxa"/>
          </w:tcPr>
          <w:p w14:paraId="5A9698AB"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p>
        </w:tc>
        <w:tc>
          <w:tcPr>
            <w:tcW w:w="4005" w:type="dxa"/>
          </w:tcPr>
          <w:p w14:paraId="5E6BAF90" w14:textId="77777777" w:rsidR="001F62AF" w:rsidRPr="00B265F0" w:rsidRDefault="001F62AF">
            <w:pPr>
              <w:pBdr>
                <w:top w:val="nil"/>
                <w:left w:val="nil"/>
                <w:bottom w:val="nil"/>
                <w:right w:val="nil"/>
                <w:between w:val="nil"/>
              </w:pBdr>
              <w:spacing w:after="160" w:line="259" w:lineRule="auto"/>
              <w:jc w:val="both"/>
              <w:rPr>
                <w:rFonts w:ascii="Times New Roman" w:eastAsia="Times New Roman" w:hAnsi="Times New Roman" w:cs="Times New Roman"/>
                <w:color w:val="000000" w:themeColor="text1"/>
                <w:sz w:val="24"/>
                <w:szCs w:val="24"/>
              </w:rPr>
            </w:pPr>
          </w:p>
          <w:p w14:paraId="643B002D" w14:textId="77777777" w:rsidR="001F62AF" w:rsidRPr="00B265F0" w:rsidRDefault="008F2CC9">
            <w:pPr>
              <w:pBdr>
                <w:top w:val="nil"/>
                <w:left w:val="nil"/>
                <w:bottom w:val="nil"/>
                <w:right w:val="nil"/>
                <w:between w:val="nil"/>
              </w:pBdr>
              <w:spacing w:after="160" w:line="259"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Struktūrvienībās nepieciešams piesasitīt psihologu, ko var realizēt projekta Nr.8.3.4.0/16/I/001 (atbalsts priekšlaicīgas mācību pārtraukšanas samazināšanai) ietvaros.</w:t>
            </w:r>
          </w:p>
        </w:tc>
      </w:tr>
    </w:tbl>
    <w:p w14:paraId="1D87DEEB" w14:textId="77777777" w:rsidR="001F62AF" w:rsidRPr="00B265F0" w:rsidRDefault="001F62AF">
      <w:pPr>
        <w:pBdr>
          <w:top w:val="nil"/>
          <w:left w:val="nil"/>
          <w:bottom w:val="nil"/>
          <w:right w:val="nil"/>
          <w:between w:val="nil"/>
        </w:pBdr>
        <w:spacing w:after="0" w:line="240" w:lineRule="auto"/>
        <w:ind w:left="426"/>
        <w:rPr>
          <w:rFonts w:ascii="Times New Roman" w:eastAsia="Times New Roman" w:hAnsi="Times New Roman" w:cs="Times New Roman"/>
          <w:color w:val="000000" w:themeColor="text1"/>
          <w:sz w:val="24"/>
          <w:szCs w:val="24"/>
        </w:rPr>
      </w:pPr>
    </w:p>
    <w:p w14:paraId="007FA6BB" w14:textId="77777777" w:rsidR="001F62AF" w:rsidRPr="00B265F0" w:rsidRDefault="008F2CC9">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Informācija, kura atklāj izglītības iestādes darba prioritātes un plānotos sasniedzamos rezultātus 2021./2022.māc.g. (kvalitatīvi un kvantitatīvi, izglītības iestādei un izglītības iestādes vadītājam)</w:t>
      </w:r>
    </w:p>
    <w:p w14:paraId="3C2C00BE"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prioritāte ir:</w:t>
      </w:r>
    </w:p>
    <w:p w14:paraId="7F254453"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Mūsdienīgs un kvalitatīvs mācību process;</w:t>
      </w:r>
    </w:p>
    <w:p w14:paraId="53BB1E82"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Mācību procesa  rezultātu uzlabošana izmantojot dažādas mācību metodes;</w:t>
      </w:r>
    </w:p>
    <w:p w14:paraId="4C8E52E4"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Izglītojamo psiho emocionālas veselības nodrošināšana un personības attīstība;</w:t>
      </w:r>
    </w:p>
    <w:p w14:paraId="0B0EE3BA"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Atskaitāmo izglītojamo dinamikas samazināšana;</w:t>
      </w:r>
    </w:p>
    <w:p w14:paraId="55430374"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Pedagoģiskā personāla sadarbības nostiprināšana un savstarpējā mikroklimata uzlabošana;</w:t>
      </w:r>
    </w:p>
    <w:p w14:paraId="06E84B6A" w14:textId="77777777" w:rsidR="001F62AF" w:rsidRPr="00B265F0" w:rsidRDefault="008F2CC9">
      <w:pPr>
        <w:spacing w:after="0"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Sadarbības stiprināšana ar nozaru uzņēmumiem un iestādēm.</w:t>
      </w:r>
    </w:p>
    <w:p w14:paraId="18A1E5EC" w14:textId="77777777" w:rsidR="001F62AF" w:rsidRPr="00B265F0" w:rsidRDefault="001F62AF">
      <w:pPr>
        <w:spacing w:after="0" w:line="240" w:lineRule="auto"/>
        <w:rPr>
          <w:rFonts w:ascii="Times New Roman" w:eastAsia="Times New Roman" w:hAnsi="Times New Roman" w:cs="Times New Roman"/>
          <w:b/>
          <w:color w:val="000000" w:themeColor="text1"/>
          <w:sz w:val="24"/>
          <w:szCs w:val="24"/>
        </w:rPr>
      </w:pPr>
    </w:p>
    <w:p w14:paraId="15FE3BFE" w14:textId="77777777" w:rsidR="001F62AF" w:rsidRPr="00B265F0" w:rsidRDefault="008F2CC9">
      <w:pPr>
        <w:numPr>
          <w:ilvl w:val="0"/>
          <w:numId w:val="3"/>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Izglītības iestādes darbības pamatmērķi </w:t>
      </w:r>
    </w:p>
    <w:p w14:paraId="55504E06" w14:textId="77777777" w:rsidR="001F62AF" w:rsidRPr="00B265F0" w:rsidRDefault="001F62AF">
      <w:pPr>
        <w:spacing w:after="0" w:line="240" w:lineRule="auto"/>
        <w:ind w:left="360"/>
        <w:rPr>
          <w:rFonts w:ascii="Times New Roman" w:eastAsia="Times New Roman" w:hAnsi="Times New Roman" w:cs="Times New Roman"/>
          <w:b/>
          <w:color w:val="000000" w:themeColor="text1"/>
          <w:sz w:val="24"/>
          <w:szCs w:val="24"/>
        </w:rPr>
      </w:pPr>
    </w:p>
    <w:p w14:paraId="04CE125A" w14:textId="77777777" w:rsidR="006F66E6" w:rsidRPr="00B265F0" w:rsidRDefault="008F2CC9"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iestādes misija – sniegt kvalitatīvu izglītību, lai sagatavotu ar izkoptām morālām vērtībām darba tirgū pieprasītu, augsti kvalificētu profesionāli lauksaimniecībā un citās darba tirgū pieprasītās profesijās.  </w:t>
      </w:r>
    </w:p>
    <w:p w14:paraId="70A2B5D3" w14:textId="77777777" w:rsidR="006F66E6" w:rsidRPr="00B265F0" w:rsidRDefault="006F66E6"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r w:rsidR="008F2CC9" w:rsidRPr="00B265F0">
        <w:rPr>
          <w:rFonts w:ascii="Times New Roman" w:eastAsia="Times New Roman" w:hAnsi="Times New Roman" w:cs="Times New Roman"/>
          <w:color w:val="000000" w:themeColor="text1"/>
          <w:sz w:val="24"/>
          <w:szCs w:val="24"/>
        </w:rPr>
        <w:t xml:space="preserve">Izglītības iestādes vīzija par izglītojamo – konkurētspējīga profesionālā izglītības iestāde, kas vērsta uz audzēkņu personīgo izaugsmi, lai veicinātu tautsaimniecības attīstību Latvijā. KLT sniedz </w:t>
      </w:r>
      <w:r w:rsidR="008F2CC9" w:rsidRPr="00B265F0">
        <w:rPr>
          <w:rFonts w:ascii="Times New Roman" w:eastAsia="Times New Roman" w:hAnsi="Times New Roman" w:cs="Times New Roman"/>
          <w:color w:val="000000" w:themeColor="text1"/>
          <w:sz w:val="24"/>
          <w:szCs w:val="24"/>
        </w:rPr>
        <w:lastRenderedPageBreak/>
        <w:t xml:space="preserve">ilgtspējīgas zināšanas daudzveidīgā mācību procesā ar profesionālu un saliedētu kolektīvu, izmantojot mūsdienīgas tehnoloģijas, tehnisko bāzi un sadarbojas ar vadošajiem nozaru pārstāvjiem. </w:t>
      </w:r>
    </w:p>
    <w:p w14:paraId="2D264329" w14:textId="77777777" w:rsidR="006F66E6" w:rsidRPr="00B265F0" w:rsidRDefault="008F2CC9" w:rsidP="006F66E6">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Izglītības iestādes vērtības cilvēkcentrētā veidā – ilgtspēja, entuziasms, tradīcijas un pilnveide.</w:t>
      </w:r>
    </w:p>
    <w:p w14:paraId="2FEB37C3" w14:textId="77777777" w:rsidR="006F66E6" w:rsidRPr="00B265F0" w:rsidRDefault="006F66E6" w:rsidP="006F66E6">
      <w:pPr>
        <w:numPr>
          <w:ilvl w:val="1"/>
          <w:numId w:val="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vērtības:</w:t>
      </w:r>
    </w:p>
    <w:p w14:paraId="6DC712B2" w14:textId="77777777" w:rsidR="006F66E6" w:rsidRPr="00B265F0" w:rsidRDefault="006F66E6" w:rsidP="006F66E6">
      <w:pPr>
        <w:pStyle w:val="Sarakstarindkopa"/>
        <w:numPr>
          <w:ilvl w:val="2"/>
          <w:numId w:val="3"/>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ilgtspēja</w:t>
      </w:r>
      <w:r w:rsidRPr="00B265F0">
        <w:rPr>
          <w:rFonts w:ascii="Times New Roman" w:eastAsia="Times New Roman" w:hAnsi="Times New Roman" w:cs="Times New Roman"/>
          <w:color w:val="000000" w:themeColor="text1"/>
          <w:sz w:val="24"/>
          <w:szCs w:val="24"/>
        </w:rPr>
        <w:t xml:space="preserve"> – </w:t>
      </w:r>
      <w:r w:rsidRPr="00B265F0">
        <w:rPr>
          <w:rFonts w:ascii="Times New Roman" w:hAnsi="Times New Roman" w:cs="Times New Roman"/>
          <w:color w:val="000000" w:themeColor="text1"/>
          <w:sz w:val="24"/>
          <w:szCs w:val="24"/>
        </w:rPr>
        <w:t>Mēs piedāvājam pieprasītas izglītības programmas, kuru sākotnējā izveidē</w:t>
      </w:r>
    </w:p>
    <w:p w14:paraId="09253539" w14:textId="77777777" w:rsidR="008F2CC9" w:rsidRPr="00B265F0" w:rsidRDefault="006F66E6" w:rsidP="008F2CC9">
      <w:pPr>
        <w:spacing w:after="0"/>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Latvijā esam bijuši celmlauži (mūsu pedagogu izstrādātas mācību grāmatas un metodiskie materiāli automehāniķiem un lauksaimniecības mehanizācijā. Kā vienīgais tehnikums Kurzemē un Zemgalē, kur var apgūt Lauksaimniecības mehanizācijas tehniķa profesiju, mēs maināmies augam, pielāgojoties pasaulei mums apkārt, saglabājam vidi, sadarbojotie un atbildīgi saimniekojot. </w:t>
      </w:r>
    </w:p>
    <w:p w14:paraId="7377773D" w14:textId="77777777" w:rsidR="006F66E6" w:rsidRPr="00B265F0" w:rsidRDefault="006F66E6" w:rsidP="008F2CC9">
      <w:pPr>
        <w:pStyle w:val="Sarakstarindkopa"/>
        <w:numPr>
          <w:ilvl w:val="2"/>
          <w:numId w:val="3"/>
        </w:numPr>
        <w:spacing w:after="0"/>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entuziasms</w:t>
      </w:r>
      <w:r w:rsidRPr="00B265F0">
        <w:rPr>
          <w:rFonts w:ascii="Times New Roman" w:eastAsia="Times New Roman" w:hAnsi="Times New Roman" w:cs="Times New Roman"/>
          <w:color w:val="000000" w:themeColor="text1"/>
          <w:sz w:val="24"/>
          <w:szCs w:val="24"/>
        </w:rPr>
        <w:t xml:space="preserve"> – </w:t>
      </w:r>
      <w:r w:rsidRPr="00B265F0">
        <w:rPr>
          <w:rFonts w:ascii="Times New Roman" w:hAnsi="Times New Roman" w:cs="Times New Roman"/>
          <w:color w:val="000000" w:themeColor="text1"/>
          <w:sz w:val="24"/>
          <w:szCs w:val="24"/>
        </w:rPr>
        <w:t>Mēs ticam sava darba nozīmīgumam un ieguldījumam, lai virzītos uz mērķi.Savā darbā mēs ieliekam pūles, zināšanas un prasmes atbildībā par gala</w:t>
      </w:r>
    </w:p>
    <w:p w14:paraId="49264D74" w14:textId="77777777" w:rsidR="008F2CC9" w:rsidRPr="00B265F0" w:rsidRDefault="006F66E6" w:rsidP="008F2CC9">
      <w:pPr>
        <w:spacing w:after="0"/>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rezultātu, darot vairāk nekā no mums prasa. Mūsu pedagogiem darbs ir dzīvesveids</w:t>
      </w:r>
      <w:r w:rsidR="008F2CC9" w:rsidRPr="00B265F0">
        <w:rPr>
          <w:rFonts w:ascii="Times New Roman" w:eastAsia="Times New Roman" w:hAnsi="Times New Roman" w:cs="Times New Roman"/>
          <w:color w:val="000000" w:themeColor="text1"/>
          <w:sz w:val="24"/>
          <w:szCs w:val="24"/>
        </w:rPr>
        <w:t xml:space="preserve"> </w:t>
      </w:r>
    </w:p>
    <w:p w14:paraId="5D76435D" w14:textId="77777777" w:rsidR="008F2CC9" w:rsidRPr="00B265F0" w:rsidRDefault="006F66E6" w:rsidP="008F2CC9">
      <w:pPr>
        <w:pStyle w:val="Sarakstarindkopa"/>
        <w:numPr>
          <w:ilvl w:val="2"/>
          <w:numId w:val="3"/>
        </w:numPr>
        <w:spacing w:after="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tradīcijas  –</w:t>
      </w:r>
      <w:r w:rsidRPr="00B265F0">
        <w:rPr>
          <w:rFonts w:ascii="Times New Roman" w:hAnsi="Times New Roman" w:cs="Times New Roman"/>
          <w:color w:val="000000" w:themeColor="text1"/>
          <w:sz w:val="24"/>
          <w:szCs w:val="24"/>
        </w:rPr>
        <w:t>Turam godā KLT tradīcijas, kas padara mūs par to, kas mēs esam. Mēs</w:t>
      </w:r>
      <w:r w:rsidR="008F2CC9" w:rsidRPr="00B265F0">
        <w:rPr>
          <w:rFonts w:ascii="Times New Roman" w:hAnsi="Times New Roman" w:cs="Times New Roman"/>
          <w:color w:val="000000" w:themeColor="text1"/>
          <w:sz w:val="24"/>
          <w:szCs w:val="24"/>
        </w:rPr>
        <w:t xml:space="preserve"> organizējam kopīgus pasākumus, kas vieno pedagogus un audzēkņus, uzlabojot  iekšējo    mikroklimatu un uzturam saikni ar absolventiem un bijušajiem darbiniekiem, veicinot piederības sajūtu izglītības iestādei.</w:t>
      </w:r>
    </w:p>
    <w:p w14:paraId="1D033A07" w14:textId="77777777" w:rsidR="008F2CC9" w:rsidRPr="00B265F0" w:rsidRDefault="008F2CC9" w:rsidP="008F2CC9">
      <w:pPr>
        <w:pStyle w:val="Sarakstarindkopa"/>
        <w:numPr>
          <w:ilvl w:val="2"/>
          <w:numId w:val="3"/>
        </w:numPr>
        <w:spacing w:after="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bCs/>
          <w:color w:val="000000" w:themeColor="text1"/>
          <w:sz w:val="24"/>
          <w:szCs w:val="24"/>
        </w:rPr>
        <w:t>pilnveide-</w:t>
      </w:r>
      <w:r w:rsidRPr="00B265F0">
        <w:rPr>
          <w:rFonts w:ascii="Times New Roman" w:hAnsi="Times New Roman" w:cs="Times New Roman"/>
          <w:color w:val="000000" w:themeColor="text1"/>
          <w:sz w:val="24"/>
          <w:szCs w:val="24"/>
        </w:rPr>
        <w:t>Mēs pastāvīgi pilnveidojamies kā personības un profesionāļi, vienlaicīgi veicinot izglītības ietādes attīstību.</w:t>
      </w:r>
    </w:p>
    <w:p w14:paraId="1FD5DFF5" w14:textId="77777777" w:rsidR="006F66E6" w:rsidRPr="00B265F0" w:rsidRDefault="006F66E6" w:rsidP="006F66E6">
      <w:pPr>
        <w:pBdr>
          <w:top w:val="nil"/>
          <w:left w:val="nil"/>
          <w:bottom w:val="nil"/>
          <w:right w:val="nil"/>
          <w:between w:val="nil"/>
        </w:pBdr>
        <w:tabs>
          <w:tab w:val="left" w:pos="426"/>
        </w:tabs>
        <w:spacing w:after="0" w:line="240" w:lineRule="auto"/>
        <w:ind w:left="1080"/>
        <w:jc w:val="both"/>
        <w:rPr>
          <w:rFonts w:ascii="Times New Roman" w:eastAsia="Times New Roman" w:hAnsi="Times New Roman" w:cs="Times New Roman"/>
          <w:color w:val="000000" w:themeColor="text1"/>
          <w:sz w:val="24"/>
          <w:szCs w:val="24"/>
        </w:rPr>
      </w:pPr>
    </w:p>
    <w:p w14:paraId="6AFD836E" w14:textId="77777777" w:rsidR="001F62AF" w:rsidRPr="00B265F0" w:rsidRDefault="008F2CC9" w:rsidP="00EB03E4">
      <w:pPr>
        <w:pStyle w:val="Sarakstarindkopa"/>
        <w:numPr>
          <w:ilvl w:val="1"/>
          <w:numId w:val="3"/>
        </w:numPr>
        <w:pBdr>
          <w:top w:val="nil"/>
          <w:left w:val="nil"/>
          <w:bottom w:val="nil"/>
          <w:right w:val="nil"/>
          <w:between w:val="nil"/>
        </w:pBdr>
        <w:spacing w:after="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 2021./2022.mācību gada darba prioritātes (mērķi/uzdevumi) un sasniegtie rezultāti</w:t>
      </w:r>
    </w:p>
    <w:p w14:paraId="1AA81377" w14:textId="77777777" w:rsidR="001F62AF" w:rsidRPr="00B265F0" w:rsidRDefault="001F62AF" w:rsidP="00EB03E4">
      <w:pPr>
        <w:spacing w:after="0" w:line="276" w:lineRule="auto"/>
        <w:jc w:val="both"/>
        <w:rPr>
          <w:rFonts w:ascii="Times New Roman" w:eastAsia="Times New Roman" w:hAnsi="Times New Roman" w:cs="Times New Roman"/>
          <w:color w:val="000000" w:themeColor="text1"/>
          <w:sz w:val="24"/>
          <w:szCs w:val="24"/>
        </w:rPr>
      </w:pPr>
    </w:p>
    <w:tbl>
      <w:tblPr>
        <w:tblW w:w="9356"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4021"/>
        <w:gridCol w:w="3523"/>
      </w:tblGrid>
      <w:tr w:rsidR="00B265F0" w:rsidRPr="00B265F0" w14:paraId="0B5187AB" w14:textId="77777777" w:rsidTr="00EB03E4">
        <w:trPr>
          <w:tblHeader/>
        </w:trPr>
        <w:tc>
          <w:tcPr>
            <w:tcW w:w="1812" w:type="dxa"/>
          </w:tcPr>
          <w:p w14:paraId="3CFF837D"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Prioritāte</w:t>
            </w:r>
          </w:p>
        </w:tc>
        <w:tc>
          <w:tcPr>
            <w:tcW w:w="4021" w:type="dxa"/>
          </w:tcPr>
          <w:p w14:paraId="31642249"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Sasniedzamie rezultāti kvantitatīvi un kvalitatīvi</w:t>
            </w:r>
          </w:p>
        </w:tc>
        <w:tc>
          <w:tcPr>
            <w:tcW w:w="3523" w:type="dxa"/>
          </w:tcPr>
          <w:p w14:paraId="6984161F" w14:textId="77777777" w:rsidR="00EB03E4" w:rsidRPr="00B265F0" w:rsidRDefault="00EB03E4" w:rsidP="001C6D2B">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Norāde par uzdevumu izpildi (Sasniegts/daļēji sasniegts/ Nav sasniegts) un komentārs</w:t>
            </w:r>
          </w:p>
        </w:tc>
      </w:tr>
      <w:tr w:rsidR="00B265F0" w:rsidRPr="00B265F0" w14:paraId="54C4F710" w14:textId="77777777" w:rsidTr="00EB03E4">
        <w:tc>
          <w:tcPr>
            <w:tcW w:w="1812" w:type="dxa"/>
            <w:vMerge w:val="restart"/>
          </w:tcPr>
          <w:p w14:paraId="51CE6DE2" w14:textId="77777777" w:rsidR="00EB03E4" w:rsidRPr="00B265F0" w:rsidRDefault="00EB03E4" w:rsidP="001C6D2B">
            <w:pPr>
              <w:pStyle w:val="Paraststmeklis"/>
              <w:spacing w:after="0"/>
              <w:rPr>
                <w:color w:val="000000" w:themeColor="text1"/>
              </w:rPr>
            </w:pPr>
            <w:r w:rsidRPr="00B265F0">
              <w:rPr>
                <w:color w:val="000000" w:themeColor="text1"/>
              </w:rPr>
              <w:t>Mācību procesu pilnveidošana , paaugstinot mācību stundu efektivitāti </w:t>
            </w:r>
          </w:p>
          <w:p w14:paraId="775A4ADE"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5DF729B2"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Kvalitatīvi</w:t>
            </w:r>
          </w:p>
          <w:p w14:paraId="6E078606" w14:textId="77777777"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Pedagogi sadarbojas metodiskajās komisijās ,pārrunā par izglītības iestādes prioritātēm, uzdevumiem, stratēģiskajiem mērķiem.   Ikdienā  meklē risinājumus ,lai paaugstinātu mācību stundu efektivitāti, pastiprināti ieviešot starppriekšmetu saiti.  Sniedz  priekšlikumus vadībai par programmu pilnveidi. </w:t>
            </w:r>
          </w:p>
          <w:p w14:paraId="31AD97C1" w14:textId="77777777"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Pedagogi sadarbojas pasākumu organizēšanā, vadīšanā, projektu īstenošanā, stundu plānošanā, īstenojot gan diferencēto pieeju audzēkņiem ar zemāku motivāciju, gan individuālo pieeju darbā ar talantīgajiem audzēkņiem. </w:t>
            </w:r>
          </w:p>
          <w:p w14:paraId="6BA39F74" w14:textId="77777777" w:rsidR="00EB03E4" w:rsidRPr="00B265F0" w:rsidRDefault="00EB03E4" w:rsidP="00EB03E4">
            <w:pPr>
              <w:numPr>
                <w:ilvl w:val="0"/>
                <w:numId w:val="12"/>
              </w:numPr>
              <w:pBdr>
                <w:top w:val="nil"/>
                <w:left w:val="nil"/>
                <w:bottom w:val="nil"/>
                <w:right w:val="nil"/>
                <w:between w:val="nil"/>
              </w:pBdr>
              <w:spacing w:after="0" w:line="240" w:lineRule="auto"/>
              <w:ind w:left="425" w:hanging="283"/>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Pedagogi sadarbībā ar vadības līmeni  plāno savu profesionālo kompetenci, izvēlas kursus pēc individuālajām vajadzībām kā arī </w:t>
            </w:r>
            <w:r w:rsidRPr="00B265F0">
              <w:rPr>
                <w:rFonts w:ascii="Times New Roman" w:eastAsia="Times New Roman" w:hAnsi="Times New Roman" w:cs="Times New Roman"/>
                <w:color w:val="000000" w:themeColor="text1"/>
                <w:sz w:val="24"/>
                <w:szCs w:val="24"/>
              </w:rPr>
              <w:lastRenderedPageBreak/>
              <w:t>vada meistarklases, organizē seminārus novadā, reģionā un valstī .</w:t>
            </w:r>
          </w:p>
        </w:tc>
        <w:tc>
          <w:tcPr>
            <w:tcW w:w="3523" w:type="dxa"/>
          </w:tcPr>
          <w:p w14:paraId="7F2904E5"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3ADCAC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Sasniegts, jo, visām iesaistītajām pusēm sadarbojoties, ir pārstrādātas 80% mācību programmu. </w:t>
            </w:r>
          </w:p>
          <w:p w14:paraId="1D497C21"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 Daļēji sasniegts, jo netika apgūti visi projekti(Pumpurs, Skolas soma) </w:t>
            </w:r>
          </w:p>
          <w:p w14:paraId="272BC22D"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 Daļēji sasniegts. Daļai(5%) joprojām trūkst profesionālās pilnveidei nepieciešamo stundu skaits.   Pedagogi savā pašvērtējumā mācību gada noslēgumā  novērtē, ka skolas vadība atbalsta profesionālo pilnveidi, lai veicinātu individuālo izaugsmi, bet vēlas lielāku atbalstu maksas kursu( preztižu)  apmeklēšanā</w:t>
            </w:r>
          </w:p>
        </w:tc>
      </w:tr>
      <w:tr w:rsidR="00B265F0" w:rsidRPr="00B265F0" w14:paraId="1B3B747B" w14:textId="77777777" w:rsidTr="00EB03E4">
        <w:tc>
          <w:tcPr>
            <w:tcW w:w="1812" w:type="dxa"/>
            <w:vMerge/>
          </w:tcPr>
          <w:p w14:paraId="2346FBED" w14:textId="77777777" w:rsidR="00EB03E4" w:rsidRPr="00B265F0" w:rsidRDefault="00EB03E4" w:rsidP="001C6D2B">
            <w:pPr>
              <w:widowControl w:val="0"/>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753B8823"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Kvantitatīvi</w:t>
            </w:r>
          </w:p>
          <w:p w14:paraId="07E2AD24"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Regulāras pedagoģiskās sēdes  (reizi mēnesī) un stratēģijas ieviešanas tikšanās(katru pirmdienu) </w:t>
            </w:r>
          </w:p>
          <w:p w14:paraId="1E18EC76"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 Pedagogu savstarpēja stundu vērošana un analīze, pozitīvās pieredzes pārnese-labās prakses piemēri.</w:t>
            </w:r>
          </w:p>
          <w:p w14:paraId="3D342F0D"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15FDEACE"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49259596"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41E8708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Sasniegts. </w:t>
            </w:r>
          </w:p>
          <w:p w14:paraId="0D3217D5"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2.Sasniegts, 20% no mācību stundām notiek vērošana , Kolēģi labprāt ieklausās citu viedokļos, maina pasniegšanas metodes, par ko liecina izglītojamo aptaujas. </w:t>
            </w:r>
          </w:p>
          <w:p w14:paraId="55C8F49C" w14:textId="77777777" w:rsidR="00EB03E4" w:rsidRPr="00B265F0" w:rsidRDefault="00EB03E4" w:rsidP="001C6D2B">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p w14:paraId="195CE14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r>
      <w:tr w:rsidR="00B265F0" w:rsidRPr="00B265F0" w14:paraId="2CFCF04E" w14:textId="77777777" w:rsidTr="00EB03E4">
        <w:tc>
          <w:tcPr>
            <w:tcW w:w="1812" w:type="dxa"/>
            <w:vMerge w:val="restart"/>
          </w:tcPr>
          <w:p w14:paraId="52F046AF"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Samazināt to izglītojamo skaitu, kuri tiek atskaitīti nesekmības vai nodarbību neapmeklēšanas dēļ</w:t>
            </w:r>
            <w:r w:rsidRPr="00B265F0">
              <w:rPr>
                <w:rFonts w:ascii="Times New Roman" w:eastAsia="Times New Roman" w:hAnsi="Times New Roman" w:cs="Times New Roman"/>
                <w:color w:val="000000" w:themeColor="text1"/>
                <w:sz w:val="24"/>
                <w:szCs w:val="24"/>
              </w:rPr>
              <w:t>.</w:t>
            </w:r>
          </w:p>
        </w:tc>
        <w:tc>
          <w:tcPr>
            <w:tcW w:w="4021" w:type="dxa"/>
          </w:tcPr>
          <w:p w14:paraId="66D483A9"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Kvalitatīvi</w:t>
            </w:r>
          </w:p>
          <w:p w14:paraId="01CBCD4E"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Pedagogi , izglītojamie un viņu likumiskie pārstāvji zin, ka mācību process  ir balstīts uz sasniedzamiem rādītājiem. Ka ikvienam no iesaistītajām pusēm ir jāmācās  izvirzīt mērķi, plānot laiku un savu darbu,tā lai tas vērsts uz mērķu sasniegšanu .Ir jāmāk  uzņemties atbildību,  būt proaktīviem, novērtēt stiprās puses, veidot cieņpilnu attieksmi ikdienā gan ar izglītojamajiem, gan vecākiem , gan sadarbības organizācijām( Valsts un pašvaldības policija, Bāriņtiesa, Novadu domes). </w:t>
            </w:r>
          </w:p>
        </w:tc>
        <w:tc>
          <w:tcPr>
            <w:tcW w:w="3523" w:type="dxa"/>
          </w:tcPr>
          <w:p w14:paraId="028FD3D3"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2BDF8C1"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Daļēji sasniegts,jo joprojām ir augts risks uz audzēkņu atskaitīšanu. Bet ir  labas iestrādes atbalsta programmas izstrādē. Daļa pedagogu veiksmīgi realizē šo programmu savos kursos, saprotot, ka tas ir nozīmīgs atbalsts izglītojamo motivācijā, bet process ir attīstāms ilgtermiņā, līdz ar to ir jāiesaistās visām pusēm.  </w:t>
            </w:r>
          </w:p>
        </w:tc>
      </w:tr>
      <w:tr w:rsidR="00B265F0" w:rsidRPr="00B265F0" w14:paraId="137B6890" w14:textId="77777777" w:rsidTr="00EB03E4">
        <w:tc>
          <w:tcPr>
            <w:tcW w:w="1812" w:type="dxa"/>
            <w:vMerge/>
          </w:tcPr>
          <w:p w14:paraId="7E9BBD9E" w14:textId="77777777" w:rsidR="00EB03E4" w:rsidRPr="00B265F0" w:rsidRDefault="00EB03E4" w:rsidP="001C6D2B">
            <w:pPr>
              <w:widowControl w:val="0"/>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4021" w:type="dxa"/>
          </w:tcPr>
          <w:p w14:paraId="37C65C12"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u w:val="single"/>
              </w:rPr>
              <w:t>Kvantitatīvi</w:t>
            </w:r>
          </w:p>
          <w:p w14:paraId="4FC6FA2D"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1.Regulāras vakarmācības (4 reizes nedēlā), lai samazinātu nesekmību.</w:t>
            </w:r>
          </w:p>
          <w:p w14:paraId="1F786FCF"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6A661B68"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6A36625C"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1.Daļēji sasniegts, jo 80% izglītojamo  ir iesaistījušies vakarmācībās . </w:t>
            </w:r>
          </w:p>
          <w:p w14:paraId="43684DBF"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r>
      <w:tr w:rsidR="00EB03E4" w:rsidRPr="00B265F0" w14:paraId="13FABEB7" w14:textId="77777777" w:rsidTr="00EB03E4">
        <w:tc>
          <w:tcPr>
            <w:tcW w:w="1812" w:type="dxa"/>
          </w:tcPr>
          <w:p w14:paraId="00671D6E" w14:textId="77777777" w:rsidR="00EB03E4" w:rsidRPr="00B265F0" w:rsidRDefault="00EB03E4" w:rsidP="001C6D2B">
            <w:pPr>
              <w:pBdr>
                <w:top w:val="nil"/>
                <w:left w:val="nil"/>
                <w:bottom w:val="nil"/>
                <w:right w:val="nil"/>
                <w:between w:val="nil"/>
              </w:pBdr>
              <w:rPr>
                <w:rFonts w:ascii="Times New Roman" w:eastAsia="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Pieaugušo izglītošanas programmu </w:t>
            </w:r>
            <w:r w:rsidRPr="00B265F0">
              <w:rPr>
                <w:rFonts w:ascii="Times New Roman" w:hAnsi="Times New Roman" w:cs="Times New Roman"/>
                <w:color w:val="000000" w:themeColor="text1"/>
                <w:sz w:val="24"/>
                <w:szCs w:val="24"/>
              </w:rPr>
              <w:lastRenderedPageBreak/>
              <w:t xml:space="preserve">īstenošanas paplašināšana, </w:t>
            </w:r>
          </w:p>
        </w:tc>
        <w:tc>
          <w:tcPr>
            <w:tcW w:w="4021" w:type="dxa"/>
          </w:tcPr>
          <w:p w14:paraId="0EE0B285" w14:textId="77777777" w:rsidR="00EB03E4" w:rsidRPr="00B265F0" w:rsidRDefault="00EB03E4" w:rsidP="001C6D2B">
            <w:pPr>
              <w:pBdr>
                <w:top w:val="nil"/>
                <w:left w:val="nil"/>
                <w:bottom w:val="nil"/>
                <w:right w:val="nil"/>
                <w:between w:val="nil"/>
              </w:pBdr>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w:t>
            </w:r>
            <w:r w:rsidRPr="00B265F0">
              <w:rPr>
                <w:rFonts w:ascii="Times New Roman" w:hAnsi="Times New Roman" w:cs="Times New Roman"/>
                <w:color w:val="000000" w:themeColor="text1"/>
                <w:sz w:val="24"/>
                <w:szCs w:val="24"/>
              </w:rPr>
              <w:t xml:space="preserve"> Paplašināta sadarbība ar pašvaldībām  un citiem sadarbības partneriem mūžizglītības aspektā( NVA, Jauniešu centri, pensionāru biedrības) </w:t>
            </w:r>
          </w:p>
          <w:p w14:paraId="5D2D5C93" w14:textId="6E2BB84E" w:rsidR="00EB03E4" w:rsidRPr="00B265F0" w:rsidRDefault="00EB03E4" w:rsidP="00D53A6B">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2. </w:t>
            </w:r>
            <w:r w:rsidRPr="00B265F0">
              <w:rPr>
                <w:rFonts w:ascii="Times New Roman" w:hAnsi="Times New Roman" w:cs="Times New Roman"/>
                <w:color w:val="000000" w:themeColor="text1"/>
                <w:sz w:val="24"/>
                <w:szCs w:val="24"/>
              </w:rPr>
              <w:t>Veiktas aptaujas par  Tukuma, Bauskas un Dienvidkurzemes iedzīvo</w:t>
            </w:r>
            <w:r w:rsidR="00D53A6B" w:rsidRPr="00B265F0">
              <w:rPr>
                <w:rFonts w:ascii="Times New Roman" w:hAnsi="Times New Roman" w:cs="Times New Roman"/>
                <w:color w:val="000000" w:themeColor="text1"/>
                <w:sz w:val="24"/>
                <w:szCs w:val="24"/>
              </w:rPr>
              <w:t>-</w:t>
            </w:r>
            <w:r w:rsidRPr="00B265F0">
              <w:rPr>
                <w:rFonts w:ascii="Times New Roman" w:hAnsi="Times New Roman" w:cs="Times New Roman"/>
                <w:color w:val="000000" w:themeColor="text1"/>
                <w:sz w:val="24"/>
                <w:szCs w:val="24"/>
              </w:rPr>
              <w:t>tāju vajadzībām izglītības jomā.</w:t>
            </w:r>
          </w:p>
          <w:p w14:paraId="30456DD1"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c>
          <w:tcPr>
            <w:tcW w:w="3523" w:type="dxa"/>
          </w:tcPr>
          <w:p w14:paraId="7292C4FD" w14:textId="77777777" w:rsidR="00EB03E4" w:rsidRPr="00B265F0" w:rsidRDefault="00EB03E4" w:rsidP="001C6D2B">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p w14:paraId="039C047E" w14:textId="77777777" w:rsidR="00EB03E4" w:rsidRPr="00B265F0" w:rsidRDefault="00EB03E4" w:rsidP="001C6D2B">
            <w:pPr>
              <w:pBdr>
                <w:top w:val="nil"/>
                <w:left w:val="nil"/>
                <w:bottom w:val="nil"/>
                <w:right w:val="nil"/>
                <w:between w:val="nil"/>
              </w:pBdr>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w:t>
            </w:r>
            <w:r w:rsidRPr="00B265F0">
              <w:rPr>
                <w:rFonts w:ascii="Times New Roman" w:hAnsi="Times New Roman" w:cs="Times New Roman"/>
                <w:color w:val="000000" w:themeColor="text1"/>
                <w:sz w:val="24"/>
                <w:szCs w:val="24"/>
              </w:rPr>
              <w:t xml:space="preserve"> Dalība visu pašvaldības rīkotajos izglītojošos pasākumos –informēšana par tehnikuma </w:t>
            </w:r>
            <w:r w:rsidRPr="00B265F0">
              <w:rPr>
                <w:rFonts w:ascii="Times New Roman" w:hAnsi="Times New Roman" w:cs="Times New Roman"/>
                <w:color w:val="000000" w:themeColor="text1"/>
                <w:sz w:val="24"/>
                <w:szCs w:val="24"/>
              </w:rPr>
              <w:lastRenderedPageBreak/>
              <w:t xml:space="preserve">iespējamo sadarbību un piedāvājumiem izglītības jomā. </w:t>
            </w:r>
          </w:p>
          <w:p w14:paraId="1364FC84" w14:textId="77777777" w:rsidR="00EB03E4" w:rsidRPr="00B265F0" w:rsidRDefault="00EB03E4" w:rsidP="001C6D2B">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 Izstrādātas vairākas jaunas programmas. </w:t>
            </w:r>
          </w:p>
          <w:p w14:paraId="243803E9" w14:textId="77777777" w:rsidR="00EB03E4" w:rsidRPr="00B265F0" w:rsidRDefault="00EB03E4" w:rsidP="001C6D2B">
            <w:pPr>
              <w:widowControl w:val="0"/>
              <w:jc w:val="both"/>
              <w:rPr>
                <w:rFonts w:ascii="Times New Roman" w:eastAsia="Times New Roman" w:hAnsi="Times New Roman" w:cs="Times New Roman"/>
                <w:color w:val="000000" w:themeColor="text1"/>
                <w:sz w:val="24"/>
                <w:szCs w:val="24"/>
              </w:rPr>
            </w:pPr>
          </w:p>
        </w:tc>
      </w:tr>
    </w:tbl>
    <w:p w14:paraId="15732762" w14:textId="77777777" w:rsidR="001F62AF" w:rsidRPr="00B265F0" w:rsidRDefault="001F62AF">
      <w:pPr>
        <w:pBdr>
          <w:top w:val="nil"/>
          <w:left w:val="nil"/>
          <w:bottom w:val="nil"/>
          <w:right w:val="nil"/>
          <w:between w:val="nil"/>
        </w:pBdr>
        <w:spacing w:after="0" w:line="240" w:lineRule="auto"/>
        <w:ind w:left="426"/>
        <w:jc w:val="both"/>
        <w:rPr>
          <w:rFonts w:ascii="Times New Roman" w:eastAsia="Times New Roman" w:hAnsi="Times New Roman" w:cs="Times New Roman"/>
          <w:color w:val="000000" w:themeColor="text1"/>
          <w:sz w:val="24"/>
          <w:szCs w:val="24"/>
        </w:rPr>
      </w:pPr>
    </w:p>
    <w:p w14:paraId="7DBA9737"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A481728"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3AAD553D" w14:textId="77777777" w:rsidR="001F62AF" w:rsidRPr="00B265F0" w:rsidRDefault="008F2CC9" w:rsidP="00EB03E4">
      <w:pPr>
        <w:pStyle w:val="Sarakstarindkopa"/>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b/>
          <w:color w:val="000000" w:themeColor="text1"/>
          <w:sz w:val="24"/>
          <w:szCs w:val="24"/>
        </w:rPr>
        <w:t>Informācija, kura atklāj izglītības iestādes darba prioritātes un plānotos sasniedzamos rezultātus 2022./ 2023. mācību gadā ( kvalitatīvi un kvantitatīvi)</w:t>
      </w:r>
    </w:p>
    <w:p w14:paraId="26ABDACE"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20F0B3E" w14:textId="77777777">
        <w:tc>
          <w:tcPr>
            <w:tcW w:w="4754" w:type="dxa"/>
            <w:shd w:val="clear" w:color="auto" w:fill="auto"/>
            <w:tcMar>
              <w:top w:w="100" w:type="dxa"/>
              <w:left w:w="100" w:type="dxa"/>
              <w:bottom w:w="100" w:type="dxa"/>
              <w:right w:w="100" w:type="dxa"/>
            </w:tcMar>
          </w:tcPr>
          <w:p w14:paraId="29F5DBEA"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Prioritāte</w:t>
            </w:r>
          </w:p>
        </w:tc>
        <w:tc>
          <w:tcPr>
            <w:tcW w:w="4754" w:type="dxa"/>
            <w:shd w:val="clear" w:color="auto" w:fill="auto"/>
            <w:tcMar>
              <w:top w:w="100" w:type="dxa"/>
              <w:left w:w="100" w:type="dxa"/>
              <w:bottom w:w="100" w:type="dxa"/>
              <w:right w:w="100" w:type="dxa"/>
            </w:tcMar>
          </w:tcPr>
          <w:p w14:paraId="580279F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Sasniedzamie rezultāti kvantitatīvi un kvalitatīvi.</w:t>
            </w:r>
          </w:p>
        </w:tc>
      </w:tr>
      <w:tr w:rsidR="00B265F0" w:rsidRPr="00B265F0" w14:paraId="7AF98C78" w14:textId="77777777">
        <w:tc>
          <w:tcPr>
            <w:tcW w:w="4754" w:type="dxa"/>
            <w:shd w:val="clear" w:color="auto" w:fill="auto"/>
            <w:tcMar>
              <w:top w:w="100" w:type="dxa"/>
              <w:left w:w="100" w:type="dxa"/>
              <w:bottom w:w="100" w:type="dxa"/>
              <w:right w:w="100" w:type="dxa"/>
            </w:tcMar>
          </w:tcPr>
          <w:p w14:paraId="462F4109" w14:textId="77777777" w:rsidR="008B5311" w:rsidRPr="00B265F0" w:rsidRDefault="008B5311">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hAnsi="Times New Roman" w:cs="Times New Roman"/>
                <w:b/>
                <w:bCs/>
                <w:color w:val="000000" w:themeColor="text1"/>
                <w:sz w:val="24"/>
                <w:szCs w:val="24"/>
              </w:rPr>
              <w:t>1. Kvalitātivs un iltspējīgs mācību process.</w:t>
            </w:r>
          </w:p>
          <w:p w14:paraId="1DDEC552" w14:textId="77777777" w:rsidR="001F62AF" w:rsidRPr="00B265F0" w:rsidRDefault="008F2CC9"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754" w:type="dxa"/>
            <w:shd w:val="clear" w:color="auto" w:fill="auto"/>
            <w:tcMar>
              <w:top w:w="100" w:type="dxa"/>
              <w:left w:w="100" w:type="dxa"/>
              <w:bottom w:w="100" w:type="dxa"/>
              <w:right w:w="100" w:type="dxa"/>
            </w:tcMar>
          </w:tcPr>
          <w:p w14:paraId="0644A678"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 Metodisko materiālo izstrāde sadarbībā ar dažādu nozaru pārstāvjiem.</w:t>
            </w:r>
          </w:p>
          <w:p w14:paraId="12B30E9B"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Nozares uzņēmēju iesaiste mācību procesā( meistarklases, vieslekcijas vismaz 6 semestrī) </w:t>
            </w:r>
          </w:p>
          <w:p w14:paraId="7A440EF2"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Digitālo rīku pielietošana mācību procesā (vismaz 20% no satura)</w:t>
            </w:r>
          </w:p>
          <w:p w14:paraId="1FFE546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Atbalstu pasākumu īstenošana izglītojamiem kuriem ir grūtības mācīties un mācību sasniegumu vērtēšanā neiegūst pietiekamu vērtējumu. Individuālās konsultācijas iesaistoties projektā “Pumpurs” (katram 5 h semestrī)</w:t>
            </w:r>
          </w:p>
        </w:tc>
      </w:tr>
      <w:tr w:rsidR="00B265F0" w:rsidRPr="00B265F0" w14:paraId="6453DEE3" w14:textId="77777777">
        <w:tc>
          <w:tcPr>
            <w:tcW w:w="4754" w:type="dxa"/>
            <w:shd w:val="clear" w:color="auto" w:fill="auto"/>
            <w:tcMar>
              <w:top w:w="100" w:type="dxa"/>
              <w:left w:w="100" w:type="dxa"/>
              <w:bottom w:w="100" w:type="dxa"/>
              <w:right w:w="100" w:type="dxa"/>
            </w:tcMar>
          </w:tcPr>
          <w:p w14:paraId="528EE49C"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t>2. Izglītības programmu īstenošanas kvalitātes pilnveide</w:t>
            </w:r>
          </w:p>
          <w:p w14:paraId="4EE508D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43901317" w14:textId="77777777" w:rsidR="008B5311" w:rsidRPr="00B265F0" w:rsidRDefault="008B5311" w:rsidP="008B5311">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Uzlabotas un aktualizētas izglītības programmas. Darbības laiks 1 reizi mācību gadā.</w:t>
            </w:r>
          </w:p>
          <w:p w14:paraId="0939390B"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 xml:space="preserve">Mācību satura modernizācija, apguves dažādība </w:t>
            </w:r>
          </w:p>
          <w:p w14:paraId="734E0CBF"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Pieredzes apmaiņas veicināšana starp iestādes darbiniekiem un citām izglītības iestādēm ( 1x gadā katram pedagogam)</w:t>
            </w:r>
          </w:p>
          <w:p w14:paraId="144BEC9B"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Jaunu mācītspēku piesaiste (1-3 pedagogi gadā)</w:t>
            </w:r>
          </w:p>
          <w:p w14:paraId="3FC0BB78" w14:textId="77777777" w:rsidR="008B5311" w:rsidRPr="00B265F0" w:rsidRDefault="008B5311" w:rsidP="008B5311">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5FE4B72B"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7BA17E2E" w14:textId="77777777">
        <w:tc>
          <w:tcPr>
            <w:tcW w:w="4754" w:type="dxa"/>
            <w:shd w:val="clear" w:color="auto" w:fill="auto"/>
            <w:tcMar>
              <w:top w:w="100" w:type="dxa"/>
              <w:left w:w="100" w:type="dxa"/>
              <w:bottom w:w="100" w:type="dxa"/>
              <w:right w:w="100" w:type="dxa"/>
            </w:tcMar>
          </w:tcPr>
          <w:p w14:paraId="009A8462" w14:textId="77777777" w:rsidR="008B5311" w:rsidRPr="00B265F0" w:rsidRDefault="008B5311" w:rsidP="008B5311">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t xml:space="preserve">3. Audzēkņu piesaiste </w:t>
            </w:r>
          </w:p>
          <w:p w14:paraId="42D555E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0D4C6E03"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Motivācijas un atbalsta mehānisma izstrāde audzēkņu piesaistē un noturēšanā. (1x)</w:t>
            </w:r>
          </w:p>
          <w:p w14:paraId="48251CCA"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lastRenderedPageBreak/>
              <w:t>Lauksaimnieciskā dzīvesveida popularizēšana (patstāvīgi)</w:t>
            </w:r>
          </w:p>
          <w:p w14:paraId="52CE57F5"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hAnsi="Times New Roman" w:cs="Times New Roman"/>
                <w:color w:val="000000" w:themeColor="text1"/>
                <w:sz w:val="24"/>
                <w:szCs w:val="24"/>
              </w:rPr>
              <w:t>Absoventu dzīves stāsti (2x semestrī)</w:t>
            </w:r>
          </w:p>
          <w:p w14:paraId="51114565" w14:textId="77777777" w:rsidR="008B5311" w:rsidRPr="00B265F0" w:rsidRDefault="008B5311" w:rsidP="008B5311">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EA0030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1F62AF" w:rsidRPr="00B265F0" w14:paraId="546CE096" w14:textId="77777777">
        <w:tc>
          <w:tcPr>
            <w:tcW w:w="4754" w:type="dxa"/>
            <w:shd w:val="clear" w:color="auto" w:fill="auto"/>
            <w:tcMar>
              <w:top w:w="100" w:type="dxa"/>
              <w:left w:w="100" w:type="dxa"/>
              <w:bottom w:w="100" w:type="dxa"/>
              <w:right w:w="100" w:type="dxa"/>
            </w:tcMar>
          </w:tcPr>
          <w:p w14:paraId="7D72ABF5"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b/>
                <w:bCs/>
                <w:color w:val="000000" w:themeColor="text1"/>
                <w:sz w:val="24"/>
                <w:szCs w:val="24"/>
              </w:rPr>
            </w:pPr>
            <w:r w:rsidRPr="00B265F0">
              <w:rPr>
                <w:rFonts w:ascii="Times New Roman" w:hAnsi="Times New Roman" w:cs="Times New Roman"/>
                <w:b/>
                <w:bCs/>
                <w:color w:val="000000" w:themeColor="text1"/>
                <w:sz w:val="24"/>
                <w:szCs w:val="24"/>
              </w:rPr>
              <w:lastRenderedPageBreak/>
              <w:t xml:space="preserve">4. Ilgtspējīgas un efektīvas izglītības resursu pārvaldība </w:t>
            </w:r>
          </w:p>
          <w:p w14:paraId="333BE2F2"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1B7E2B05" w14:textId="77777777" w:rsidR="00E5149F" w:rsidRPr="00B265F0" w:rsidRDefault="00E5149F" w:rsidP="00E5149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Energoresursu konsekventa taupības režīma īstenošana energoresursu taupīšanas iespēju apzināšana un plāna izstrāde un ieviešana. Rezultātā samazinās energoresursu rēķins par 5%.</w:t>
            </w:r>
          </w:p>
          <w:p w14:paraId="52450EC5"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iestādes apkures materiāla taupīšanas iespēju apzināšana, plāna izstrāde un ieviešana. </w:t>
            </w:r>
            <w:r w:rsidRPr="00B265F0">
              <w:rPr>
                <w:rFonts w:ascii="Times New Roman" w:hAnsi="Times New Roman" w:cs="Times New Roman"/>
                <w:color w:val="000000" w:themeColor="text1"/>
                <w:sz w:val="24"/>
                <w:szCs w:val="24"/>
              </w:rPr>
              <w:t>Zaļās aktivitātes 3x semestrī</w:t>
            </w:r>
          </w:p>
          <w:p w14:paraId="3E547EFF" w14:textId="77777777" w:rsidR="00E5149F" w:rsidRPr="00B265F0" w:rsidRDefault="00E5149F" w:rsidP="00E5149F">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b/>
                <w:color w:val="000000" w:themeColor="text1"/>
                <w:sz w:val="24"/>
                <w:szCs w:val="24"/>
              </w:rPr>
            </w:pPr>
            <w:r w:rsidRPr="00B265F0">
              <w:rPr>
                <w:rFonts w:ascii="Times New Roman" w:hAnsi="Times New Roman" w:cs="Times New Roman"/>
                <w:color w:val="000000" w:themeColor="text1"/>
                <w:sz w:val="24"/>
                <w:szCs w:val="24"/>
              </w:rPr>
              <w:t>Iestādes darbības nodrošināšanai izmantoto ēku, teritorijas, aprīkojuma kvalitatīva uzturēšana un efektīva izmantošana;</w:t>
            </w:r>
          </w:p>
          <w:p w14:paraId="4A98D7E6" w14:textId="77777777" w:rsidR="00E5149F" w:rsidRPr="00B265F0" w:rsidRDefault="00E5149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Sapulču norise tiešsaistē starp struktūrvienībām, degvielas izmaksu samazinājumus vismaz par 20%</w:t>
            </w:r>
          </w:p>
          <w:p w14:paraId="649F7588"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bl>
    <w:p w14:paraId="6FF0AFD5"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F967A4F"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4ADF1352" w14:textId="77777777" w:rsidR="00EB03E4" w:rsidRPr="00B265F0" w:rsidRDefault="00EB03E4">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themeColor="text1"/>
          <w:sz w:val="24"/>
          <w:szCs w:val="24"/>
        </w:rPr>
      </w:pPr>
    </w:p>
    <w:p w14:paraId="6AF51CE9" w14:textId="77777777" w:rsidR="00EB03E4" w:rsidRPr="00B265F0" w:rsidRDefault="00EB03E4">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themeColor="text1"/>
          <w:sz w:val="24"/>
          <w:szCs w:val="24"/>
        </w:rPr>
      </w:pPr>
    </w:p>
    <w:p w14:paraId="5862F49A" w14:textId="77777777" w:rsidR="001F62AF" w:rsidRPr="00B265F0" w:rsidRDefault="008F2CC9">
      <w:pPr>
        <w:pBdr>
          <w:top w:val="nil"/>
          <w:left w:val="nil"/>
          <w:bottom w:val="nil"/>
          <w:right w:val="nil"/>
          <w:between w:val="nil"/>
        </w:pBdr>
        <w:spacing w:after="0" w:line="240" w:lineRule="auto"/>
        <w:ind w:left="10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3. Kritēriju izvērtējums</w:t>
      </w:r>
    </w:p>
    <w:p w14:paraId="674EAFC1" w14:textId="77777777" w:rsidR="001F62AF" w:rsidRPr="00B265F0" w:rsidRDefault="001F62AF">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p>
    <w:p w14:paraId="50B969F6" w14:textId="77777777" w:rsidR="001F62AF" w:rsidRPr="00B265F0" w:rsidRDefault="008F2CC9">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3.1 Kritēriju “Kompetences un sasniegumi” stiprās puses un turpmākās attīstības vajadzības</w:t>
      </w:r>
    </w:p>
    <w:p w14:paraId="7422DCF4" w14:textId="77777777" w:rsidR="001F62AF" w:rsidRPr="00B265F0" w:rsidRDefault="001F62A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tbl>
      <w:tblPr>
        <w:tblStyle w:val="afff0"/>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38F12BC" w14:textId="77777777">
        <w:trPr>
          <w:trHeight w:val="392"/>
        </w:trPr>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36DA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11B664"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4BD02AE9" w14:textId="77777777">
        <w:tc>
          <w:tcPr>
            <w:tcW w:w="4754" w:type="dxa"/>
            <w:shd w:val="clear" w:color="auto" w:fill="auto"/>
            <w:tcMar>
              <w:top w:w="100" w:type="dxa"/>
              <w:left w:w="100" w:type="dxa"/>
              <w:bottom w:w="100" w:type="dxa"/>
              <w:right w:w="100" w:type="dxa"/>
            </w:tcMar>
          </w:tcPr>
          <w:p w14:paraId="52CEB287"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Izglītojamie tiek iesaistīti starptautiskajās apmaiņas programmās Erasmus +  programmu ietvaros. Projekta darbībā iesaistās aptuveni 5% izglītojamo.</w:t>
            </w:r>
          </w:p>
        </w:tc>
        <w:tc>
          <w:tcPr>
            <w:tcW w:w="4754" w:type="dxa"/>
            <w:shd w:val="clear" w:color="auto" w:fill="auto"/>
            <w:tcMar>
              <w:top w:w="100" w:type="dxa"/>
              <w:left w:w="100" w:type="dxa"/>
              <w:bottom w:w="100" w:type="dxa"/>
              <w:right w:w="100" w:type="dxa"/>
            </w:tcMar>
          </w:tcPr>
          <w:p w14:paraId="5EA3C52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Vismaz 10% izglītojamo iesaistās minētajās aktivitātēs. Pēc pieredzes apmaiņas, izglītojamie sniedz atgriezenisko saisti, dalās ar saviem kursa, skolas biedriem, par piedzīvoto un apgūtō apmaiņas programmā.. </w:t>
            </w:r>
          </w:p>
        </w:tc>
      </w:tr>
      <w:tr w:rsidR="00B265F0" w:rsidRPr="00B265F0" w14:paraId="6971113A" w14:textId="77777777">
        <w:tc>
          <w:tcPr>
            <w:tcW w:w="4754" w:type="dxa"/>
            <w:shd w:val="clear" w:color="auto" w:fill="auto"/>
            <w:tcMar>
              <w:top w:w="100" w:type="dxa"/>
              <w:left w:w="100" w:type="dxa"/>
              <w:bottom w:w="100" w:type="dxa"/>
              <w:right w:w="100" w:type="dxa"/>
            </w:tcMar>
          </w:tcPr>
          <w:p w14:paraId="0C0B0523" w14:textId="77777777" w:rsidR="001F62AF" w:rsidRPr="00B265F0" w:rsidRDefault="008F2CC9">
            <w:pPr>
              <w:widowControl w:val="0"/>
              <w:spacing w:after="240" w:line="240"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iestādes pedagogi pārzina un attiecīgi informē izglītojamos, par mācību procesa norisi. Pedagogi nodarbību sākumā nosaka mācību nodarbības sasniedzamo rezultātu un izglītojamiem tie ir saprotami. Pedagogi palīdz izglītojam saprast mācīto tēmu, atbildt uz izglītojamā interese’jušiem jautājumie, ja ir kaut ko nesapratis. Pedagogi mācību stundu veido daudzveidīgu izmantojot dažādas </w:t>
            </w:r>
            <w:r w:rsidRPr="00B265F0">
              <w:rPr>
                <w:rFonts w:ascii="Times New Roman" w:eastAsia="Times New Roman" w:hAnsi="Times New Roman" w:cs="Times New Roman"/>
                <w:color w:val="000000" w:themeColor="text1"/>
                <w:sz w:val="24"/>
                <w:szCs w:val="24"/>
              </w:rPr>
              <w:lastRenderedPageBreak/>
              <w:t>metodes, lai sasniegtu mācību stundas sasniedzamo rezultātu. Mācību stundas nsolēgumā pedagogs saņem atgriezenisko saiti no izglītojā, tādā veidā ļaujot saprast, vai izglītojamais ir sapratis mācību vielu, un stundas mērķis ir sasniegts.</w:t>
            </w:r>
          </w:p>
        </w:tc>
        <w:tc>
          <w:tcPr>
            <w:tcW w:w="4754" w:type="dxa"/>
            <w:shd w:val="clear" w:color="auto" w:fill="auto"/>
            <w:tcMar>
              <w:top w:w="100" w:type="dxa"/>
              <w:left w:w="100" w:type="dxa"/>
              <w:bottom w:w="100" w:type="dxa"/>
              <w:right w:w="100" w:type="dxa"/>
            </w:tcMar>
          </w:tcPr>
          <w:p w14:paraId="1DD0D70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Meklēt arvien jaunas iespējas, metodes,</w:t>
            </w:r>
          </w:p>
          <w:p w14:paraId="6FD6BE33"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paņēmienus, kā vēl efektīvāk diferencēt un</w:t>
            </w:r>
          </w:p>
          <w:p w14:paraId="1C4B986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individualizēt darbu tieši ar izglītojamiem, kuri ir motivēti, prot vadīt savu mācību procesu, lai paaugstinātu viņu kompetences līmeni un mācību sasniegumus.</w:t>
            </w:r>
          </w:p>
          <w:p w14:paraId="1B21597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1A573CFC" w14:textId="77777777">
        <w:tc>
          <w:tcPr>
            <w:tcW w:w="4754" w:type="dxa"/>
            <w:shd w:val="clear" w:color="auto" w:fill="auto"/>
            <w:tcMar>
              <w:top w:w="100" w:type="dxa"/>
              <w:left w:w="100" w:type="dxa"/>
              <w:bottom w:w="100" w:type="dxa"/>
              <w:right w:w="100" w:type="dxa"/>
            </w:tcMar>
          </w:tcPr>
          <w:p w14:paraId="31AEBB5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lielākajai daļai iesaistīto ir</w:t>
            </w:r>
          </w:p>
          <w:p w14:paraId="1756715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vienota izpratne par izglītības programmas</w:t>
            </w:r>
          </w:p>
          <w:p w14:paraId="6A47FEC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mērķiem.</w:t>
            </w:r>
          </w:p>
          <w:p w14:paraId="6706447A"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767DE5E4"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veidot mācību materiālus atbilstoši</w:t>
            </w:r>
          </w:p>
          <w:p w14:paraId="56E95968"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lietpratībā balstītam mācību saturam un pieejai.</w:t>
            </w:r>
          </w:p>
          <w:p w14:paraId="5117D51B"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1FB53FA0" w14:textId="77777777">
        <w:tc>
          <w:tcPr>
            <w:tcW w:w="4754" w:type="dxa"/>
            <w:shd w:val="clear" w:color="auto" w:fill="auto"/>
            <w:tcMar>
              <w:top w:w="100" w:type="dxa"/>
              <w:left w:w="100" w:type="dxa"/>
              <w:bottom w:w="100" w:type="dxa"/>
              <w:right w:w="100" w:type="dxa"/>
            </w:tcMar>
          </w:tcPr>
          <w:p w14:paraId="1FCB50A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Efektīvas pedagogu sadarbības iespēju</w:t>
            </w:r>
          </w:p>
          <w:p w14:paraId="55E2375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nodrošināšanai izveidota mākoņpakalpojuma datu krātuve elektronisko ar darbu saistīto dokumentu pārvaldībai.</w:t>
            </w:r>
          </w:p>
        </w:tc>
        <w:tc>
          <w:tcPr>
            <w:tcW w:w="4754" w:type="dxa"/>
            <w:shd w:val="clear" w:color="auto" w:fill="auto"/>
            <w:tcMar>
              <w:top w:w="100" w:type="dxa"/>
              <w:left w:w="100" w:type="dxa"/>
              <w:bottom w:w="100" w:type="dxa"/>
              <w:right w:w="100" w:type="dxa"/>
            </w:tcMar>
          </w:tcPr>
          <w:p w14:paraId="6270E2A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veidot mākoņpakalpojuma datu krātuvi, priekš mācību materiāliem.</w:t>
            </w:r>
          </w:p>
        </w:tc>
      </w:tr>
      <w:tr w:rsidR="001F62AF" w:rsidRPr="00B265F0" w14:paraId="08000FF2" w14:textId="77777777">
        <w:tc>
          <w:tcPr>
            <w:tcW w:w="4754" w:type="dxa"/>
          </w:tcPr>
          <w:p w14:paraId="07568DC2" w14:textId="77777777" w:rsidR="001F62AF" w:rsidRPr="00B265F0" w:rsidRDefault="008F2CC9">
            <w:pPr>
              <w:spacing w:after="24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Kopīgu lēmumu pieņemšana. </w:t>
            </w:r>
          </w:p>
        </w:tc>
        <w:tc>
          <w:tcPr>
            <w:tcW w:w="4754" w:type="dxa"/>
          </w:tcPr>
          <w:p w14:paraId="1E88FA89" w14:textId="77777777" w:rsidR="001F62AF" w:rsidRPr="00B265F0" w:rsidRDefault="008F2CC9">
            <w:pPr>
              <w:spacing w:after="240" w:line="240" w:lineRule="auto"/>
              <w:ind w:left="141"/>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Patstāvīga darba plānošana struktūrvienībās, kas saskan ar vadības noteiktajiem mērķiem un prioritātēm. Monitoringa izstrāde un atbildības deleģēšanā struktūrvienību vadītājiem. Ņemot vērā Covid pandēmiju sapulces norit tiešsaistē, līdz ar to ir iespējama biežāka kontaktēšanās ar struktūrvienībām.</w:t>
            </w:r>
          </w:p>
        </w:tc>
      </w:tr>
    </w:tbl>
    <w:p w14:paraId="057076E8" w14:textId="77777777" w:rsidR="001F62AF" w:rsidRPr="00B265F0" w:rsidRDefault="001F62A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468E5A67" w14:textId="77777777" w:rsidR="001F62AF" w:rsidRPr="00B265F0" w:rsidRDefault="008F2CC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3.2 Kritērija “Vienlīdzība un iekļaušanās” stiprās puses un turpmākas attīstības vajadzības</w:t>
      </w:r>
    </w:p>
    <w:p w14:paraId="5E2EFD21"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1"/>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633D88F5"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1C16A"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55E4F5"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48716EB2" w14:textId="77777777">
        <w:tc>
          <w:tcPr>
            <w:tcW w:w="4754" w:type="dxa"/>
            <w:shd w:val="clear" w:color="auto" w:fill="auto"/>
            <w:tcMar>
              <w:top w:w="100" w:type="dxa"/>
              <w:left w:w="100" w:type="dxa"/>
              <w:bottom w:w="100" w:type="dxa"/>
              <w:right w:w="100" w:type="dxa"/>
            </w:tcMar>
          </w:tcPr>
          <w:p w14:paraId="4ABC05E1"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ir izstrādāta vienota sistēma atbalsta sniegšanai bērniem ar dažādiem mācīšanās traucējumiem - individuālie atbalsta plāni, iesaistīšanās atbalsts priekšlaicīgas mācību pārtraukšanas projektā  “Pumpurs”</w:t>
            </w:r>
          </w:p>
          <w:p w14:paraId="2A3A71A4"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1F265F72"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Stiprināt vecāku atbildību, plānojot jēgpilnu</w:t>
            </w:r>
          </w:p>
          <w:p w14:paraId="1E285B1A"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sadarbību un saziņu ar izglītojamā ģimeni.</w:t>
            </w:r>
          </w:p>
          <w:p w14:paraId="0D3BC140"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4274B517" w14:textId="77777777">
        <w:tc>
          <w:tcPr>
            <w:tcW w:w="4754" w:type="dxa"/>
            <w:shd w:val="clear" w:color="auto" w:fill="auto"/>
            <w:tcMar>
              <w:top w:w="100" w:type="dxa"/>
              <w:left w:w="100" w:type="dxa"/>
              <w:bottom w:w="100" w:type="dxa"/>
              <w:right w:w="100" w:type="dxa"/>
            </w:tcMar>
          </w:tcPr>
          <w:p w14:paraId="42B07037"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Visiem izglītojamiem un pedagogiem tiek piedāvātas vienlīdzīgas iespējas iesaistīties izglītības iestādes mācību procesos un aktivitātēs. </w:t>
            </w:r>
          </w:p>
        </w:tc>
        <w:tc>
          <w:tcPr>
            <w:tcW w:w="4754" w:type="dxa"/>
            <w:shd w:val="clear" w:color="auto" w:fill="auto"/>
            <w:tcMar>
              <w:top w:w="100" w:type="dxa"/>
              <w:left w:w="100" w:type="dxa"/>
              <w:bottom w:w="100" w:type="dxa"/>
              <w:right w:w="100" w:type="dxa"/>
            </w:tcMar>
          </w:tcPr>
          <w:p w14:paraId="05CDC7C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Veicināt lielāku atsaucību gan no izglītojamiem, gan pedagogiem, iestādes aktivitiāšu apmeklēšanā. Veicināt lielāku atsaucību no pedagogu puses par mācību procesa uzlabošanas iespējām. </w:t>
            </w:r>
          </w:p>
        </w:tc>
      </w:tr>
      <w:tr w:rsidR="00B265F0" w:rsidRPr="00B265F0" w14:paraId="355917C6" w14:textId="77777777">
        <w:tc>
          <w:tcPr>
            <w:tcW w:w="4754" w:type="dxa"/>
            <w:shd w:val="clear" w:color="auto" w:fill="auto"/>
            <w:tcMar>
              <w:top w:w="100" w:type="dxa"/>
              <w:left w:w="100" w:type="dxa"/>
              <w:bottom w:w="100" w:type="dxa"/>
              <w:right w:w="100" w:type="dxa"/>
            </w:tcMar>
          </w:tcPr>
          <w:p w14:paraId="125410DE"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nodrošina ikviena izglītojamā izaugsmi, neatkarīgi no tā, kāda ir viņa etniskā piederība, dzimtā valoda, ekonomiskā situācija.</w:t>
            </w:r>
          </w:p>
        </w:tc>
        <w:tc>
          <w:tcPr>
            <w:tcW w:w="4754" w:type="dxa"/>
            <w:shd w:val="clear" w:color="auto" w:fill="auto"/>
            <w:tcMar>
              <w:top w:w="100" w:type="dxa"/>
              <w:left w:w="100" w:type="dxa"/>
              <w:bottom w:w="100" w:type="dxa"/>
              <w:right w:w="100" w:type="dxa"/>
            </w:tcMar>
          </w:tcPr>
          <w:p w14:paraId="3E17E28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darbu ar izglītojamiem, informēt, ka katrs esam savādāks, un katram no mums ir savi uzskati.</w:t>
            </w:r>
          </w:p>
        </w:tc>
      </w:tr>
      <w:tr w:rsidR="001F62AF" w:rsidRPr="00B265F0" w14:paraId="146BB2B6" w14:textId="77777777">
        <w:tc>
          <w:tcPr>
            <w:tcW w:w="4754" w:type="dxa"/>
            <w:shd w:val="clear" w:color="auto" w:fill="auto"/>
            <w:tcMar>
              <w:top w:w="100" w:type="dxa"/>
              <w:left w:w="100" w:type="dxa"/>
              <w:bottom w:w="100" w:type="dxa"/>
              <w:right w:w="100" w:type="dxa"/>
            </w:tcMar>
          </w:tcPr>
          <w:p w14:paraId="35F1E783"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Problēmsituāciju gadījumā izglītības iestāde nodrošina nepieciešamo atbalstu visiem iesaistītajiem</w:t>
            </w:r>
          </w:p>
        </w:tc>
        <w:tc>
          <w:tcPr>
            <w:tcW w:w="4754" w:type="dxa"/>
            <w:shd w:val="clear" w:color="auto" w:fill="auto"/>
            <w:tcMar>
              <w:top w:w="100" w:type="dxa"/>
              <w:left w:w="100" w:type="dxa"/>
              <w:bottom w:w="100" w:type="dxa"/>
              <w:right w:w="100" w:type="dxa"/>
            </w:tcMar>
          </w:tcPr>
          <w:p w14:paraId="1C4B6B9A"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uz vietas strādā skolas psihologs, kurš labprāt iesaistās problēmu risināšanā, arī apmeklējot klases stundu nodarbības, ja kursā ir aktualizējies, kāda noteikta problēma.</w:t>
            </w:r>
          </w:p>
        </w:tc>
      </w:tr>
    </w:tbl>
    <w:p w14:paraId="02B3B9B3"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43E7C9BD" w14:textId="77777777" w:rsidR="001F62AF" w:rsidRPr="00B265F0" w:rsidRDefault="008F2CC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3.3. Kritērija “Pieejamībā” stiprās puses un turpmākas attīstības vajadzības</w:t>
      </w:r>
    </w:p>
    <w:p w14:paraId="2E333CF8"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2"/>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3F661EA2"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6B062"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99ABF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2D4B5CEE" w14:textId="77777777">
        <w:tc>
          <w:tcPr>
            <w:tcW w:w="4754" w:type="dxa"/>
            <w:shd w:val="clear" w:color="auto" w:fill="auto"/>
            <w:tcMar>
              <w:top w:w="100" w:type="dxa"/>
              <w:left w:w="100" w:type="dxa"/>
              <w:bottom w:w="100" w:type="dxa"/>
              <w:right w:w="100" w:type="dxa"/>
            </w:tcMar>
          </w:tcPr>
          <w:p w14:paraId="4BB1FDC6"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 izglītības programmu piedāvājums un gatavība</w:t>
            </w:r>
            <w:r w:rsidR="00EB03E4" w:rsidRPr="00B265F0">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t>īstenot vēl citas izglītības programmas.</w:t>
            </w:r>
          </w:p>
          <w:p w14:paraId="0661755E"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3E041D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Palielināt piedāvāto izglītības programmu klāstu, kā arī pilnveidot izglītības programmās materiāltehnisko nodrošinājumu. </w:t>
            </w:r>
          </w:p>
        </w:tc>
      </w:tr>
      <w:tr w:rsidR="00B265F0" w:rsidRPr="00B265F0" w14:paraId="4CD1F713" w14:textId="77777777">
        <w:tc>
          <w:tcPr>
            <w:tcW w:w="4754" w:type="dxa"/>
            <w:shd w:val="clear" w:color="auto" w:fill="auto"/>
            <w:tcMar>
              <w:top w:w="100" w:type="dxa"/>
              <w:left w:w="100" w:type="dxa"/>
              <w:bottom w:w="100" w:type="dxa"/>
              <w:right w:w="100" w:type="dxa"/>
            </w:tcMar>
          </w:tcPr>
          <w:p w14:paraId="3F38DF4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ir pielāgotas kāpnes, uzbrauktuves kā arī labierīcības izglītojamiem ar kustību traucējumiem.</w:t>
            </w:r>
          </w:p>
          <w:p w14:paraId="03DB0901"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04F52D27"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Ja nepieciešamas, pielāgot vairākas telpas izglītojamiem ar kustību traucējumiem.</w:t>
            </w:r>
          </w:p>
        </w:tc>
      </w:tr>
      <w:tr w:rsidR="00B265F0" w:rsidRPr="00B265F0" w14:paraId="7F0018BD" w14:textId="77777777">
        <w:tc>
          <w:tcPr>
            <w:tcW w:w="4754" w:type="dxa"/>
            <w:shd w:val="clear" w:color="auto" w:fill="auto"/>
            <w:tcMar>
              <w:top w:w="100" w:type="dxa"/>
              <w:left w:w="100" w:type="dxa"/>
              <w:bottom w:w="100" w:type="dxa"/>
              <w:right w:w="100" w:type="dxa"/>
            </w:tcMar>
          </w:tcPr>
          <w:p w14:paraId="2E007FC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Atbalsta komandas darbs, sadarbība pedagoģijas principu ievērošanā, mazo pedagoģisko sēžu organizēšana par izglītojamiem, kuriem nepieciešams</w:t>
            </w:r>
          </w:p>
          <w:p w14:paraId="6433A487"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atbalsts mācību sasniegumu uzlabošanai.</w:t>
            </w:r>
          </w:p>
        </w:tc>
        <w:tc>
          <w:tcPr>
            <w:tcW w:w="4754" w:type="dxa"/>
            <w:shd w:val="clear" w:color="auto" w:fill="auto"/>
            <w:tcMar>
              <w:top w:w="100" w:type="dxa"/>
              <w:left w:w="100" w:type="dxa"/>
              <w:bottom w:w="100" w:type="dxa"/>
              <w:right w:w="100" w:type="dxa"/>
            </w:tcMar>
          </w:tcPr>
          <w:p w14:paraId="2C3BACB4"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Sekmēt sadarbību ar izglītojamā vecākiem, kuri kavē mācību stundas un nepilda izglītības iestādes iekšējās kārtības noteikumus.</w:t>
            </w:r>
          </w:p>
          <w:p w14:paraId="085D512E"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1F62AF" w:rsidRPr="00B265F0" w14:paraId="389B7A55" w14:textId="77777777">
        <w:tc>
          <w:tcPr>
            <w:tcW w:w="4754" w:type="dxa"/>
            <w:shd w:val="clear" w:color="auto" w:fill="auto"/>
            <w:tcMar>
              <w:top w:w="100" w:type="dxa"/>
              <w:left w:w="100" w:type="dxa"/>
              <w:bottom w:w="100" w:type="dxa"/>
              <w:right w:w="100" w:type="dxa"/>
            </w:tcMar>
          </w:tcPr>
          <w:p w14:paraId="41C2125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nodrošina iespējas dzīvot dienesta viesnīcā.</w:t>
            </w:r>
          </w:p>
        </w:tc>
        <w:tc>
          <w:tcPr>
            <w:tcW w:w="4754" w:type="dxa"/>
            <w:shd w:val="clear" w:color="auto" w:fill="auto"/>
            <w:tcMar>
              <w:top w:w="100" w:type="dxa"/>
              <w:left w:w="100" w:type="dxa"/>
              <w:bottom w:w="100" w:type="dxa"/>
              <w:right w:w="100" w:type="dxa"/>
            </w:tcMar>
          </w:tcPr>
          <w:p w14:paraId="4D47051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Veikt dienesta viensnīcas istabiņu un atpūtas telpu labiekārtošanu.</w:t>
            </w:r>
          </w:p>
        </w:tc>
      </w:tr>
    </w:tbl>
    <w:p w14:paraId="3FB0D816"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7E5E8939" w14:textId="77777777" w:rsidR="001F62AF" w:rsidRPr="00B265F0" w:rsidRDefault="008F2CC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3.4. Kritērija “Drošība un psiholoģiskā labklājība” stiprās puses un turpmākas attīstības</w:t>
      </w:r>
    </w:p>
    <w:p w14:paraId="0BC3499E" w14:textId="77777777" w:rsidR="001F62AF" w:rsidRPr="00B265F0" w:rsidRDefault="008F2CC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vajadzības</w:t>
      </w:r>
    </w:p>
    <w:p w14:paraId="5DEBFA41"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3"/>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7014F020"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C70DF"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B2EC02"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592B2DA0" w14:textId="77777777">
        <w:tc>
          <w:tcPr>
            <w:tcW w:w="4754" w:type="dxa"/>
            <w:shd w:val="clear" w:color="auto" w:fill="auto"/>
            <w:tcMar>
              <w:top w:w="100" w:type="dxa"/>
              <w:left w:w="100" w:type="dxa"/>
              <w:bottom w:w="100" w:type="dxa"/>
              <w:right w:w="100" w:type="dxa"/>
            </w:tcMar>
          </w:tcPr>
          <w:p w14:paraId="6E4CEEF0"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teritorijā un dienesta viesnīcā ir novērošanas kameras</w:t>
            </w:r>
          </w:p>
        </w:tc>
        <w:tc>
          <w:tcPr>
            <w:tcW w:w="4754" w:type="dxa"/>
            <w:shd w:val="clear" w:color="auto" w:fill="auto"/>
            <w:tcMar>
              <w:top w:w="100" w:type="dxa"/>
              <w:left w:w="100" w:type="dxa"/>
              <w:bottom w:w="100" w:type="dxa"/>
              <w:right w:w="100" w:type="dxa"/>
            </w:tcMar>
          </w:tcPr>
          <w:p w14:paraId="18775C02"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Pilnveidot videonovērošanas sistēmu izglītības iestādē kvalitatīvi un kvantitatīvi.</w:t>
            </w:r>
          </w:p>
          <w:p w14:paraId="36118514"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70165C24" w14:textId="77777777">
        <w:tc>
          <w:tcPr>
            <w:tcW w:w="4754" w:type="dxa"/>
            <w:shd w:val="clear" w:color="auto" w:fill="auto"/>
            <w:tcMar>
              <w:top w:w="100" w:type="dxa"/>
              <w:left w:w="100" w:type="dxa"/>
              <w:bottom w:w="100" w:type="dxa"/>
              <w:right w:w="100" w:type="dxa"/>
            </w:tcMar>
          </w:tcPr>
          <w:p w14:paraId="68823966"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ir zinošs un atbildīgs atbalsta personāls.</w:t>
            </w:r>
          </w:p>
        </w:tc>
        <w:tc>
          <w:tcPr>
            <w:tcW w:w="4754" w:type="dxa"/>
            <w:shd w:val="clear" w:color="auto" w:fill="auto"/>
            <w:tcMar>
              <w:top w:w="100" w:type="dxa"/>
              <w:left w:w="100" w:type="dxa"/>
              <w:bottom w:w="100" w:type="dxa"/>
              <w:right w:w="100" w:type="dxa"/>
            </w:tcMar>
          </w:tcPr>
          <w:p w14:paraId="66E0FBEF"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Rast iespēju psihologa iesaistei izglītības iestādes darbā katru dienu.</w:t>
            </w:r>
          </w:p>
          <w:p w14:paraId="602DDFA8"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5AEA1615"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15E0C9A"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B265F0" w:rsidRPr="00B265F0" w14:paraId="560AF217" w14:textId="77777777">
        <w:tc>
          <w:tcPr>
            <w:tcW w:w="4754" w:type="dxa"/>
            <w:shd w:val="clear" w:color="auto" w:fill="auto"/>
            <w:tcMar>
              <w:top w:w="100" w:type="dxa"/>
              <w:left w:w="100" w:type="dxa"/>
              <w:bottom w:w="100" w:type="dxa"/>
              <w:right w:w="100" w:type="dxa"/>
            </w:tcMar>
          </w:tcPr>
          <w:p w14:paraId="24D9B602"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iekšējās kārtības noteikumu ievērošana.</w:t>
            </w:r>
          </w:p>
        </w:tc>
        <w:tc>
          <w:tcPr>
            <w:tcW w:w="4754" w:type="dxa"/>
            <w:shd w:val="clear" w:color="auto" w:fill="auto"/>
            <w:tcMar>
              <w:top w:w="100" w:type="dxa"/>
              <w:left w:w="100" w:type="dxa"/>
              <w:bottom w:w="100" w:type="dxa"/>
              <w:right w:w="100" w:type="dxa"/>
            </w:tcMar>
          </w:tcPr>
          <w:p w14:paraId="4F2837FA" w14:textId="77777777" w:rsidR="001F62AF" w:rsidRPr="00B265F0" w:rsidRDefault="008F2CC9">
            <w:pPr>
              <w:widowControl w:val="0"/>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Pedagogiem būt vienotākiem/konsekventākiem prasībās par</w:t>
            </w:r>
          </w:p>
          <w:p w14:paraId="54F85613" w14:textId="77777777" w:rsidR="001F62AF" w:rsidRPr="00B265F0" w:rsidRDefault="008F2CC9">
            <w:pPr>
              <w:widowControl w:val="0"/>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iekšējās kārtības noteikumu ievērošanu </w:t>
            </w:r>
            <w:r w:rsidRPr="00B265F0">
              <w:rPr>
                <w:rFonts w:ascii="Times New Roman" w:eastAsia="Times New Roman" w:hAnsi="Times New Roman" w:cs="Times New Roman"/>
                <w:color w:val="000000" w:themeColor="text1"/>
                <w:sz w:val="24"/>
                <w:szCs w:val="24"/>
              </w:rPr>
              <w:lastRenderedPageBreak/>
              <w:t>izglītības iestādē.</w:t>
            </w:r>
          </w:p>
        </w:tc>
      </w:tr>
      <w:tr w:rsidR="00B265F0" w:rsidRPr="00B265F0" w14:paraId="7908E72E" w14:textId="77777777">
        <w:tc>
          <w:tcPr>
            <w:tcW w:w="4754" w:type="dxa"/>
            <w:shd w:val="clear" w:color="auto" w:fill="auto"/>
            <w:tcMar>
              <w:top w:w="100" w:type="dxa"/>
              <w:left w:w="100" w:type="dxa"/>
              <w:bottom w:w="100" w:type="dxa"/>
              <w:right w:w="100" w:type="dxa"/>
            </w:tcMar>
          </w:tcPr>
          <w:p w14:paraId="7CF6385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Mērķtiecīgi tiek veicināta piederības un kopības sajūta izglītības iestādei, novadam, valstij.</w:t>
            </w:r>
          </w:p>
          <w:p w14:paraId="0CDD4A17"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2070030A"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Pilnveidot un attīstīt skolēnu padomes darbību</w:t>
            </w:r>
          </w:p>
          <w:p w14:paraId="04315055"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pilsoniskās aktivitātēs.</w:t>
            </w:r>
          </w:p>
          <w:p w14:paraId="72E37B1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Turpināt iedzīvināt tikumiskās vērtības, pilsonisko atbildību un patriotismu mācību un</w:t>
            </w:r>
          </w:p>
          <w:p w14:paraId="1BF6BDC9"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audzināšanas darbā.</w:t>
            </w:r>
          </w:p>
          <w:p w14:paraId="63DB8EFA"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bl>
    <w:p w14:paraId="6599D229" w14:textId="77777777" w:rsidR="001F62AF" w:rsidRPr="00B265F0" w:rsidRDefault="008F2CC9">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3.5. Kritērija “Infrastruktūra un resursi” stiprās puses un turpmākās attīstības vajadzības</w:t>
      </w:r>
    </w:p>
    <w:p w14:paraId="592051E0" w14:textId="77777777" w:rsidR="001F62AF" w:rsidRPr="00B265F0" w:rsidRDefault="001F62AF">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4"/>
        <w:tblW w:w="9508" w:type="dxa"/>
        <w:tblInd w:w="1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754"/>
      </w:tblGrid>
      <w:tr w:rsidR="00B265F0" w:rsidRPr="00B265F0" w14:paraId="21F3C003" w14:textId="77777777">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1D631"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Stiprās puses</w:t>
            </w:r>
          </w:p>
        </w:tc>
        <w:tc>
          <w:tcPr>
            <w:tcW w:w="47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3B2EB25" w14:textId="77777777" w:rsidR="001F62AF" w:rsidRPr="00B265F0" w:rsidRDefault="008F2CC9">
            <w:pPr>
              <w:widowControl w:val="0"/>
              <w:spacing w:after="0" w:line="276" w:lineRule="auto"/>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Turpmākās attīstības vajadzības</w:t>
            </w:r>
          </w:p>
        </w:tc>
      </w:tr>
      <w:tr w:rsidR="00B265F0" w:rsidRPr="00B265F0" w14:paraId="7DE4EA78" w14:textId="77777777">
        <w:tc>
          <w:tcPr>
            <w:tcW w:w="4754" w:type="dxa"/>
            <w:shd w:val="clear" w:color="auto" w:fill="auto"/>
            <w:tcMar>
              <w:top w:w="100" w:type="dxa"/>
              <w:left w:w="100" w:type="dxa"/>
              <w:bottom w:w="100" w:type="dxa"/>
              <w:right w:w="100" w:type="dxa"/>
            </w:tcMar>
          </w:tcPr>
          <w:p w14:paraId="1F19F734"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iestādes vadība izvērtē materiāltehnisko nodrošinājumu, pamatojoties uz katra pedagoga izteiktajām vēlmēm, izvērtējot iespējas, iekārtas un resursi</w:t>
            </w:r>
          </w:p>
          <w:p w14:paraId="422D3DA3"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pedagogiem tiek piešķirti taisnīgi, ņemot vērā</w:t>
            </w:r>
          </w:p>
          <w:p w14:paraId="5CA27573"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mācību procesa vajadzības.</w:t>
            </w:r>
          </w:p>
          <w:p w14:paraId="5F809172"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258A5FE"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Plānot izglītības iestādes budžetu, lai varētu iegādāties nepieciešamo materiāltehnisko nodrošinājumu.</w:t>
            </w:r>
          </w:p>
        </w:tc>
      </w:tr>
      <w:tr w:rsidR="00B265F0" w:rsidRPr="00B265F0" w14:paraId="430FBE9E" w14:textId="77777777">
        <w:tc>
          <w:tcPr>
            <w:tcW w:w="4754" w:type="dxa"/>
            <w:shd w:val="clear" w:color="auto" w:fill="auto"/>
            <w:tcMar>
              <w:top w:w="100" w:type="dxa"/>
              <w:left w:w="100" w:type="dxa"/>
              <w:bottom w:w="100" w:type="dxa"/>
              <w:right w:w="100" w:type="dxa"/>
            </w:tcMar>
          </w:tcPr>
          <w:p w14:paraId="5203FEB2"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iestādē gandrīz visi mācību kabineti ir nodrošināti ar datoriem, projektoriem, daļā mācību kabinetos - interaktīvās tāfeles, citas</w:t>
            </w:r>
          </w:p>
          <w:p w14:paraId="7E4ECB4D"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tehnoloģiskās iekārtas un inventārs.</w:t>
            </w:r>
          </w:p>
          <w:p w14:paraId="2FDA449B" w14:textId="77777777" w:rsidR="001F62AF" w:rsidRPr="00B265F0" w:rsidRDefault="001F62AF">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754" w:type="dxa"/>
            <w:shd w:val="clear" w:color="auto" w:fill="auto"/>
            <w:tcMar>
              <w:top w:w="100" w:type="dxa"/>
              <w:left w:w="100" w:type="dxa"/>
              <w:bottom w:w="100" w:type="dxa"/>
              <w:right w:w="100" w:type="dxa"/>
            </w:tcMar>
          </w:tcPr>
          <w:p w14:paraId="6386BD0E"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Nepieciešama nolietotātas tehnikas atjaunošana.</w:t>
            </w:r>
          </w:p>
        </w:tc>
      </w:tr>
      <w:tr w:rsidR="00B265F0" w:rsidRPr="00B265F0" w14:paraId="6EA87D1B" w14:textId="77777777">
        <w:tc>
          <w:tcPr>
            <w:tcW w:w="4754" w:type="dxa"/>
            <w:shd w:val="clear" w:color="auto" w:fill="auto"/>
            <w:tcMar>
              <w:top w:w="100" w:type="dxa"/>
              <w:left w:w="100" w:type="dxa"/>
              <w:bottom w:w="100" w:type="dxa"/>
              <w:right w:w="100" w:type="dxa"/>
            </w:tcMar>
          </w:tcPr>
          <w:p w14:paraId="4E1088E4"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Attālinātajā mācību procesā, gan pedagogi, gan izglītojamie pēc nepieciešamības tiek nodrošināti ar informācijas tehnoloģijām (datori, mikrofoni, skaļruņi, web kameras)</w:t>
            </w:r>
          </w:p>
        </w:tc>
        <w:tc>
          <w:tcPr>
            <w:tcW w:w="4754" w:type="dxa"/>
            <w:shd w:val="clear" w:color="auto" w:fill="auto"/>
            <w:tcMar>
              <w:top w:w="100" w:type="dxa"/>
              <w:left w:w="100" w:type="dxa"/>
              <w:bottom w:w="100" w:type="dxa"/>
              <w:right w:w="100" w:type="dxa"/>
            </w:tcMar>
          </w:tcPr>
          <w:p w14:paraId="6B607655"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Nepieciešams palielināt portatīvo datoru skaitu.</w:t>
            </w:r>
          </w:p>
        </w:tc>
      </w:tr>
      <w:tr w:rsidR="00B265F0" w:rsidRPr="00B265F0" w14:paraId="4DFBA3AA" w14:textId="77777777">
        <w:tc>
          <w:tcPr>
            <w:tcW w:w="4754" w:type="dxa"/>
            <w:shd w:val="clear" w:color="auto" w:fill="auto"/>
            <w:tcMar>
              <w:top w:w="100" w:type="dxa"/>
              <w:left w:w="100" w:type="dxa"/>
              <w:bottom w:w="100" w:type="dxa"/>
              <w:right w:w="100" w:type="dxa"/>
            </w:tcMar>
          </w:tcPr>
          <w:p w14:paraId="50D47A1B"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Uzstādīti gaisa kvalitātes pārbaudes mērītāji vairākos mācību kabinetā.</w:t>
            </w:r>
          </w:p>
        </w:tc>
        <w:tc>
          <w:tcPr>
            <w:tcW w:w="4754" w:type="dxa"/>
            <w:shd w:val="clear" w:color="auto" w:fill="auto"/>
            <w:tcMar>
              <w:top w:w="100" w:type="dxa"/>
              <w:left w:w="100" w:type="dxa"/>
              <w:bottom w:w="100" w:type="dxa"/>
              <w:right w:w="100" w:type="dxa"/>
            </w:tcMar>
          </w:tcPr>
          <w:p w14:paraId="025D3D0C"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Nepieciešamsgaisa kvalitātes mērītājus uzstādīt visos kabinetos.</w:t>
            </w:r>
          </w:p>
        </w:tc>
      </w:tr>
      <w:tr w:rsidR="001F62AF" w:rsidRPr="00B265F0" w14:paraId="48419216" w14:textId="77777777">
        <w:tc>
          <w:tcPr>
            <w:tcW w:w="4754" w:type="dxa"/>
            <w:shd w:val="clear" w:color="auto" w:fill="auto"/>
            <w:tcMar>
              <w:top w:w="100" w:type="dxa"/>
              <w:left w:w="100" w:type="dxa"/>
              <w:bottom w:w="100" w:type="dxa"/>
              <w:right w:w="100" w:type="dxa"/>
            </w:tcMar>
          </w:tcPr>
          <w:p w14:paraId="49C29457"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Projekta ietvaros atjaunota un labiekārtota izglītības iestādes stadiona teritorija, un dienesta viesnīca nr.2</w:t>
            </w:r>
          </w:p>
        </w:tc>
        <w:tc>
          <w:tcPr>
            <w:tcW w:w="4754" w:type="dxa"/>
            <w:shd w:val="clear" w:color="auto" w:fill="auto"/>
            <w:tcMar>
              <w:top w:w="100" w:type="dxa"/>
              <w:left w:w="100" w:type="dxa"/>
              <w:bottom w:w="100" w:type="dxa"/>
              <w:right w:w="100" w:type="dxa"/>
            </w:tcMar>
          </w:tcPr>
          <w:p w14:paraId="48C1A772" w14:textId="77777777" w:rsidR="001F62AF" w:rsidRPr="00B265F0" w:rsidRDefault="008F2CC9">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Pabeigt labiekārtošanas darbus.</w:t>
            </w:r>
          </w:p>
        </w:tc>
      </w:tr>
    </w:tbl>
    <w:p w14:paraId="168E2F62"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67BC90D3" w14:textId="77777777"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4. Informācija par lielākajiem īstenotajiem projektiem par 2020./2021.māc.g.</w:t>
      </w:r>
    </w:p>
    <w:p w14:paraId="480CE0C5"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5F7FD43B" w14:textId="2B1D2602" w:rsidR="001F62AF" w:rsidRPr="00B265F0" w:rsidRDefault="008F2CC9" w:rsidP="00B96053">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br/>
      </w:r>
    </w:p>
    <w:p w14:paraId="45FDC682" w14:textId="6D7ECC0C" w:rsidR="001F62AF" w:rsidRPr="00B265F0" w:rsidRDefault="008F2CC9">
      <w:p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4.1 Izglītības iestād</w:t>
      </w:r>
      <w:r w:rsidR="00D53A6B" w:rsidRPr="00B265F0">
        <w:rPr>
          <w:rFonts w:ascii="Times New Roman" w:eastAsia="Times New Roman" w:hAnsi="Times New Roman" w:cs="Times New Roman"/>
          <w:color w:val="000000" w:themeColor="text1"/>
          <w:sz w:val="24"/>
          <w:szCs w:val="24"/>
        </w:rPr>
        <w:t>ē</w:t>
      </w:r>
      <w:r w:rsidRPr="00B265F0">
        <w:rPr>
          <w:rFonts w:ascii="Times New Roman" w:eastAsia="Times New Roman" w:hAnsi="Times New Roman" w:cs="Times New Roman"/>
          <w:color w:val="000000" w:themeColor="text1"/>
          <w:sz w:val="24"/>
          <w:szCs w:val="24"/>
        </w:rPr>
        <w:t xml:space="preserve"> tika </w:t>
      </w:r>
      <w:r w:rsidR="00D53A6B" w:rsidRPr="00B265F0">
        <w:rPr>
          <w:rFonts w:ascii="Times New Roman" w:eastAsia="Times New Roman" w:hAnsi="Times New Roman" w:cs="Times New Roman"/>
          <w:color w:val="000000" w:themeColor="text1"/>
          <w:sz w:val="24"/>
          <w:szCs w:val="24"/>
        </w:rPr>
        <w:t xml:space="preserve">īstenots </w:t>
      </w:r>
      <w:r w:rsidRPr="00B265F0">
        <w:rPr>
          <w:rFonts w:ascii="Times New Roman" w:eastAsia="Times New Roman" w:hAnsi="Times New Roman" w:cs="Times New Roman"/>
          <w:color w:val="000000" w:themeColor="text1"/>
          <w:sz w:val="24"/>
          <w:szCs w:val="24"/>
        </w:rPr>
        <w:t xml:space="preserve"> Erasmus+ projekts Nr. 2020-1-LV01-KA122-077271. Apstiprinātais projekta finansējums 142076,00 eiro. </w:t>
      </w:r>
    </w:p>
    <w:p w14:paraId="33B5325C" w14:textId="77777777" w:rsidR="001F62AF" w:rsidRPr="00B265F0" w:rsidRDefault="001F62AF">
      <w:pPr>
        <w:spacing w:after="0" w:line="276" w:lineRule="auto"/>
        <w:ind w:left="1080"/>
        <w:jc w:val="both"/>
        <w:rPr>
          <w:rFonts w:ascii="Times New Roman" w:eastAsia="Times New Roman" w:hAnsi="Times New Roman" w:cs="Times New Roman"/>
          <w:color w:val="000000" w:themeColor="text1"/>
          <w:sz w:val="24"/>
          <w:szCs w:val="24"/>
        </w:rPr>
      </w:pPr>
    </w:p>
    <w:p w14:paraId="4959B1B0" w14:textId="77777777"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5. Informācija par institūcijām, ar kurām noslēgti sadarbības līgumi </w:t>
      </w:r>
      <w:r w:rsidRPr="00B265F0">
        <w:rPr>
          <w:rFonts w:ascii="Times New Roman" w:eastAsia="Times New Roman" w:hAnsi="Times New Roman" w:cs="Times New Roman"/>
          <w:b/>
          <w:color w:val="000000" w:themeColor="text1"/>
          <w:sz w:val="24"/>
          <w:szCs w:val="24"/>
        </w:rPr>
        <w:tab/>
      </w:r>
    </w:p>
    <w:p w14:paraId="1102849B" w14:textId="77777777" w:rsidR="001F62AF" w:rsidRPr="00B265F0" w:rsidRDefault="008F2CC9">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(izglītības programmu īstenošanai)</w:t>
      </w:r>
    </w:p>
    <w:p w14:paraId="28A5F5B8" w14:textId="77777777" w:rsidR="001F62AF" w:rsidRPr="00B265F0" w:rsidRDefault="001F62AF">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tbl>
      <w:tblPr>
        <w:tblStyle w:val="afff5"/>
        <w:tblW w:w="8190" w:type="dxa"/>
        <w:tblBorders>
          <w:top w:val="nil"/>
          <w:left w:val="nil"/>
          <w:bottom w:val="nil"/>
          <w:right w:val="nil"/>
          <w:insideH w:val="nil"/>
          <w:insideV w:val="nil"/>
        </w:tblBorders>
        <w:tblLayout w:type="fixed"/>
        <w:tblLook w:val="0600" w:firstRow="0" w:lastRow="0" w:firstColumn="0" w:lastColumn="0" w:noHBand="1" w:noVBand="1"/>
      </w:tblPr>
      <w:tblGrid>
        <w:gridCol w:w="810"/>
        <w:gridCol w:w="3270"/>
        <w:gridCol w:w="4110"/>
      </w:tblGrid>
      <w:tr w:rsidR="00B265F0" w:rsidRPr="00B265F0" w14:paraId="665961F3" w14:textId="77777777">
        <w:trPr>
          <w:trHeight w:val="48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04B4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Nr.</w:t>
            </w:r>
          </w:p>
        </w:tc>
        <w:tc>
          <w:tcPr>
            <w:tcW w:w="32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EE53F9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Organizācija/komersants</w:t>
            </w:r>
          </w:p>
        </w:tc>
        <w:tc>
          <w:tcPr>
            <w:tcW w:w="4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C6027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Sadarbības virziens, joma</w:t>
            </w:r>
          </w:p>
        </w:tc>
      </w:tr>
      <w:tr w:rsidR="00B265F0" w:rsidRPr="00B265F0" w14:paraId="0E296858"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F958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06E70A6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688695B0"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Autotransports, Mašīnzinības</w:t>
            </w:r>
          </w:p>
        </w:tc>
      </w:tr>
      <w:tr w:rsidR="00B265F0" w:rsidRPr="00B265F0" w14:paraId="67B5C1F3" w14:textId="77777777">
        <w:trPr>
          <w:trHeight w:val="183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949E8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11939C5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Metālapstrādes, mašīnbūves, mašīnzinību nozares ekspertu padome</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66E12E2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Autotransporta nozares izglītības programmu, Spēkratu mehāniķa un Mašīnbūves tehniķa kvalifikāciju ieviešana un attīstības stratēģija. Dalība profesionālā kvalifikācijas eksāmena ekspertu komisijā.</w:t>
            </w:r>
          </w:p>
        </w:tc>
      </w:tr>
      <w:tr w:rsidR="00B265F0" w:rsidRPr="00B265F0" w14:paraId="1C823CFC" w14:textId="77777777">
        <w:trPr>
          <w:trHeight w:val="10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DE714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6AAD71A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„Moller Auto”</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1AED4BD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Seminārs skolotājiem un izglītojamajiem par Auto industrijas aktualitātēm elektromobilitātē.</w:t>
            </w:r>
          </w:p>
        </w:tc>
      </w:tr>
      <w:tr w:rsidR="00B265F0" w:rsidRPr="00B265F0" w14:paraId="28604E42"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6A61E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B3A599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„Inter Cars Latvia”</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188B058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Skolotāju apmācība .</w:t>
            </w:r>
          </w:p>
        </w:tc>
      </w:tr>
      <w:tr w:rsidR="00B265F0" w:rsidRPr="00B265F0" w14:paraId="1A90D338"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A70CA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509C170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0F2BB379"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Enerģētika un elektrotehnika</w:t>
            </w:r>
          </w:p>
        </w:tc>
      </w:tr>
      <w:tr w:rsidR="00B265F0" w:rsidRPr="00B265F0" w14:paraId="176173EF" w14:textId="77777777">
        <w:trPr>
          <w:trHeight w:val="10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03CFE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A4BB27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Elektrum Energoefektivitātes centrs</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50AB8D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Seminārs izglītojamajiem un skolotājiem par elektromobilitātes attīstības tendencēm Latvijā.</w:t>
            </w:r>
          </w:p>
        </w:tc>
      </w:tr>
      <w:tr w:rsidR="00B265F0" w:rsidRPr="00B265F0" w14:paraId="3C17A51A" w14:textId="77777777">
        <w:trPr>
          <w:trHeight w:val="75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A9664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DC56C1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29D06DF9" w14:textId="77777777" w:rsidR="001F62AF" w:rsidRPr="00B265F0" w:rsidRDefault="008F2CC9">
            <w:pPr>
              <w:spacing w:before="240" w:after="240" w:line="240" w:lineRule="auto"/>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Lauksaimniecības tehnika, Lauksaimniecība</w:t>
            </w:r>
          </w:p>
        </w:tc>
      </w:tr>
      <w:tr w:rsidR="00B265F0" w:rsidRPr="00B265F0" w14:paraId="7FA109C7"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25A06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28874D9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Valsts izglītības satura centrs</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69B92A8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Stažēšanās programmas pedagogiem</w:t>
            </w:r>
          </w:p>
        </w:tc>
      </w:tr>
      <w:tr w:rsidR="00B265F0" w:rsidRPr="00B265F0" w14:paraId="7164BDB4" w14:textId="77777777">
        <w:trPr>
          <w:trHeight w:val="153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0112D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243CFCE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Lauksaimniecības un industriālās tehnikas asociācija</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2BEFD3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Dalība MIP „Lauksaimniecības mehanizācijas tehniķis” metodiskā darba grupas sanāksmēs.</w:t>
            </w:r>
          </w:p>
          <w:p w14:paraId="0405E66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 xml:space="preserve"> </w:t>
            </w:r>
          </w:p>
        </w:tc>
      </w:tr>
      <w:tr w:rsidR="00B265F0" w:rsidRPr="00B265F0" w14:paraId="198B22A5" w14:textId="77777777">
        <w:trPr>
          <w:trHeight w:val="102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0CE9CC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6.</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51603D0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Pārtikas rūpniecības un lauksaimniecības nozares ekspertu padome</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74130A9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Tehnikuma administrācijas iesaistīšana NEP sanāksmēs, kurās izskata jautājumus par profesionālo izglītību.</w:t>
            </w:r>
          </w:p>
        </w:tc>
      </w:tr>
      <w:tr w:rsidR="00B265F0" w:rsidRPr="00B265F0" w14:paraId="32AACC3B" w14:textId="77777777">
        <w:trPr>
          <w:trHeight w:val="156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BCE64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2EDB704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Zemkopības ministrija,Latvijas Zemnieku federācija</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336E89D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Zemkopības ministrijas stratēģija jaunajā plānošanas periodā,Latvijas lauku apdzīvotības saglabāšana un veicināšana. Tikšanās un diskusija lauksaimniekiem, skolotājiem.</w:t>
            </w:r>
          </w:p>
        </w:tc>
      </w:tr>
      <w:tr w:rsidR="00B265F0" w:rsidRPr="00B265F0" w14:paraId="54BB4B6C" w14:textId="77777777">
        <w:trPr>
          <w:trHeight w:val="153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69C61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3DE0D48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LLKC</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7545B15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Apmācības, semināri skolotājiem.</w:t>
            </w:r>
          </w:p>
          <w:p w14:paraId="0DB0DA81"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Konference par lauksaimniecisko izglītību “Turīgs un veiksmīgs nākotnes laukos”.</w:t>
            </w:r>
          </w:p>
        </w:tc>
      </w:tr>
      <w:tr w:rsidR="00B265F0" w:rsidRPr="00B265F0" w14:paraId="2747C0DC" w14:textId="77777777">
        <w:trPr>
          <w:trHeight w:val="75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0494FC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9.</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0786E54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Zemnieku Saeima</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D15C58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Seminārs skolotājiem “Zaļais kurss lauksaimniecībā”.</w:t>
            </w:r>
          </w:p>
        </w:tc>
      </w:tr>
      <w:tr w:rsidR="00B265F0" w:rsidRPr="00B265F0" w14:paraId="34FF870C" w14:textId="77777777">
        <w:trPr>
          <w:trHeight w:val="75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BE7238"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10.</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53308DF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Valsts Augu aizsardzības dienests</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08C2D20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eksaminācija AAL 2. lietošanas klases apliecību ieguvei</w:t>
            </w:r>
          </w:p>
        </w:tc>
      </w:tr>
      <w:tr w:rsidR="00B265F0" w:rsidRPr="00B265F0" w14:paraId="6245EEC6" w14:textId="77777777">
        <w:trPr>
          <w:trHeight w:val="210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EC958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11.</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143212E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“Valtek”</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600CB34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Apmācības procesam piemērotas tehnikas piegāde. Skolotāju un izglītojamo apmācība. Tehnikas demonstrējumi pasākuma “Tehnikas diena”. Balvu nodrošināšana profesionālās meistarības konkursa uzvarētājiem.</w:t>
            </w:r>
          </w:p>
        </w:tc>
      </w:tr>
      <w:tr w:rsidR="00B265F0" w:rsidRPr="00B265F0" w14:paraId="07F132F8"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E60F2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12.</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27E104B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„Krikši”</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7E7FCD3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2427E2EE"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3D022D"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13.</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7E89470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“Mežvidi”</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73768060"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73CC5F7D"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398846"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14.</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1F2DA7A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SIA „Linda – 1”</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3586147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3949D639"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78301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15.</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57D937D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Z/s „Sarmas”</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4341403A"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tc>
      </w:tr>
      <w:tr w:rsidR="00B265F0" w:rsidRPr="00B265F0" w14:paraId="5F5F6195" w14:textId="77777777">
        <w:trPr>
          <w:trHeight w:val="153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AC2AC9"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16.</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47F2584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APP “Dārzkopības institūts” Pūrē</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373288C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Izglītojamo apmācība.</w:t>
            </w:r>
          </w:p>
          <w:p w14:paraId="28B5BEA4"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Skolotāju seminārs “Meristēmu kultūras dārzaugiem”. Kauleņkoku audzēšanas tehnoloģijas, šķirņu izvēle”.</w:t>
            </w:r>
          </w:p>
        </w:tc>
      </w:tr>
      <w:tr w:rsidR="00B265F0" w:rsidRPr="00B265F0" w14:paraId="6EC21EC6" w14:textId="77777777">
        <w:trPr>
          <w:trHeight w:val="485"/>
        </w:trPr>
        <w:tc>
          <w:tcPr>
            <w:tcW w:w="8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F8052"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17.</w:t>
            </w:r>
          </w:p>
        </w:tc>
        <w:tc>
          <w:tcPr>
            <w:tcW w:w="32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5AB8E8"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Liepājas novada  Cīravas pagasta zemnieku saimniecība «Kalves»</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974846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Minerālmēslu izkliedētājs AMAZONE ZA-M Profis;</w:t>
            </w:r>
          </w:p>
          <w:p w14:paraId="66095C3B"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Kartupeļu novākšanas kombainis Vühlmaus 644;</w:t>
            </w:r>
          </w:p>
          <w:p w14:paraId="10242F5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Traktors CASE IH MAGNUM 310;</w:t>
            </w:r>
          </w:p>
          <w:p w14:paraId="573898EF"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Tiešās sējas sējmašīna MZURI PRO-TIL4T;</w:t>
            </w:r>
          </w:p>
          <w:p w14:paraId="314FE67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Minerālmēslu izkliedētājs HARDI RENGER 2500</w:t>
            </w:r>
          </w:p>
          <w:p w14:paraId="6149FED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Graudaugu novākšanas kombainis CASE IH</w:t>
            </w:r>
          </w:p>
        </w:tc>
      </w:tr>
      <w:tr w:rsidR="00B265F0" w:rsidRPr="00B265F0" w14:paraId="7951342D" w14:textId="77777777">
        <w:trPr>
          <w:trHeight w:val="485"/>
        </w:trPr>
        <w:tc>
          <w:tcPr>
            <w:tcW w:w="8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237343"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18.</w:t>
            </w:r>
          </w:p>
        </w:tc>
        <w:tc>
          <w:tcPr>
            <w:tcW w:w="3270" w:type="dxa"/>
            <w:tcBorders>
              <w:top w:val="nil"/>
              <w:left w:val="nil"/>
              <w:bottom w:val="single" w:sz="8" w:space="0" w:color="000000"/>
              <w:right w:val="single" w:sz="8" w:space="0" w:color="000000"/>
            </w:tcBorders>
            <w:tcMar>
              <w:top w:w="100" w:type="dxa"/>
              <w:left w:w="100" w:type="dxa"/>
              <w:bottom w:w="100" w:type="dxa"/>
              <w:right w:w="100" w:type="dxa"/>
            </w:tcMar>
          </w:tcPr>
          <w:p w14:paraId="7309A961"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Liepājas novada Lažas pagasta zemnieku saimniecība «Birzītes1»</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4B3D87C"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Šķidrmēslu izkliedētājs JOSKIN Modulo 2;</w:t>
            </w:r>
          </w:p>
          <w:p w14:paraId="1284FCC5"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14"/>
                <w:szCs w:val="14"/>
              </w:rPr>
              <w:t xml:space="preserve"> </w:t>
            </w:r>
            <w:r w:rsidRPr="00B265F0">
              <w:rPr>
                <w:rFonts w:ascii="Times New Roman" w:eastAsia="Times New Roman" w:hAnsi="Times New Roman" w:cs="Times New Roman"/>
                <w:color w:val="000000" w:themeColor="text1"/>
                <w:sz w:val="24"/>
                <w:szCs w:val="24"/>
              </w:rPr>
              <w:t>Uzkarināmā pļaujmašīna Kuhn FC 313-FF;</w:t>
            </w:r>
          </w:p>
          <w:p w14:paraId="12E1BE60" w14:textId="77777777" w:rsidR="001F62AF" w:rsidRPr="00B265F0" w:rsidRDefault="001F62AF">
            <w:pPr>
              <w:spacing w:before="240" w:after="240" w:line="240" w:lineRule="auto"/>
              <w:rPr>
                <w:rFonts w:ascii="Times New Roman" w:eastAsia="Times New Roman" w:hAnsi="Times New Roman" w:cs="Times New Roman"/>
                <w:color w:val="000000" w:themeColor="text1"/>
                <w:sz w:val="24"/>
                <w:szCs w:val="24"/>
              </w:rPr>
            </w:pPr>
          </w:p>
        </w:tc>
      </w:tr>
    </w:tbl>
    <w:p w14:paraId="3B4B913E"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p w14:paraId="5D0FCAC4"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p w14:paraId="41E2B9D6" w14:textId="77777777" w:rsidR="001F62AF" w:rsidRPr="00B265F0" w:rsidRDefault="008F2CC9">
      <w:pPr>
        <w:pBdr>
          <w:top w:val="nil"/>
          <w:left w:val="nil"/>
          <w:bottom w:val="nil"/>
          <w:right w:val="nil"/>
          <w:between w:val="nil"/>
        </w:pBdr>
        <w:spacing w:after="0" w:line="240" w:lineRule="auto"/>
        <w:ind w:left="144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6. Audzināšanas darba prioritātes trim gadiem un to ieviešana.</w:t>
      </w:r>
    </w:p>
    <w:p w14:paraId="32003184" w14:textId="77777777" w:rsidR="001F62AF" w:rsidRPr="00B265F0" w:rsidRDefault="008F2CC9">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Prioritātes (bērncentrētas, domājot par izglītojamā personību)</w:t>
      </w:r>
    </w:p>
    <w:p w14:paraId="4C786893" w14:textId="77777777" w:rsidR="001F62AF" w:rsidRPr="00B265F0" w:rsidRDefault="001F62AF">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42509E27" w14:textId="77777777"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Laika posmā no 2019./2020. līdz 2021./2022.mācību gadam tika īstenotas prioritātes</w:t>
      </w:r>
    </w:p>
    <w:p w14:paraId="29D01456"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Sekmēt vajadzību audzēkņiem  aktīvi un veiksmīgi līdzdarboties grupas un skolas dzīvē, veidojot viņu nacionālās un valstiskās identitātes ētisko vērtību apzināšanos.</w:t>
      </w:r>
    </w:p>
    <w:p w14:paraId="2EA8FCBD"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Pieredzes apmaiņa ar citām izglītības iestādēm un labās prakses pārmantošana.</w:t>
      </w:r>
    </w:p>
    <w:p w14:paraId="23F49BCE"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Sociāli aktīva izglītojamā personības veidošana atbalstot iesaistīšanos dažādos projektos.</w:t>
      </w:r>
    </w:p>
    <w:p w14:paraId="7A09E9B3"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Katru gadu izanalizēta pieprasījumu, audzēkņu skaitu un ieguvumu realizētajās interešu izglītības programmās. Sekmēta izglītojamo līdzdalība skolas un ārpusskolas pasākumos, tādējādi attīstot radošumu, saskarsmi, paaugstinot pašvērtējumu, kā arī interesi par savu pilsētu un valsti.</w:t>
      </w:r>
    </w:p>
    <w:p w14:paraId="69577D3F"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Absolventu  iesaiste dažādos audzēkņu piesaistes pasākumos, dažādas vieslekcijas, pieredzes apmaiņas pasākumi.</w:t>
      </w:r>
    </w:p>
    <w:p w14:paraId="5C6CD897"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Izstrādāts plāns jauniešu motivācijas veicināšanai sevis pilnveidošanai un sekmju uzlabošanai.</w:t>
      </w:r>
    </w:p>
    <w:p w14:paraId="56BDF89D"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Izveidots spēcīgs pašpārvaldes mehānisms un darbība, radot iespējas līdzdalībai izglītības procesa un izglītības iestādes vides veidošanā, lēmumu pieņemšanā</w:t>
      </w:r>
    </w:p>
    <w:p w14:paraId="50F77E1E" w14:textId="77777777" w:rsidR="001F62AF" w:rsidRPr="00B265F0" w:rsidRDefault="008F2CC9">
      <w:pPr>
        <w:numPr>
          <w:ilvl w:val="0"/>
          <w:numId w:val="5"/>
        </w:numPr>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Sekmēt izglītojamo un viņu vecāku iesaisti izglītības iestādes pārvaldībā, pilnveidojot Skolas padomes darbību. </w:t>
      </w:r>
    </w:p>
    <w:p w14:paraId="41AE31FF" w14:textId="77777777" w:rsidR="001F62AF" w:rsidRPr="00B265F0" w:rsidRDefault="008F2CC9">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 mācību gada lielākā daļa joprojām lika strādāt ievērojot dažādus ar “Covid-19” saistītus ierobežojumus. Mācības notika klātienē, taču pulcēšanās bija stingri aizliegta, tāpēc lielākā daļa no mācību gada pasākumiem joprojām notika attālināti vai pulcējoties tikai kursa ietvarā. Sadarbojoties ar skolassoma.lv patriotiskās noskaņās tika veidots novembra pasākums, kura laikā audzēkņi kopā ar savu kursu, noformētā klasē varēja vērot koncertlekciju (attālināti), “Lai dzīvo roks” ar Buku jau varēja notikt klātienē. Attālināti tika organizēti arī projekta  “Atbalsts psihoemocionālās veselības veicināšanas pasākumiem skolās Covid-19 pandēmijas radīto seku mazināšanai”. Psiholoģes I.Aunītes attālinātā lekcija, Valentīndiena un Popiela.</w:t>
      </w:r>
    </w:p>
    <w:p w14:paraId="52C0C918" w14:textId="77777777" w:rsidR="001F62AF" w:rsidRPr="00B265F0" w:rsidRDefault="008F2CC9">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Mācību gada pēdējā ceturksnī, kad ierobežojumi uz pulcēšanos tika mazināti, aktīvi tika rīkoti kopā būšanas pasākumi un aktivitātes, kurās jaunieši labprāt piedalījās – lieldienu lustes, lauku dienas, sporta diena, zupas vakari, tikšanās ar deputātiem u.c.</w:t>
      </w:r>
    </w:p>
    <w:p w14:paraId="48EF862B" w14:textId="77777777" w:rsidR="001F62AF" w:rsidRPr="00B265F0" w:rsidRDefault="008F2CC9">
      <w:pPr>
        <w:spacing w:after="0" w:line="252"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Ikvienā no pasākumiem visa mācību gada laikā skolas pašpārvalde aktīvi iesaistījās skolas pasākumu ideju radīšanā, organizēšanā un citu audzēkņu iesaistē, ievērojot valstī noteiktās prasības. Mazinoties ierobežojumiem, izteikti bija redzama izglītojamo vēlme iet, darīt, piedalīties, organizētie pasākumi skolā tika ļoti labi apmeklēti un pēc tam saņemtas arī mutiski labas atsauksmes gan no audzēkņiem, gan skolotājiem.</w:t>
      </w:r>
    </w:p>
    <w:p w14:paraId="27FB0168" w14:textId="77777777" w:rsidR="001F62AF" w:rsidRPr="00B265F0" w:rsidRDefault="001F62AF">
      <w:pPr>
        <w:spacing w:after="0" w:line="276" w:lineRule="auto"/>
        <w:jc w:val="both"/>
        <w:rPr>
          <w:rFonts w:ascii="Times New Roman" w:eastAsia="Times New Roman" w:hAnsi="Times New Roman" w:cs="Times New Roman"/>
          <w:color w:val="000000" w:themeColor="text1"/>
          <w:sz w:val="24"/>
          <w:szCs w:val="24"/>
        </w:rPr>
      </w:pPr>
    </w:p>
    <w:p w14:paraId="6371A7D4" w14:textId="77777777" w:rsidR="001F62AF" w:rsidRPr="00B265F0" w:rsidRDefault="001F62AF">
      <w:pPr>
        <w:spacing w:after="0" w:line="276" w:lineRule="auto"/>
        <w:ind w:left="720"/>
        <w:jc w:val="both"/>
        <w:rPr>
          <w:rFonts w:ascii="Times New Roman" w:eastAsia="Times New Roman" w:hAnsi="Times New Roman" w:cs="Times New Roman"/>
          <w:color w:val="000000" w:themeColor="text1"/>
          <w:sz w:val="24"/>
          <w:szCs w:val="24"/>
        </w:rPr>
      </w:pPr>
    </w:p>
    <w:p w14:paraId="1A4060EF" w14:textId="77777777" w:rsidR="001F62AF" w:rsidRPr="00B265F0" w:rsidRDefault="008F2CC9">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7.  Citi sasniegumi </w:t>
      </w:r>
    </w:p>
    <w:p w14:paraId="32D38066" w14:textId="77777777" w:rsidR="001F62AF" w:rsidRPr="00B265F0" w:rsidRDefault="001F62AF">
      <w:pPr>
        <w:pBdr>
          <w:top w:val="nil"/>
          <w:left w:val="nil"/>
          <w:bottom w:val="nil"/>
          <w:right w:val="nil"/>
          <w:between w:val="nil"/>
        </w:pBdr>
        <w:spacing w:after="0" w:line="240" w:lineRule="auto"/>
        <w:ind w:left="360"/>
        <w:rPr>
          <w:rFonts w:ascii="Times New Roman" w:eastAsia="Times New Roman" w:hAnsi="Times New Roman" w:cs="Times New Roman"/>
          <w:b/>
          <w:color w:val="000000" w:themeColor="text1"/>
          <w:sz w:val="24"/>
          <w:szCs w:val="24"/>
        </w:rPr>
      </w:pPr>
    </w:p>
    <w:p w14:paraId="76F19F25" w14:textId="77777777" w:rsidR="001F62AF" w:rsidRPr="00B265F0" w:rsidRDefault="008F2CC9">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rPr>
        <w:t xml:space="preserve">7.1 </w:t>
      </w:r>
      <w:r w:rsidRPr="00B265F0">
        <w:rPr>
          <w:rFonts w:ascii="Times New Roman" w:eastAsia="Times New Roman" w:hAnsi="Times New Roman" w:cs="Times New Roman"/>
          <w:color w:val="000000" w:themeColor="text1"/>
          <w:sz w:val="24"/>
          <w:szCs w:val="24"/>
          <w:highlight w:val="white"/>
        </w:rPr>
        <w:t>Izglītības iestāde spēj apmācīt kvalificētus un labus speciālistus savā nozarē. Katru gadu kādā no profesionālās meistarības konkursiem audzēkņi savās pārstāvētajās profesijā saņem godalgotas vietas:</w:t>
      </w:r>
    </w:p>
    <w:p w14:paraId="2E734355"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Starptautiskais profesionālās meistarības konkurss “Kandavas kauss automehāniķiem 2022”- 1. vieta;</w:t>
      </w:r>
    </w:p>
    <w:p w14:paraId="16EAD525"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Nacionālais jauno profesionāļu meistarības konkurss SkillsLatvia 2022 nominācijā “Smago spēkratu remonts un apkope” - 2.vieta.</w:t>
      </w:r>
    </w:p>
    <w:p w14:paraId="49FFA7EF"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Izglītības iestāde plānveidīgi īsteno aktivitātes izglītojamo piesaistei un apmācāmo profesiju popularizēšanā.</w:t>
      </w:r>
    </w:p>
    <w:p w14:paraId="6FDA5E34"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 xml:space="preserve">Noorganizēts komplekss pasākums “Tehnikas diena 2022” ar aktivitātēm: </w:t>
      </w:r>
    </w:p>
    <w:p w14:paraId="275CDDB0"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lastRenderedPageBreak/>
        <w:t>Izglītojamo profesionālās meistarības konkursi , iesaistot arī Cīravas un Saulaines teritoriālās struktūrvienības;</w:t>
      </w:r>
    </w:p>
    <w:p w14:paraId="30B178E3"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“Atvērto durvju” pasākums potenciālajiem audzēkņiem, ar iespējām piedalīties “profesiju pielaikošanā” un interaktīvās  zināšanu pārbaudēs interesējošajās profesijās;</w:t>
      </w:r>
    </w:p>
    <w:p w14:paraId="23776F0A"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Firmas “Valtek” daudzpusīgs tehnikas demonstrējums , iepazīstinot gan izglītojamos, gan skolu jauniešus, gan lauksaimniecības nozares uzņēmējus;</w:t>
      </w:r>
    </w:p>
    <w:p w14:paraId="37EB8C8E"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“Altum” speciālistu konultācijas par kreditēšanas pasākumiem lauksaimniekiem.</w:t>
      </w:r>
    </w:p>
    <w:p w14:paraId="627BE6B8"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Sadarbībā ar Valsts izglītības un attīstības aģentūras Izglītības atbalsta un starptautiskās sadarbības departamentu veikts organizatoriskais darbs nozares jauno profesionāļu meistarības konkursa “Augkopība” sagatavošanā.</w:t>
      </w:r>
    </w:p>
    <w:p w14:paraId="464F1775"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Sadarbībā ar firmu “Valtek” veikts pasūtījums izglītības procesam piemērota, ar modernākajām vadības sistēmām aprīkota traktora izgatavošanai. Traktors jau ir saņemts un to izmanto kvalifikāciju “Lauksaimniecības mehanizācijas tehniķis”, “Augkopības tehniķis”, “Smago spēkratu mehāniķis” izglītojamo apmācībā.</w:t>
      </w:r>
    </w:p>
    <w:p w14:paraId="6343AB95"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Tehnikums, atbilstoši Izglītības un zinātnes ministrijas rīkojumam, aktīvi veic metodiskās jomas ”Lauksaimniecība”, kvalifikācijas “Lauksaimniecības mehanizācijas tehniķis” metodisko vadību.</w:t>
      </w:r>
    </w:p>
    <w:p w14:paraId="361A694B"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Sagatavotas un īstenotas pieaugušo izglītības programmas: graudu kalts operators sadarbībā ar “Latraps”</w:t>
      </w:r>
    </w:p>
    <w:p w14:paraId="2E4626E2" w14:textId="77777777" w:rsidR="001F62AF" w:rsidRPr="00B265F0" w:rsidRDefault="008F2CC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14"/>
          <w:szCs w:val="14"/>
          <w:highlight w:val="white"/>
        </w:rPr>
        <w:t xml:space="preserve"> </w:t>
      </w:r>
      <w:r w:rsidRPr="00B265F0">
        <w:rPr>
          <w:rFonts w:ascii="Times New Roman" w:eastAsia="Times New Roman" w:hAnsi="Times New Roman" w:cs="Times New Roman"/>
          <w:color w:val="000000" w:themeColor="text1"/>
          <w:sz w:val="24"/>
          <w:szCs w:val="24"/>
          <w:highlight w:val="white"/>
        </w:rPr>
        <w:t>Sagatavots un īstenots  apmācībā modulis „Metināšanas pamati”</w:t>
      </w:r>
    </w:p>
    <w:p w14:paraId="544E6E43" w14:textId="77777777" w:rsidR="001F62AF" w:rsidRPr="00B265F0" w:rsidRDefault="001F62AF">
      <w:pPr>
        <w:spacing w:after="0" w:line="276" w:lineRule="auto"/>
        <w:jc w:val="both"/>
        <w:rPr>
          <w:rFonts w:ascii="Times New Roman" w:eastAsia="Times New Roman" w:hAnsi="Times New Roman" w:cs="Times New Roman"/>
          <w:color w:val="000000" w:themeColor="text1"/>
          <w:sz w:val="24"/>
          <w:szCs w:val="24"/>
          <w:highlight w:val="white"/>
        </w:rPr>
      </w:pPr>
    </w:p>
    <w:p w14:paraId="5FE8E917" w14:textId="77777777" w:rsidR="001F62AF" w:rsidRPr="00B265F0" w:rsidRDefault="008F2CC9">
      <w:pPr>
        <w:spacing w:before="240" w:after="24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  Izglītības iestādes informācija par galvenajiem secinājumiem pēc valsts pārbaudes darbu rezultātu izvērtēšanas par 2021./2022.mācību gadu un par sasniegumiem valsts pārbaudes darbos pēdējo trīs gadu laikā.</w:t>
      </w:r>
    </w:p>
    <w:p w14:paraId="0542EEA7" w14:textId="77777777" w:rsidR="001F62AF" w:rsidRPr="00B265F0" w:rsidRDefault="001F62AF">
      <w:pPr>
        <w:spacing w:after="0" w:line="240" w:lineRule="auto"/>
        <w:rPr>
          <w:rFonts w:ascii="Times New Roman" w:eastAsia="Times New Roman" w:hAnsi="Times New Roman" w:cs="Times New Roman"/>
          <w:color w:val="000000" w:themeColor="text1"/>
          <w:sz w:val="24"/>
          <w:szCs w:val="24"/>
        </w:rPr>
      </w:pPr>
    </w:p>
    <w:tbl>
      <w:tblPr>
        <w:tblStyle w:val="afff6"/>
        <w:tblW w:w="9870" w:type="dxa"/>
        <w:tblBorders>
          <w:top w:val="nil"/>
          <w:left w:val="nil"/>
          <w:bottom w:val="nil"/>
          <w:right w:val="nil"/>
          <w:insideH w:val="nil"/>
          <w:insideV w:val="nil"/>
        </w:tblBorders>
        <w:tblLayout w:type="fixed"/>
        <w:tblLook w:val="0600" w:firstRow="0" w:lastRow="0" w:firstColumn="0" w:lastColumn="0" w:noHBand="1" w:noVBand="1"/>
      </w:tblPr>
      <w:tblGrid>
        <w:gridCol w:w="2400"/>
        <w:gridCol w:w="1134"/>
        <w:gridCol w:w="1276"/>
        <w:gridCol w:w="1276"/>
        <w:gridCol w:w="1275"/>
        <w:gridCol w:w="1276"/>
        <w:gridCol w:w="1233"/>
      </w:tblGrid>
      <w:tr w:rsidR="00B265F0" w:rsidRPr="00B265F0" w14:paraId="2C69C6DA" w14:textId="77777777">
        <w:trPr>
          <w:trHeight w:val="485"/>
        </w:trPr>
        <w:tc>
          <w:tcPr>
            <w:tcW w:w="9870"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A213B"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Profesionālo kvalifikācijas eksāmenu rezultāti</w:t>
            </w:r>
          </w:p>
        </w:tc>
      </w:tr>
      <w:tr w:rsidR="00B265F0" w:rsidRPr="00B265F0" w14:paraId="64DFC0D2" w14:textId="77777777">
        <w:trPr>
          <w:trHeight w:val="485"/>
        </w:trPr>
        <w:tc>
          <w:tcPr>
            <w:tcW w:w="240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FE5AC1"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 </w:t>
            </w:r>
          </w:p>
          <w:p w14:paraId="68EC9BD7"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Kvalifikācija</w:t>
            </w:r>
          </w:p>
        </w:tc>
        <w:tc>
          <w:tcPr>
            <w:tcW w:w="7470" w:type="dxa"/>
            <w:gridSpan w:val="6"/>
            <w:tcBorders>
              <w:top w:val="nil"/>
              <w:left w:val="nil"/>
              <w:bottom w:val="single" w:sz="8" w:space="0" w:color="000000"/>
              <w:right w:val="single" w:sz="8" w:space="0" w:color="000000"/>
            </w:tcBorders>
            <w:tcMar>
              <w:top w:w="100" w:type="dxa"/>
              <w:left w:w="100" w:type="dxa"/>
              <w:bottom w:w="100" w:type="dxa"/>
              <w:right w:w="100" w:type="dxa"/>
            </w:tcMar>
          </w:tcPr>
          <w:p w14:paraId="58237F84"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Kopvērtējums  (balles)</w:t>
            </w:r>
          </w:p>
        </w:tc>
      </w:tr>
      <w:tr w:rsidR="00B265F0" w:rsidRPr="00B265F0" w14:paraId="2AC50EE0" w14:textId="77777777">
        <w:trPr>
          <w:trHeight w:val="352"/>
        </w:trPr>
        <w:tc>
          <w:tcPr>
            <w:tcW w:w="24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6F51845"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color w:val="000000" w:themeColor="text1"/>
                <w:sz w:val="24"/>
                <w:szCs w:val="24"/>
              </w:rPr>
            </w:pPr>
          </w:p>
        </w:tc>
        <w:tc>
          <w:tcPr>
            <w:tcW w:w="3686"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1030E"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izglītības iestādē</w:t>
            </w:r>
          </w:p>
        </w:tc>
        <w:tc>
          <w:tcPr>
            <w:tcW w:w="378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F10D2"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Valstī</w:t>
            </w:r>
          </w:p>
        </w:tc>
      </w:tr>
      <w:tr w:rsidR="00B265F0" w:rsidRPr="00B265F0" w14:paraId="10076137" w14:textId="77777777">
        <w:trPr>
          <w:trHeight w:val="485"/>
        </w:trPr>
        <w:tc>
          <w:tcPr>
            <w:tcW w:w="24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4D85EE5"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sz w:val="24"/>
                <w:szCs w:val="24"/>
              </w:rPr>
            </w:pP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D67E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2019./2020.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472A2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2020./2021.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83CC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B19E9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2019./2020.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1E45C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2020./2021.</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678FE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w:t>
            </w:r>
          </w:p>
        </w:tc>
      </w:tr>
      <w:tr w:rsidR="00B265F0" w:rsidRPr="00B265F0" w14:paraId="72D134CC" w14:textId="77777777">
        <w:trPr>
          <w:trHeight w:val="75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9307C"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Lauksaimniecības tehnikas mehāniķis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35ACA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6.04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2E92C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8.05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C2015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7.04</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BB062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6.03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E8F1C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7.21</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90E5E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7.89</w:t>
            </w:r>
          </w:p>
        </w:tc>
      </w:tr>
      <w:tr w:rsidR="00B265F0" w:rsidRPr="00B265F0" w14:paraId="346BEA9A"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35A70"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Automehāniķis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115CE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5.84</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6823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5EE9A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5.96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3570F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ADB3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6.30</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99F9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6.19</w:t>
            </w:r>
          </w:p>
        </w:tc>
      </w:tr>
      <w:tr w:rsidR="00B265F0" w:rsidRPr="00B265F0" w14:paraId="3410BC07"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3D6C3"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Lauku īpašumu apsaimniekotājs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2AEE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9C0F3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04EC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DBF38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6.51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B4356"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6.00</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F3264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12810CE1" w14:textId="77777777">
        <w:trPr>
          <w:trHeight w:val="102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0A158A"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lastRenderedPageBreak/>
              <w:t>Klientu apkalpošanas speciālists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8FD1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4135E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E34F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8.6</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03A5B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F9A5E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7.53</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ED79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7.98</w:t>
            </w:r>
          </w:p>
        </w:tc>
      </w:tr>
      <w:tr w:rsidR="00B265F0" w:rsidRPr="00B265F0" w14:paraId="02814185"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D7CB7B"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Pavārs (arodizglītība)</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A63348"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0A25E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5CD31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B718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EFCC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4CCC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r>
      <w:tr w:rsidR="00B265F0" w:rsidRPr="00B265F0" w14:paraId="5A37BEA4"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BB4084"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Pavāra palīgs (arodizglītība)</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6E07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FD53B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82BA8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8.75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A955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805C08"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7A3E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8.31</w:t>
            </w:r>
          </w:p>
        </w:tc>
      </w:tr>
      <w:tr w:rsidR="00B265F0" w:rsidRPr="00B265F0" w14:paraId="162FF9C7"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997EBC"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Kokapstrādes iekārtu operators (arodizglītība)</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FAE0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E3A05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6,75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C635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CA9ED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3CB9C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B0FEE8"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r>
      <w:tr w:rsidR="00B265F0" w:rsidRPr="00B265F0" w14:paraId="49903962" w14:textId="77777777">
        <w:trPr>
          <w:trHeight w:val="597"/>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8E058F"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Galdnieks (arodizglītība)</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78169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6,30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0872C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2926A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BC71A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7.07</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16BF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788B9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r>
      <w:tr w:rsidR="00B265F0" w:rsidRPr="00B265F0" w14:paraId="35E64695"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F64569"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Datorsistēmu tehniķis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19AB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28786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0DEA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8.3</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8AFD4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7.23</w:t>
            </w:r>
          </w:p>
          <w:p w14:paraId="12230DE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D9BFB8"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7.28</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CDD6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w:t>
            </w:r>
          </w:p>
        </w:tc>
      </w:tr>
      <w:tr w:rsidR="00B265F0" w:rsidRPr="00B265F0" w14:paraId="62F37D0C"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E8257"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Viesmīlības pakalpojumu speciālists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4B36F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7.90</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89A3F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64E21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7.81</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2B3F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7.15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FF179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7.43</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390EA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7.37</w:t>
            </w:r>
          </w:p>
        </w:tc>
      </w:tr>
      <w:tr w:rsidR="00B265F0" w:rsidRPr="00B265F0" w14:paraId="448CBFD3" w14:textId="77777777">
        <w:trPr>
          <w:trHeight w:val="48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11CB0"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Komercdarbinieks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651E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1973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7.25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13C418"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6AAC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E1866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9.10</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D1006"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r w:rsidR="00B265F0" w:rsidRPr="00B265F0" w14:paraId="5346EF81" w14:textId="77777777">
        <w:trPr>
          <w:trHeight w:val="915"/>
        </w:trPr>
        <w:tc>
          <w:tcPr>
            <w:tcW w:w="24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A7CF0D"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Pavārs</w:t>
            </w:r>
          </w:p>
        </w:tc>
        <w:tc>
          <w:tcPr>
            <w:tcW w:w="113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BF17E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7.35</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053EF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7.16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4CF36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8.19</w:t>
            </w:r>
          </w:p>
        </w:tc>
        <w:tc>
          <w:tcPr>
            <w:tcW w:w="12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228B5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7.48</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474E2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7.72</w:t>
            </w:r>
          </w:p>
        </w:tc>
        <w:tc>
          <w:tcPr>
            <w:tcW w:w="1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8F3DE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7.78</w:t>
            </w:r>
          </w:p>
        </w:tc>
      </w:tr>
    </w:tbl>
    <w:p w14:paraId="635F1C3A"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2021./2021.mācību gadā kvalifikācijas eksāmenus kārtoja 143 profesionālās vidējās izglītības programmu izglītojamie. No tiem 62 izglītojamie eksāmenus nokārtoja no 7 līdz 10 ballēm, kas sastāda 60,43%, un eksāmenu vidējais vērtējums bija 7,54 balles. Kopumā visās izglītības programmās kvalifikācijas eksāmeni nokārtoti labi, neraugoties uz attālinātā mācību procesa izaicinājumiem, kur šie audzēkņi  mācību saturu attālināti apguva jau no 2.kursa. </w:t>
      </w:r>
    </w:p>
    <w:p w14:paraId="52CABA48"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Lauksaimniecība kvalifikācijā “Lauksaimniecības tehnikas mehāniķis” - CPKE nokārtoja 22 izglītojamie. 19 izglītojamie ieguva vērtējumu no 7- 10 ballēm, 3 izglītojamiem 5-6 ballēm. Vidējais vērtējums profesionālājā kvalifikācijas eksāmenā 7.04. Pagājušajā mācību gadā esam bijušas Latvijā 3 izglītības iestādes, kur mācījās abosolventi. Esam gandarīti, ka no 32 absolventiem, 22 ir no Kandavas Lauksaimniecības tehnikuma ar labiem mācību sasniegumiem. </w:t>
      </w:r>
    </w:p>
    <w:p w14:paraId="4659347F"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Izglītības programma Autotransports kvalifikācijā “ Automehāniķis” - CPKE nokārtoja 24 izglītojamie. 5 izglītojamie ieguva vērtējumu no  7- 10 ballēm,  19 izglītojamiem 5-6 ballēm,  1 izglītojamais 4 balles. Vidējais vērtējums profesionālājā kvalifikācijas eksāmenā 7.04. Profesionālā kvalifikkācijas eksāmena rezultāti šogad ir zemāki, salīdzinot ar iepriekšējiem 2 gadiem. Izglītojamiem nācās daudz praktisko mācību laiku mācīties attālināti, kas atstāja zināmums zināšanu trūkumus. </w:t>
      </w:r>
    </w:p>
    <w:p w14:paraId="673FCBE5"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Koka izstrādājumu izgatavošana kvalifikācijā “ Kokapstrādes iekārtu operators” - CPKE nokārtoja 2 izglītojamie. 2 izglītojamie ieguva vērtējumu no  5-6 ballēm. Vidējais vērtējums profesionālajā kvalifikācijas eksāmenā 5.0.</w:t>
      </w:r>
    </w:p>
    <w:p w14:paraId="157DEF47"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Izglītības programma Ēdināšanas pakalpojumi kvalifikācijā “ Pavāra palīgs” - CPKE nokārtoja 4 izglītojamie. 4 izglītojamie ieguva vērtējumu no 7- 10 ballēm. Vidējais vērtējums profesionālajā kvalifikācijas eksāmenā 8.75.</w:t>
      </w:r>
    </w:p>
    <w:p w14:paraId="1B513D87"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kvalifikācijā “Datorsistēmu tehniķis” - CPKE nokārtoja 8 izglītojamie, kā arī visi ieguva vērtējumu no 7-10 ballēm. Vidējais vērtējums profesionālājā kvalifikācijas eksāmenā 8.25.</w:t>
      </w:r>
    </w:p>
    <w:p w14:paraId="16B22981"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kvalifikācijā “Augkopības tehniķis” - CPKE nokārtoja   20 izglītojamie (tai skaitā neklātienes programmas izglītojamie), 19 izglītojamie ieguva vērtējumu no 7-10 ballēm, 1 izglītojamais 5-6 balles.. Vidējais vērtējums profesionālājā kvalifikācijas eksāmenā 8.47.</w:t>
      </w:r>
    </w:p>
    <w:p w14:paraId="4BEEFBF3"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Administratīvie un sekretāra pakalpojumi kvalifikācijā “ Klientu apkalpošanas speciālists” - CPKE nokārtoja 5 izglītojamie. 5 izglītojamie ieguva vērtējumu no 7- 10 ballēm. Vidējais vērtējums profesionālajā kvalifikācijas eksāmenā 8.6.</w:t>
      </w:r>
    </w:p>
    <w:p w14:paraId="2A447B0F"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Viesnīcu pakalpojumi kvalifikācijā “ Viesmīlības pakalpojumu speciālists” - CPKE nokārtoja 16 izglītojamie. 14 izglītojamie ieguva vērtējumu no  7- 10 ballēm,  2 izglītojamiem 5-6 ballēm. Vidējais vērtējums profesionālājā kvalifikācijas eksāmenā 7.81. Katru gadu šajā izglītības programā profesionālu kvalifikācijas eksāmenu rezultāti ir ļoti labi un arī salīdzinoši ļoti līdzīgi. Pedagogi, iegulda ļoti lielu darbu, lai izglītojamos pilnvērtīgi sagatvotu CPKE.</w:t>
      </w:r>
    </w:p>
    <w:p w14:paraId="2031C9DD" w14:textId="77777777" w:rsidR="001F62AF" w:rsidRPr="00B265F0" w:rsidRDefault="008F2CC9">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programma Ēdināšanas paklpojumi kvalifikācijā “Pavārs” - CPKE nokārtoja 17 izglītojamie. 17 izglītojamie ieguva vērtējumu no  7- 9 ballēm,  1 izglītojamais 10 balles. Vidējais vērtējums profesionālājā kvalifikācijas eksāmenā 8.19. Šajā izglītības programmā rezultāti ir ļoti labi katru mācību gadu. Izglītojamos māca profesionāli pedagogi, kuri ļoti labi sagatavo izglītojamos darba videi un pieaugušo dzīvei..</w:t>
      </w:r>
    </w:p>
    <w:p w14:paraId="3119EDD7" w14:textId="77777777" w:rsidR="001F62AF" w:rsidRPr="00B265F0" w:rsidRDefault="001F62AF">
      <w:pPr>
        <w:spacing w:after="0" w:line="240" w:lineRule="auto"/>
        <w:ind w:firstLine="720"/>
        <w:jc w:val="both"/>
        <w:rPr>
          <w:rFonts w:ascii="Times New Roman" w:eastAsia="Times New Roman" w:hAnsi="Times New Roman" w:cs="Times New Roman"/>
          <w:color w:val="000000" w:themeColor="text1"/>
          <w:sz w:val="24"/>
          <w:szCs w:val="24"/>
        </w:rPr>
      </w:pPr>
    </w:p>
    <w:tbl>
      <w:tblPr>
        <w:tblStyle w:val="afff7"/>
        <w:tblW w:w="9918" w:type="dxa"/>
        <w:tblBorders>
          <w:top w:val="nil"/>
          <w:left w:val="nil"/>
          <w:bottom w:val="nil"/>
          <w:right w:val="nil"/>
          <w:insideH w:val="nil"/>
          <w:insideV w:val="nil"/>
        </w:tblBorders>
        <w:tblLayout w:type="fixed"/>
        <w:tblLook w:val="0600" w:firstRow="0" w:lastRow="0" w:firstColumn="0" w:lastColumn="0" w:noHBand="1" w:noVBand="1"/>
      </w:tblPr>
      <w:tblGrid>
        <w:gridCol w:w="2547"/>
        <w:gridCol w:w="1417"/>
        <w:gridCol w:w="1134"/>
        <w:gridCol w:w="1276"/>
        <w:gridCol w:w="1276"/>
        <w:gridCol w:w="1134"/>
        <w:gridCol w:w="1134"/>
      </w:tblGrid>
      <w:tr w:rsidR="00B265F0" w:rsidRPr="00B265F0" w14:paraId="1738368D" w14:textId="77777777">
        <w:trPr>
          <w:trHeight w:val="485"/>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C620AE"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 </w:t>
            </w:r>
          </w:p>
          <w:p w14:paraId="2DE0894E"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Mācību priekšmets</w:t>
            </w:r>
          </w:p>
        </w:tc>
        <w:tc>
          <w:tcPr>
            <w:tcW w:w="7371"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0043DD"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Kopvērtējums % (procentos)</w:t>
            </w:r>
          </w:p>
        </w:tc>
      </w:tr>
      <w:tr w:rsidR="00B265F0" w:rsidRPr="00B265F0" w14:paraId="330ED6CC"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917AB7"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color w:val="000000" w:themeColor="text1"/>
                <w:sz w:val="24"/>
                <w:szCs w:val="24"/>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1DA0DE"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Izglītības iestādē</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B104B8" w14:textId="77777777" w:rsidR="001F62AF" w:rsidRPr="00B265F0" w:rsidRDefault="008F2CC9">
            <w:pPr>
              <w:spacing w:line="276" w:lineRule="auto"/>
              <w:ind w:left="-80"/>
              <w:jc w:val="center"/>
              <w:rPr>
                <w:rFonts w:ascii="Times New Roman" w:eastAsia="Times New Roman" w:hAnsi="Times New Roman" w:cs="Times New Roman"/>
                <w:b/>
                <w:i/>
                <w:color w:val="000000" w:themeColor="text1"/>
                <w:sz w:val="24"/>
                <w:szCs w:val="24"/>
              </w:rPr>
            </w:pPr>
            <w:r w:rsidRPr="00B265F0">
              <w:rPr>
                <w:rFonts w:ascii="Times New Roman" w:eastAsia="Times New Roman" w:hAnsi="Times New Roman" w:cs="Times New Roman"/>
                <w:b/>
                <w:i/>
                <w:color w:val="000000" w:themeColor="text1"/>
                <w:sz w:val="24"/>
                <w:szCs w:val="24"/>
              </w:rPr>
              <w:t>Valstī</w:t>
            </w:r>
          </w:p>
        </w:tc>
      </w:tr>
      <w:tr w:rsidR="00B265F0" w:rsidRPr="00B265F0" w14:paraId="7909E0AA"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531352" w14:textId="77777777" w:rsidR="001F62AF" w:rsidRPr="00B265F0" w:rsidRDefault="001F62AF">
            <w:pPr>
              <w:widowControl w:val="0"/>
              <w:pBdr>
                <w:top w:val="nil"/>
                <w:left w:val="nil"/>
                <w:bottom w:val="nil"/>
                <w:right w:val="nil"/>
                <w:between w:val="nil"/>
              </w:pBdr>
              <w:spacing w:line="276" w:lineRule="auto"/>
              <w:rPr>
                <w:rFonts w:ascii="Times New Roman" w:eastAsia="Times New Roman" w:hAnsi="Times New Roman" w:cs="Times New Roman"/>
                <w:b/>
                <w:i/>
                <w:color w:val="000000" w:themeColor="text1"/>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19080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2019./</w:t>
            </w:r>
          </w:p>
          <w:p w14:paraId="6454F8A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AD5481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w:t>
            </w:r>
          </w:p>
          <w:p w14:paraId="533C41A6"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AF513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p w14:paraId="65CBE25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B69C9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2019./</w:t>
            </w:r>
          </w:p>
          <w:p w14:paraId="4DA1174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807E0C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2020./</w:t>
            </w:r>
          </w:p>
          <w:p w14:paraId="214628A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924EA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w:t>
            </w:r>
          </w:p>
          <w:p w14:paraId="56E06184"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2022.</w:t>
            </w:r>
          </w:p>
        </w:tc>
      </w:tr>
      <w:tr w:rsidR="00B265F0" w:rsidRPr="00B265F0" w14:paraId="46F55B31" w14:textId="77777777">
        <w:trPr>
          <w:trHeight w:val="101"/>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FCC030"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Latviešu valoda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D65B09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41.88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134E28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37.8</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4E2518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37.6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95F23C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52.79</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1ED554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51.3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8EE3F0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52.2</w:t>
            </w:r>
          </w:p>
        </w:tc>
      </w:tr>
      <w:tr w:rsidR="00B265F0" w:rsidRPr="00B265F0" w14:paraId="2B27CD81" w14:textId="77777777">
        <w:trPr>
          <w:trHeight w:val="485"/>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84A9B"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Matemātika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212F40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17.23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C29651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16.07</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B1849C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19.63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DD2F4A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35.30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100FF6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36.3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E526CE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37.9</w:t>
            </w:r>
          </w:p>
        </w:tc>
      </w:tr>
      <w:tr w:rsidR="00B265F0" w:rsidRPr="00B265F0" w14:paraId="7A3FE012" w14:textId="77777777">
        <w:trPr>
          <w:trHeight w:val="469"/>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39891"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Latvijas un pasaules vēsture</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7200D02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30.63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43F8F4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27.70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568D93C"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126293FD"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39.67</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AD4056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46</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2E159D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65.00</w:t>
            </w:r>
          </w:p>
        </w:tc>
      </w:tr>
      <w:tr w:rsidR="00B265F0" w:rsidRPr="00B265F0" w14:paraId="30E9B1BF" w14:textId="77777777">
        <w:trPr>
          <w:trHeight w:val="338"/>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840C5E"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Angļu valoda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7DB7FD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49.93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AC4212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44.10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1391BB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44.93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6E995C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69.99</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A229EC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66.8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D32CCD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69.1</w:t>
            </w:r>
          </w:p>
        </w:tc>
      </w:tr>
      <w:tr w:rsidR="00B265F0" w:rsidRPr="00B265F0" w14:paraId="1CE5D001" w14:textId="77777777">
        <w:trPr>
          <w:trHeight w:val="219"/>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54AB1B"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Krievu valoda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B34DF90"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53.30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67145F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55.05</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297015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061AEE7A"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73.30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23B749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76.4</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DF3CBFF"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77.7</w:t>
            </w:r>
          </w:p>
        </w:tc>
      </w:tr>
      <w:tr w:rsidR="00B265F0" w:rsidRPr="00B265F0" w14:paraId="01DBE2A1" w14:textId="77777777">
        <w:trPr>
          <w:trHeight w:val="269"/>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696C16"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Fizika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62646AE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15.61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165CA6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22.10</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912AAE1"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5C32754B"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41.90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6CAAC52"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48.8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784172BE"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55.7</w:t>
            </w:r>
          </w:p>
        </w:tc>
      </w:tr>
      <w:tr w:rsidR="00B265F0" w:rsidRPr="00B265F0" w14:paraId="496899A0" w14:textId="77777777">
        <w:trPr>
          <w:trHeight w:val="485"/>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B91FAD9" w14:textId="77777777" w:rsidR="001F62AF" w:rsidRPr="00B265F0" w:rsidRDefault="008F2CC9">
            <w:pPr>
              <w:spacing w:line="276" w:lineRule="auto"/>
              <w:ind w:left="-80"/>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Ķīmija</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5A51582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7DAFFB13"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25</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3401477"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C5E102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F9E1909"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62.80</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F332D95" w14:textId="77777777" w:rsidR="001F62AF" w:rsidRPr="00B265F0" w:rsidRDefault="008F2CC9">
            <w:pPr>
              <w:spacing w:line="276" w:lineRule="auto"/>
              <w:ind w:left="-80"/>
              <w:jc w:val="cente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w:t>
            </w:r>
          </w:p>
        </w:tc>
      </w:tr>
    </w:tbl>
    <w:p w14:paraId="4CDA6990" w14:textId="77777777" w:rsidR="001F62AF" w:rsidRPr="00B265F0" w:rsidRDefault="008F2CC9">
      <w:pPr>
        <w:widowControl w:val="0"/>
        <w:spacing w:after="0" w:line="276" w:lineRule="auto"/>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Centralizēto eksāmenu norises organizāciju vispārizglītojošajos mācību priekšmetos izglītības iestāde nodrošina sadarbībā ar Tukuma, Dienvidkurzemes un Bauskas novada   izglītības pārvaldēm. 2022. gadā obligātos centralizētos eksāmenus  kārtoja 137  audzēkņi. Analizējot situāciju saistībā ar centralizētajiem </w:t>
      </w:r>
      <w:r w:rsidRPr="00B265F0">
        <w:rPr>
          <w:rFonts w:ascii="Times New Roman" w:eastAsia="Times New Roman" w:hAnsi="Times New Roman" w:cs="Times New Roman"/>
          <w:color w:val="000000" w:themeColor="text1"/>
          <w:sz w:val="24"/>
          <w:szCs w:val="24"/>
        </w:rPr>
        <w:lastRenderedPageBreak/>
        <w:t>eksāmenu rezultātiem vispārizglītojošajos priekšmetos zemāki kā valstī. Izvērtējot izglītojamo sekmju rādītājus, uzsākot mācības profesionālās izglītības iestādē, bieži vien nākas secināt, ka izglītojamajiem ir zems pamatzināšanu bāzes līmenis, tas ir arī viens no iemesliem, kāpēc izglītojamie izvēlas mācības turpināt profesionālajā izglītības iestādē, nevis vidusskolā. Eksāmenu rezultāti ne vienmēr ir līdzīgi mācību stundās iegūtajiem vērtējumiem. Ir audzēkņi, kuru darbs mācību stundu laikā ir bijis neregulārs un viņi saņēmuši zemāku vērtējumu mācībās nekā uzrādījuši centralizētajos eksāmenos, pierādot, ka viņi tomēr ir programmu apguvuši. Ir gadījumi, kad izglītojamie uzrāda ļoti labus mācību sasniegumus attālinātajā mācību procesa laikā, bet vāji rezultāti  centralizētajos eksāmenos.</w:t>
      </w:r>
    </w:p>
    <w:p w14:paraId="72109C5D" w14:textId="77777777"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Mācību procesa laikā pedagogi ļoti iesaistās tieši pamatzināšanu atkārtošanā un nostiprināšanā. Papildus tiek veidoti diferencēti uzdevumi katra spējām, lai ikviens izglītojamais apgūtu zināšanas, kuras nepieciešamas, apgūstot izvēlēto profesiju. Salīdzinot eksāmena rezultātus par pēdējiem trīs gadiem, tad 2021./2022. m.g.</w:t>
      </w:r>
    </w:p>
    <w:p w14:paraId="024BA0F0" w14:textId="77777777"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Matemātikā vērojama 2021./2022.m.g.  augšupeja salīdzinot ar iepriekšējo gadu 2%, arī pie nosacījuma, ka pēdējo divu gadu laikā ir stipri pieaudzis izglītojamo audzēkņu skaits, kas nesasniedz 5% robežu.</w:t>
      </w:r>
    </w:p>
    <w:p w14:paraId="2A69C220" w14:textId="77777777"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Angļu valodā  2021./2022. m.g. ir novērojami līdzvērtīgi rezultāti pret iepriekšējo gadu.Salīdzinot ar vidējiem rādītājiem valstī, vislabākā situācija tomēr ir svešvalodā. Izvērtējot eksāmena rezultātus angļu valodā, ir vērojama zināšanu līmeņa noturība. Jaunieši lieto svešvalodu arī saziņā, interesējas par novitātēm savā izvēlētajā profesijā, arī brīvā laika izklaidēm – kino, mūzikai ir sava nozīme angļu valodas apguvē.</w:t>
      </w:r>
    </w:p>
    <w:p w14:paraId="3648FC2D" w14:textId="77777777" w:rsidR="001F62AF" w:rsidRPr="00B265F0" w:rsidRDefault="008F2CC9">
      <w:pPr>
        <w:widowControl w:val="0"/>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Latvijas un pasaules vēsturē ar katru gadu eksāmena rezultāti samazinās 2019./2020. m.g. par 4.02%, 2021./2021. m.g. par 2,93%. Ar  katru gadu šo eksāmenu izvēlas kārtot arvien mazāk izglītojamo.</w:t>
      </w:r>
    </w:p>
    <w:p w14:paraId="28FF1DD2" w14:textId="77777777" w:rsidR="001F62AF" w:rsidRPr="00B265F0" w:rsidRDefault="008F2CC9">
      <w:pPr>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Latviešu valodā izvērtējot eksāmena rezultātus, vērojama rezultātu pasliktināšanās ar katru gadu. Latviešu valodas zināšanas un reizē arī eksāmena rezultātus būtiski ietekmē izglītojamo iepriekšējās pamatizglītības bāzes zināšanu līmenis, ko ir arī novērojuši pedagogi. Šo eksāmenu kārto arī izglītojamie, kas pamatizglītību apguvuši skolās ar krievu mācību valodu, apgūstot latviešu valodu kā otro valodu , kā  arī izglītojamie , kas pamatizglītību ieguvuši Īrijā un Anglijā. Tas arī ietekmē eksāmena rezultātu vidējo rādītāju.</w:t>
      </w:r>
    </w:p>
    <w:p w14:paraId="5E27C21A" w14:textId="77777777" w:rsidR="001F62AF" w:rsidRPr="00B265F0" w:rsidRDefault="008F2CC9">
      <w:pPr>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Fizikā, izvērtējot pēdējos 3 mācību gadus ir tendence rādītājiem nokrist un tad pacelties salīdzinoši strauji ~ 8% robežās, tas skaidrojums ar audzēkņu vēlmi studēt tālāk augstskolās.</w:t>
      </w:r>
    </w:p>
    <w:p w14:paraId="364E3DDB" w14:textId="77777777" w:rsidR="001F62AF" w:rsidRPr="00B265F0" w:rsidRDefault="008F2CC9">
      <w:pPr>
        <w:spacing w:after="0" w:line="276"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Krievu valodas kā svešvalodas pārbaudījumu kārtot parasti izvēlas izglītojamie, kuri mācījušies skolās  ar krievu mācību valodu vai šo valodu lieto ģimenē. Tāpēc arī kārtotāju skaits salīdzinoši pēdējos gados ir neliels, bet tie izglītojamie, kuri kārto eksāmenu, tajā uzrāda labus rezultātus.</w:t>
      </w:r>
    </w:p>
    <w:p w14:paraId="72A7CF4D" w14:textId="77777777" w:rsidR="001F62AF" w:rsidRPr="00B265F0" w:rsidRDefault="001F62AF">
      <w:pPr>
        <w:spacing w:after="0" w:line="276" w:lineRule="auto"/>
        <w:ind w:firstLine="720"/>
        <w:jc w:val="both"/>
        <w:rPr>
          <w:rFonts w:ascii="Times New Roman" w:eastAsia="Times New Roman" w:hAnsi="Times New Roman" w:cs="Times New Roman"/>
          <w:color w:val="000000" w:themeColor="text1"/>
          <w:sz w:val="24"/>
          <w:szCs w:val="24"/>
        </w:rPr>
      </w:pPr>
    </w:p>
    <w:p w14:paraId="2AC8A786" w14:textId="77777777" w:rsidR="001F62AF" w:rsidRPr="00B265F0" w:rsidRDefault="001F62AF">
      <w:pPr>
        <w:spacing w:after="0" w:line="240" w:lineRule="auto"/>
        <w:ind w:firstLine="720"/>
        <w:jc w:val="both"/>
        <w:rPr>
          <w:rFonts w:ascii="Times New Roman" w:eastAsia="Times New Roman" w:hAnsi="Times New Roman" w:cs="Times New Roman"/>
          <w:color w:val="000000" w:themeColor="text1"/>
          <w:sz w:val="24"/>
          <w:szCs w:val="24"/>
        </w:rPr>
      </w:pPr>
    </w:p>
    <w:p w14:paraId="6ECF7E8B" w14:textId="77777777" w:rsidR="001F62AF" w:rsidRPr="00B265F0" w:rsidRDefault="001F62AF">
      <w:pPr>
        <w:spacing w:after="0" w:line="240" w:lineRule="auto"/>
        <w:jc w:val="center"/>
        <w:rPr>
          <w:rFonts w:ascii="Times New Roman" w:eastAsia="Times New Roman" w:hAnsi="Times New Roman" w:cs="Times New Roman"/>
          <w:color w:val="000000" w:themeColor="text1"/>
          <w:sz w:val="24"/>
          <w:szCs w:val="24"/>
        </w:rPr>
      </w:pPr>
    </w:p>
    <w:p w14:paraId="2936838C" w14:textId="77777777" w:rsidR="001F62AF" w:rsidRPr="00B265F0" w:rsidRDefault="008F2CC9">
      <w:pP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 xml:space="preserve">8. Informācija par izglītības kvalitātes indikatoriem </w:t>
      </w:r>
    </w:p>
    <w:p w14:paraId="2B615ED0" w14:textId="77777777" w:rsidR="001F62AF" w:rsidRPr="00B265F0" w:rsidRDefault="008F2CC9">
      <w:pPr>
        <w:spacing w:after="0" w:line="240" w:lineRule="auto"/>
        <w:jc w:val="center"/>
        <w:rPr>
          <w:rFonts w:ascii="Times New Roman" w:eastAsia="Times New Roman" w:hAnsi="Times New Roman" w:cs="Times New Roman"/>
          <w:b/>
          <w:color w:val="000000" w:themeColor="text1"/>
          <w:sz w:val="24"/>
          <w:szCs w:val="24"/>
        </w:rPr>
      </w:pPr>
      <w:r w:rsidRPr="00B265F0">
        <w:rPr>
          <w:rFonts w:ascii="Times New Roman" w:eastAsia="Times New Roman" w:hAnsi="Times New Roman" w:cs="Times New Roman"/>
          <w:b/>
          <w:color w:val="000000" w:themeColor="text1"/>
          <w:sz w:val="24"/>
          <w:szCs w:val="24"/>
        </w:rPr>
        <w:t>(izņemot vispārējo izglītību, profesionālās ievirzes izglītību)</w:t>
      </w:r>
    </w:p>
    <w:p w14:paraId="517F19F1"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14131E3A"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pedagogu dalība profesionālās kompetences pilnveidē</w:t>
      </w:r>
    </w:p>
    <w:tbl>
      <w:tblPr>
        <w:tblStyle w:val="afff8"/>
        <w:tblW w:w="103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0"/>
        <w:gridCol w:w="3045"/>
      </w:tblGrid>
      <w:tr w:rsidR="00B265F0" w:rsidRPr="00B265F0" w14:paraId="139929D1" w14:textId="77777777">
        <w:tc>
          <w:tcPr>
            <w:tcW w:w="7260" w:type="dxa"/>
          </w:tcPr>
          <w:p w14:paraId="3C7B4B39" w14:textId="77777777" w:rsidR="001F62AF" w:rsidRPr="00B265F0" w:rsidRDefault="008F2CC9">
            <w:pPr>
              <w:spacing w:line="30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2021./2022.māc.g. pedagogu skaits izglītības iestādē</w:t>
            </w:r>
          </w:p>
        </w:tc>
        <w:tc>
          <w:tcPr>
            <w:tcW w:w="3045" w:type="dxa"/>
          </w:tcPr>
          <w:p w14:paraId="61018D5E" w14:textId="77777777" w:rsidR="001F62AF" w:rsidRPr="00B265F0" w:rsidRDefault="008F2CC9">
            <w:pPr>
              <w:pBdr>
                <w:top w:val="nil"/>
                <w:left w:val="nil"/>
                <w:bottom w:val="nil"/>
                <w:right w:val="nil"/>
                <w:between w:val="nil"/>
              </w:pBdr>
              <w:spacing w:after="160" w:line="259" w:lineRule="auto"/>
              <w:rPr>
                <w:color w:val="000000" w:themeColor="text1"/>
              </w:rPr>
            </w:pPr>
            <w:r w:rsidRPr="00B265F0">
              <w:rPr>
                <w:rFonts w:ascii="Times New Roman" w:eastAsia="Times New Roman" w:hAnsi="Times New Roman" w:cs="Times New Roman"/>
                <w:color w:val="000000" w:themeColor="text1"/>
                <w:sz w:val="24"/>
                <w:szCs w:val="24"/>
              </w:rPr>
              <w:t>115</w:t>
            </w:r>
          </w:p>
        </w:tc>
      </w:tr>
      <w:tr w:rsidR="00B265F0" w:rsidRPr="00B265F0" w14:paraId="28FF22C6" w14:textId="77777777">
        <w:tc>
          <w:tcPr>
            <w:tcW w:w="7260" w:type="dxa"/>
          </w:tcPr>
          <w:p w14:paraId="75E5E228"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2021./2022.māc.g. profesionālo mācību priekšmetu pedagogu skaits izglītības iestādē</w:t>
            </w:r>
          </w:p>
        </w:tc>
        <w:tc>
          <w:tcPr>
            <w:tcW w:w="3045" w:type="dxa"/>
          </w:tcPr>
          <w:p w14:paraId="0F221152" w14:textId="77777777" w:rsidR="001F62AF" w:rsidRPr="00B265F0" w:rsidRDefault="008F2CC9">
            <w:pPr>
              <w:pBdr>
                <w:top w:val="nil"/>
                <w:left w:val="nil"/>
                <w:bottom w:val="nil"/>
                <w:right w:val="nil"/>
                <w:between w:val="nil"/>
              </w:pBdr>
              <w:spacing w:after="160" w:line="259" w:lineRule="auto"/>
              <w:rPr>
                <w:color w:val="000000" w:themeColor="text1"/>
              </w:rPr>
            </w:pPr>
            <w:r w:rsidRPr="00B265F0">
              <w:rPr>
                <w:rFonts w:ascii="Times New Roman" w:eastAsia="Times New Roman" w:hAnsi="Times New Roman" w:cs="Times New Roman"/>
                <w:color w:val="000000" w:themeColor="text1"/>
                <w:sz w:val="24"/>
                <w:szCs w:val="24"/>
              </w:rPr>
              <w:t>68</w:t>
            </w:r>
          </w:p>
        </w:tc>
      </w:tr>
      <w:tr w:rsidR="00B265F0" w:rsidRPr="00B265F0" w14:paraId="386ADAA7" w14:textId="77777777">
        <w:tc>
          <w:tcPr>
            <w:tcW w:w="7260" w:type="dxa"/>
          </w:tcPr>
          <w:p w14:paraId="5EE5D14E"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lastRenderedPageBreak/>
              <w:t>2021./2022.māc.g. profesionālo mācību priekšmetu pedagogu skaits, kuri ir piedalījušies profesionālās kompetences pilnveidē</w:t>
            </w:r>
          </w:p>
        </w:tc>
        <w:tc>
          <w:tcPr>
            <w:tcW w:w="3045" w:type="dxa"/>
          </w:tcPr>
          <w:p w14:paraId="319B9333"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50 </w:t>
            </w:r>
          </w:p>
        </w:tc>
      </w:tr>
      <w:tr w:rsidR="00B265F0" w:rsidRPr="00B265F0" w14:paraId="104E5998" w14:textId="77777777">
        <w:tc>
          <w:tcPr>
            <w:tcW w:w="7260" w:type="dxa"/>
          </w:tcPr>
          <w:p w14:paraId="76530B50"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2021./2022.māc.g. ieguldītie līdzekļi izglītības iestādes pedagogu profesionālās kompetences pilnveidē</w:t>
            </w:r>
          </w:p>
        </w:tc>
        <w:tc>
          <w:tcPr>
            <w:tcW w:w="3045" w:type="dxa"/>
          </w:tcPr>
          <w:p w14:paraId="6AE5E350" w14:textId="77777777" w:rsidR="001F62AF" w:rsidRPr="00B265F0" w:rsidRDefault="008F2CC9">
            <w:pPr>
              <w:pBdr>
                <w:top w:val="nil"/>
                <w:left w:val="nil"/>
                <w:bottom w:val="nil"/>
                <w:right w:val="nil"/>
                <w:between w:val="nil"/>
              </w:pBdr>
              <w:spacing w:after="160" w:line="259" w:lineRule="auto"/>
              <w:rPr>
                <w:rFonts w:ascii="Times New Roman" w:eastAsia="Times New Roman" w:hAnsi="Times New Roman" w:cs="Times New Roman"/>
                <w:color w:val="000000" w:themeColor="text1"/>
                <w:sz w:val="26"/>
                <w:szCs w:val="26"/>
              </w:rPr>
            </w:pPr>
            <w:r w:rsidRPr="00B265F0">
              <w:rPr>
                <w:rFonts w:ascii="Times New Roman" w:eastAsia="Times New Roman" w:hAnsi="Times New Roman" w:cs="Times New Roman"/>
                <w:color w:val="000000" w:themeColor="text1"/>
                <w:sz w:val="24"/>
                <w:szCs w:val="24"/>
              </w:rPr>
              <w:t xml:space="preserve">657 Euro(lielākā daļu kursu ir pieejami bez maksas, projektos u.t.t) </w:t>
            </w:r>
          </w:p>
        </w:tc>
      </w:tr>
    </w:tbl>
    <w:p w14:paraId="28CFD47E" w14:textId="77777777" w:rsidR="001F62AF" w:rsidRPr="00B265F0" w:rsidRDefault="001F62AF">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817A90F" w14:textId="77777777" w:rsidR="001F62AF" w:rsidRPr="00B265F0" w:rsidRDefault="001F62AF">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EBD82A2"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profesionālo izglītību ieguvušo skaits</w:t>
      </w:r>
    </w:p>
    <w:tbl>
      <w:tblPr>
        <w:tblStyle w:val="afff9"/>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gridCol w:w="1710"/>
      </w:tblGrid>
      <w:tr w:rsidR="00B265F0" w:rsidRPr="00B265F0" w14:paraId="0588FA84" w14:textId="77777777">
        <w:tc>
          <w:tcPr>
            <w:tcW w:w="8520" w:type="dxa"/>
          </w:tcPr>
          <w:p w14:paraId="5749670D"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2021./2022.māc.g. absolventu skaits (ieguvuši kvalifikāciju) profesionālās izglītības programmās salīdzinājumā ar izglītojamiem, kas sākuši mācības profesionālās izglītības programmās</w:t>
            </w:r>
          </w:p>
        </w:tc>
        <w:tc>
          <w:tcPr>
            <w:tcW w:w="1710" w:type="dxa"/>
          </w:tcPr>
          <w:p w14:paraId="360354A3"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Absolventu skaits -143</w:t>
            </w:r>
          </w:p>
          <w:p w14:paraId="38D2AECF"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Mācības uzsāka - 210</w:t>
            </w:r>
          </w:p>
        </w:tc>
      </w:tr>
      <w:tr w:rsidR="001F62AF" w:rsidRPr="00B265F0" w14:paraId="4A018D17" w14:textId="77777777">
        <w:tc>
          <w:tcPr>
            <w:tcW w:w="8520" w:type="dxa"/>
          </w:tcPr>
          <w:p w14:paraId="72FF6015"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2021./2022.māc.g. absolventu skaits (ieguvuši kvalifikāciju) profesionālās tālākizglītības programmās salīdzinājumā ar izglītojamiem, kas sākuši mācības profesionālās tālākizglītības programmās</w:t>
            </w:r>
          </w:p>
        </w:tc>
        <w:tc>
          <w:tcPr>
            <w:tcW w:w="1710" w:type="dxa"/>
          </w:tcPr>
          <w:p w14:paraId="4A16066E"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w:t>
            </w:r>
          </w:p>
        </w:tc>
      </w:tr>
    </w:tbl>
    <w:p w14:paraId="388E911C"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5061AC46"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programmu pieejamības veicināšana.</w:t>
      </w:r>
    </w:p>
    <w:tbl>
      <w:tblPr>
        <w:tblStyle w:val="afffa"/>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4635"/>
      </w:tblGrid>
      <w:tr w:rsidR="001F62AF" w:rsidRPr="00B265F0" w14:paraId="032D9A07" w14:textId="77777777">
        <w:tc>
          <w:tcPr>
            <w:tcW w:w="5625" w:type="dxa"/>
          </w:tcPr>
          <w:p w14:paraId="4E1ACFBF"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4635" w:type="dxa"/>
          </w:tcPr>
          <w:p w14:paraId="75A0B5D0"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Tiek organizētas papildus mācīšanās iespējas pēc mācību stundām, gan skolā, gan dienesta viesnīcā. Izglītojamie, kuri vēlas un ir nepieciešams tiek iesaistīti dažādos projektos - “Erasmus+”, “PuMPuRS” - saņem papildus mācību konsultācijas, brīvpusdienas, dienesta viesnīcas maksas atlaidi vai citu nepieciešamo atbalstu. Izglītības iestāde sadarbojas ar pašvaldībām , lai palīdzētu audzēkņiem no maznodrošinātajām ģimenēm. Par labiem sasniegumiem mācībās un piedalīšanos konkursos vai aktivitātēm skolas labā, iespējams saņemt ikmēneša stipendiju līdz 150.00EUR</w:t>
            </w:r>
          </w:p>
          <w:p w14:paraId="316BEE31"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1. kursa izglītojamiem tiek piemērots adaptācijas pasākumu kopums, kas ļauj labāk iejusties jaunajā izglītības iestādē. Vieds, lai noskaidrotu kā izglītojamie jūtas izglītības iestādē ir anonīma aptauja visiem pirmā kursa izglītojamiem. Aptaujas rezultāti tiek apkopoti un izmantoti izglītības iestādes darbības uzlabošanai. </w:t>
            </w:r>
          </w:p>
          <w:p w14:paraId="149D8A92"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Zināšanu nostiprināšanai izglītojamiem pēc pieprasījuma ir PROF piekļuve platformai </w:t>
            </w:r>
            <w:hyperlink r:id="rId9">
              <w:r w:rsidRPr="00B265F0">
                <w:rPr>
                  <w:rFonts w:ascii="Times New Roman" w:eastAsia="Times New Roman" w:hAnsi="Times New Roman" w:cs="Times New Roman"/>
                  <w:color w:val="000000" w:themeColor="text1"/>
                  <w:sz w:val="24"/>
                  <w:szCs w:val="24"/>
                  <w:u w:val="single"/>
                </w:rPr>
                <w:t>www.uzdevumi.lv</w:t>
              </w:r>
            </w:hyperlink>
            <w:r w:rsidRPr="00B265F0">
              <w:rPr>
                <w:rFonts w:ascii="Times New Roman" w:eastAsia="Times New Roman" w:hAnsi="Times New Roman" w:cs="Times New Roman"/>
                <w:color w:val="000000" w:themeColor="text1"/>
                <w:sz w:val="24"/>
                <w:szCs w:val="24"/>
              </w:rPr>
              <w:t xml:space="preserve"> , ir pieejams internets WiFi, tiek nodrošināta kopēšanas un </w:t>
            </w:r>
            <w:r w:rsidRPr="00B265F0">
              <w:rPr>
                <w:rFonts w:ascii="Times New Roman" w:eastAsia="Times New Roman" w:hAnsi="Times New Roman" w:cs="Times New Roman"/>
                <w:color w:val="000000" w:themeColor="text1"/>
                <w:sz w:val="24"/>
                <w:szCs w:val="24"/>
              </w:rPr>
              <w:lastRenderedPageBreak/>
              <w:t xml:space="preserve">printēšanas iespēja, kā arī iespēja izmantot </w:t>
            </w:r>
            <w:hyperlink r:id="rId10">
              <w:r w:rsidRPr="00B265F0">
                <w:rPr>
                  <w:rFonts w:ascii="Times New Roman" w:eastAsia="Times New Roman" w:hAnsi="Times New Roman" w:cs="Times New Roman"/>
                  <w:color w:val="000000" w:themeColor="text1"/>
                  <w:sz w:val="24"/>
                  <w:szCs w:val="24"/>
                  <w:u w:val="single"/>
                </w:rPr>
                <w:t>www.letonika.lv</w:t>
              </w:r>
            </w:hyperlink>
            <w:r w:rsidRPr="00B265F0">
              <w:rPr>
                <w:rFonts w:ascii="Times New Roman" w:eastAsia="Times New Roman" w:hAnsi="Times New Roman" w:cs="Times New Roman"/>
                <w:color w:val="000000" w:themeColor="text1"/>
                <w:sz w:val="24"/>
                <w:szCs w:val="24"/>
              </w:rPr>
              <w:t xml:space="preserve"> </w:t>
            </w:r>
          </w:p>
          <w:p w14:paraId="7AD9C26D" w14:textId="77777777" w:rsidR="001F62AF" w:rsidRPr="00B265F0" w:rsidRDefault="008F2CC9">
            <w:pPr>
              <w:jc w:val="both"/>
              <w:rPr>
                <w:rFonts w:ascii="Times New Roman" w:eastAsia="Times New Roman" w:hAnsi="Times New Roman" w:cs="Times New Roman"/>
                <w:color w:val="000000" w:themeColor="text1"/>
                <w:sz w:val="24"/>
                <w:szCs w:val="24"/>
                <w:u w:val="single"/>
              </w:rPr>
            </w:pPr>
            <w:r w:rsidRPr="00B265F0">
              <w:rPr>
                <w:rFonts w:ascii="Times New Roman" w:eastAsia="Times New Roman" w:hAnsi="Times New Roman" w:cs="Times New Roman"/>
                <w:color w:val="000000" w:themeColor="text1"/>
                <w:sz w:val="24"/>
                <w:szCs w:val="24"/>
              </w:rPr>
              <w:t>Izglītības iestādei ir izveidotas savas mājas lapas( katrai struktūrai sava)  Facebook profils konts, kas pēc veiktās audzēkņu aptaujas ir populārs jauniešu vidū, kā arī profils</w:t>
            </w:r>
            <w:hyperlink r:id="rId11">
              <w:r w:rsidRPr="00B265F0">
                <w:rPr>
                  <w:rFonts w:ascii="Times New Roman" w:eastAsia="Times New Roman" w:hAnsi="Times New Roman" w:cs="Times New Roman"/>
                  <w:color w:val="000000" w:themeColor="text1"/>
                  <w:sz w:val="24"/>
                  <w:szCs w:val="24"/>
                </w:rPr>
                <w:t xml:space="preserve"> </w:t>
              </w:r>
            </w:hyperlink>
            <w:hyperlink r:id="rId12">
              <w:r w:rsidRPr="00B265F0">
                <w:rPr>
                  <w:rFonts w:ascii="Times New Roman" w:eastAsia="Times New Roman" w:hAnsi="Times New Roman" w:cs="Times New Roman"/>
                  <w:color w:val="000000" w:themeColor="text1"/>
                  <w:sz w:val="24"/>
                  <w:szCs w:val="24"/>
                  <w:u w:val="single"/>
                </w:rPr>
                <w:t>www.instagram.com</w:t>
              </w:r>
            </w:hyperlink>
          </w:p>
          <w:p w14:paraId="0F04C311"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iestāde bez maksas nodrošina izglītojamo nokļūšanu mājās piektdienās ar transportu  noteiktos maršrutos.</w:t>
            </w:r>
          </w:p>
          <w:p w14:paraId="44BC1334"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Izglītojamiem ir pieejams izglītības iestādes psihologs, tikšanās var būt gan kursa ietvaros, gan individuāli.</w:t>
            </w:r>
          </w:p>
          <w:p w14:paraId="7E399C49"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Izglītojamiem ir pieejama dienesta viesnīca. </w:t>
            </w:r>
          </w:p>
        </w:tc>
      </w:tr>
    </w:tbl>
    <w:p w14:paraId="077ABB9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0A7C2AF1"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izglītību ieguvušo nodarbinātība (rādītājs tiek analizēts, sākot ar 2021./2022.māc.g., ņemot vērā datus un informāciju par 2020./2021.māc.g.) </w:t>
      </w:r>
    </w:p>
    <w:tbl>
      <w:tblPr>
        <w:tblStyle w:val="afffb"/>
        <w:tblW w:w="10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5"/>
        <w:gridCol w:w="1845"/>
      </w:tblGrid>
      <w:tr w:rsidR="00B265F0" w:rsidRPr="00B265F0" w14:paraId="55538638" w14:textId="77777777">
        <w:tc>
          <w:tcPr>
            <w:tcW w:w="8285" w:type="dxa"/>
          </w:tcPr>
          <w:p w14:paraId="58880CCC" w14:textId="77777777" w:rsidR="001F62AF" w:rsidRPr="00B265F0" w:rsidRDefault="001F62AF">
            <w:pPr>
              <w:rPr>
                <w:rFonts w:ascii="Times New Roman" w:eastAsia="Times New Roman" w:hAnsi="Times New Roman" w:cs="Times New Roman"/>
                <w:color w:val="000000" w:themeColor="text1"/>
                <w:sz w:val="24"/>
                <w:szCs w:val="24"/>
              </w:rPr>
            </w:pPr>
          </w:p>
        </w:tc>
        <w:tc>
          <w:tcPr>
            <w:tcW w:w="1845" w:type="dxa"/>
          </w:tcPr>
          <w:p w14:paraId="765FD3F6" w14:textId="77777777" w:rsidR="001F62AF" w:rsidRPr="00B265F0" w:rsidRDefault="001F62AF">
            <w:pPr>
              <w:rPr>
                <w:rFonts w:ascii="Times New Roman" w:eastAsia="Times New Roman" w:hAnsi="Times New Roman" w:cs="Times New Roman"/>
                <w:color w:val="000000" w:themeColor="text1"/>
                <w:sz w:val="24"/>
                <w:szCs w:val="24"/>
              </w:rPr>
            </w:pPr>
          </w:p>
        </w:tc>
      </w:tr>
      <w:tr w:rsidR="00B265F0" w:rsidRPr="00B265F0" w14:paraId="138C30CF" w14:textId="77777777">
        <w:tc>
          <w:tcPr>
            <w:tcW w:w="8285" w:type="dxa"/>
          </w:tcPr>
          <w:p w14:paraId="0050E3F2"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proporcija, kuri nonākuši darba tirgū 1 gada laikā</w:t>
            </w:r>
          </w:p>
        </w:tc>
        <w:tc>
          <w:tcPr>
            <w:tcW w:w="1845" w:type="dxa"/>
          </w:tcPr>
          <w:p w14:paraId="3A4566F9"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85</w:t>
            </w:r>
          </w:p>
        </w:tc>
      </w:tr>
      <w:tr w:rsidR="00B265F0" w:rsidRPr="00B265F0" w14:paraId="2589CBD1" w14:textId="77777777">
        <w:tc>
          <w:tcPr>
            <w:tcW w:w="8285" w:type="dxa"/>
          </w:tcPr>
          <w:p w14:paraId="0439289B"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skaits, kuri strādā nozarē un to procentuālā attiecība pret nodarbinātajiem absolventiem 1 gada salīdzinājumā</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766A7" w14:textId="77777777" w:rsidR="001F62AF" w:rsidRPr="00B265F0" w:rsidRDefault="008F2CC9">
            <w:pPr>
              <w:spacing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69 </w:t>
            </w:r>
          </w:p>
        </w:tc>
      </w:tr>
      <w:tr w:rsidR="00B265F0" w:rsidRPr="00B265F0" w14:paraId="0A556643" w14:textId="77777777">
        <w:tc>
          <w:tcPr>
            <w:tcW w:w="8285" w:type="dxa"/>
          </w:tcPr>
          <w:p w14:paraId="325CDEC7"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absolventu skaits, kuri turpina mācības nozarē (t.sk. augstākās izglītības pakāpē)</w:t>
            </w:r>
          </w:p>
        </w:tc>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DB4792" w14:textId="77777777" w:rsidR="001F62AF" w:rsidRPr="00B265F0" w:rsidRDefault="008F2CC9">
            <w:pPr>
              <w:spacing w:line="276"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8</w:t>
            </w:r>
          </w:p>
        </w:tc>
      </w:tr>
    </w:tbl>
    <w:p w14:paraId="0940D0F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169E39AD"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apgūto prasmju izmantošana darba vietā (rādītājs tiek analizēts, sākot ar 2022./2023.māc.g., ņemot vērā datus un informāciju par 2021./2022.māc.g.)</w:t>
      </w:r>
    </w:p>
    <w:tbl>
      <w:tblPr>
        <w:tblStyle w:val="afffc"/>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600"/>
      </w:tblGrid>
      <w:tr w:rsidR="00B265F0" w:rsidRPr="00B265F0" w14:paraId="0435D7CB" w14:textId="77777777">
        <w:tc>
          <w:tcPr>
            <w:tcW w:w="6465" w:type="dxa"/>
          </w:tcPr>
          <w:p w14:paraId="4F176B6D"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Profesionālās izglītības programmu absolventu skaits, kuri strādā izglītībai/kvalifikācijai atbilstošos amatos (informācija iegūta, izmantojot 10% absolventu aptaujas rezultātus)</w:t>
            </w:r>
          </w:p>
        </w:tc>
        <w:tc>
          <w:tcPr>
            <w:tcW w:w="3600" w:type="dxa"/>
          </w:tcPr>
          <w:p w14:paraId="50811CAC"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55</w:t>
            </w:r>
          </w:p>
        </w:tc>
      </w:tr>
      <w:tr w:rsidR="00B265F0" w:rsidRPr="00B265F0" w14:paraId="37E0003F" w14:textId="77777777">
        <w:tc>
          <w:tcPr>
            <w:tcW w:w="6465" w:type="dxa"/>
          </w:tcPr>
          <w:p w14:paraId="20A42A0A"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Darba ņēmēju (absolventu) apmierinātība gada laikā pēc profesionālās izglītības programmas beigšanas ar iegūto izglītības kvalitāti (10% absolventu aptauja)</w:t>
            </w:r>
          </w:p>
        </w:tc>
        <w:tc>
          <w:tcPr>
            <w:tcW w:w="3600" w:type="dxa"/>
          </w:tcPr>
          <w:p w14:paraId="54ED8A50"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Kopumā darba devēji ir apmierināti ar absolventu prasmēm. Taču jāņem vērā, ka atsevišķās jomās izglītojamo zināšanas ietekmēja Covid-19 pandēmijas noteiktie ierobežojumi kā iespaidā nevarēja notikt praktiskās apmācības un pazeminājās izglītojamo motivācija. </w:t>
            </w:r>
          </w:p>
        </w:tc>
      </w:tr>
      <w:tr w:rsidR="00B265F0" w:rsidRPr="00B265F0" w14:paraId="1D45E69A" w14:textId="77777777">
        <w:tc>
          <w:tcPr>
            <w:tcW w:w="6465" w:type="dxa"/>
          </w:tcPr>
          <w:p w14:paraId="27763AEB"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Darba devēju apmierinātība ar programmu absolventiem kopumā (fokusgrupu diskusijas, konventa diskusiju rezultāti)</w:t>
            </w:r>
          </w:p>
        </w:tc>
        <w:tc>
          <w:tcPr>
            <w:tcW w:w="3600" w:type="dxa"/>
          </w:tcPr>
          <w:p w14:paraId="7DBF0E87"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Saziņā ar uzņēmējiem katru dienu gūstam apliecinājumu, ka izglītībai </w:t>
            </w:r>
            <w:r w:rsidRPr="00B265F0">
              <w:rPr>
                <w:rFonts w:ascii="Times New Roman" w:eastAsia="Times New Roman" w:hAnsi="Times New Roman" w:cs="Times New Roman"/>
                <w:color w:val="000000" w:themeColor="text1"/>
                <w:sz w:val="24"/>
                <w:szCs w:val="24"/>
              </w:rPr>
              <w:lastRenderedPageBreak/>
              <w:t xml:space="preserve">nav jābūt atrautai no reālās dzīves, tāpēc svarīga  ir sadarbība ar nozaru pārstāvjiem, lai paplašinātu jauniešu redzesloku un vēlmi regulāri pilnveidot savas zināšanas un vieglāk saskatīt mērķus nākotnei. Svarīgi partneri ir vietējie uzņēmumi - darba devēji, kuri piedalās un sniedz savu redzējumu par profesionālajai kvalifikācijai nepieciešamajām prasmēm, palīdz tās pilnveidot, nodrošina nākotnē darba vietas. Papildus informācija par izglītojamo apmierinātību ar saņemtās izglītības kvalitāti, tiek iegūta pasākumos un diskusijās tiekoties ar absolventiem, kā arī uzklausot absolventus tiekoties dažādās  aktivitātes, apmeklējot prakses mācību vietas, kurās strādā izglītības iestādes absolventi. </w:t>
            </w:r>
          </w:p>
          <w:p w14:paraId="259D43FC" w14:textId="77777777" w:rsidR="001F62AF" w:rsidRPr="00B265F0" w:rsidRDefault="001F62AF">
            <w:pPr>
              <w:rPr>
                <w:rFonts w:ascii="Times New Roman" w:eastAsia="Times New Roman" w:hAnsi="Times New Roman" w:cs="Times New Roman"/>
                <w:color w:val="000000" w:themeColor="text1"/>
                <w:sz w:val="24"/>
                <w:szCs w:val="24"/>
              </w:rPr>
            </w:pPr>
          </w:p>
        </w:tc>
      </w:tr>
    </w:tbl>
    <w:p w14:paraId="1DAC636F"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796F69B8"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riska grupu iekļaušanās profesionālajā izglītībā (rādītājs tiek analizēts, sākot ar 2021./2022.māc.g.)</w:t>
      </w:r>
    </w:p>
    <w:tbl>
      <w:tblPr>
        <w:tblStyle w:val="afffd"/>
        <w:tblW w:w="9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0"/>
        <w:gridCol w:w="5700"/>
      </w:tblGrid>
      <w:tr w:rsidR="00B265F0" w:rsidRPr="00B265F0" w14:paraId="0B61D1E0" w14:textId="77777777">
        <w:tc>
          <w:tcPr>
            <w:tcW w:w="4280" w:type="dxa"/>
          </w:tcPr>
          <w:p w14:paraId="4237B43A"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Dalībnieku skaits profesionālajā izglītībā, kas iekļauti riska grupās (PMP, citas riska grupas, ar kurām strādā izglītības iestāde)</w:t>
            </w:r>
          </w:p>
        </w:tc>
        <w:tc>
          <w:tcPr>
            <w:tcW w:w="5700" w:type="dxa"/>
          </w:tcPr>
          <w:p w14:paraId="6E09DCA0"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32</w:t>
            </w:r>
          </w:p>
        </w:tc>
      </w:tr>
      <w:tr w:rsidR="00B265F0" w:rsidRPr="00B265F0" w14:paraId="057315ED" w14:textId="77777777">
        <w:trPr>
          <w:trHeight w:val="555"/>
        </w:trPr>
        <w:tc>
          <w:tcPr>
            <w:tcW w:w="4280" w:type="dxa"/>
          </w:tcPr>
          <w:p w14:paraId="42BD39A5" w14:textId="77777777" w:rsidR="001F62AF" w:rsidRPr="00B265F0" w:rsidRDefault="008F2CC9">
            <w:pPr>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Riska grupu panākumu līmenis saskaņā ar vecumu un dzimumu (absolventu skaits no riska grupām, citi panākumi)</w:t>
            </w:r>
          </w:p>
        </w:tc>
        <w:tc>
          <w:tcPr>
            <w:tcW w:w="5700" w:type="dxa"/>
          </w:tcPr>
          <w:p w14:paraId="70593C6A"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Skolā izmanto projekta PuMPuRS piedāvātās iespējas gan nodrošinot papildus konsultācijas mācību priekšmetos, kuros ir zems sekmju vērtējums un izglītojamajiem ar zemām finansiālajā iespējām šī projekta ietvaros tiek nodrošināta ēdināšana.</w:t>
            </w:r>
          </w:p>
          <w:p w14:paraId="2A6FA7AB"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Arodizglītības programmās Ēdināšanas pakalpojumi” un “Kokizstrādājumu izgatavošana” arodu apgūst cilvēki ar īpašām vajadzībām. Šie cilvēki  labi integrējas skolas mācību vidē, viņus atbalsta pedagogi, jaunieši un visi skolas darbinieki, kas ļauj šiem cilvēkiem labāk iekļauties sabiedrībā un vēlāk arī darba vidē. Apgūtās prasmes, iemaņas un kompetences tiek novērtētas gan no pašiem jauniešiem, gan no vēlāko darba devēju puses. </w:t>
            </w:r>
          </w:p>
          <w:p w14:paraId="18801A06" w14:textId="1EF728BF"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Riska grupas jauniešiem tiek piedāvāta iespēja doties praksē projekta Erasmus+ ietvaros, kuras laikā gūtās iemaņas novērtē arī darba devēji. šādas prakses iespējas ļauj jauniešiem iepazīt citu vidi, apstākļus, liek iziet no </w:t>
            </w:r>
            <w:r w:rsidRPr="00B265F0">
              <w:rPr>
                <w:rFonts w:ascii="Times New Roman" w:eastAsia="Times New Roman" w:hAnsi="Times New Roman" w:cs="Times New Roman"/>
                <w:color w:val="000000" w:themeColor="text1"/>
                <w:sz w:val="24"/>
                <w:szCs w:val="24"/>
              </w:rPr>
              <w:lastRenderedPageBreak/>
              <w:t>viņu ikdienā pierastās vides, pašnoteiktie un pilnveidoties.</w:t>
            </w:r>
          </w:p>
        </w:tc>
      </w:tr>
    </w:tbl>
    <w:p w14:paraId="2B1CCBFD" w14:textId="77777777" w:rsidR="001F62AF" w:rsidRPr="00B265F0" w:rsidRDefault="001F62AF">
      <w:pPr>
        <w:shd w:val="clear" w:color="auto" w:fill="FFFFFF"/>
        <w:spacing w:after="0" w:line="240" w:lineRule="auto"/>
        <w:rPr>
          <w:rFonts w:ascii="Times New Roman" w:eastAsia="Times New Roman" w:hAnsi="Times New Roman" w:cs="Times New Roman"/>
          <w:color w:val="000000" w:themeColor="text1"/>
          <w:sz w:val="24"/>
          <w:szCs w:val="24"/>
        </w:rPr>
      </w:pPr>
    </w:p>
    <w:p w14:paraId="0ACA66CE" w14:textId="77777777" w:rsidR="001F62AF" w:rsidRPr="00B265F0" w:rsidRDefault="008F2CC9">
      <w:pPr>
        <w:numPr>
          <w:ilvl w:val="1"/>
          <w:numId w:val="4"/>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 profesionālās izglītības programmu pieprasījuma apzināšana darba tirgū (rādītājs tiek analizēts, sākot ar 2021./2022.māc.g.</w:t>
      </w:r>
    </w:p>
    <w:tbl>
      <w:tblPr>
        <w:tblStyle w:val="afffe"/>
        <w:tblW w:w="10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5"/>
        <w:gridCol w:w="4875"/>
      </w:tblGrid>
      <w:tr w:rsidR="00B265F0" w:rsidRPr="00B265F0" w14:paraId="79EA80E2" w14:textId="77777777">
        <w:tc>
          <w:tcPr>
            <w:tcW w:w="5135" w:type="dxa"/>
          </w:tcPr>
          <w:p w14:paraId="11D6A1AA"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Mehānismu veidi, kas lietoti profesionālās izglītības piedāvājuma aktualizēšanai nākotnes darba tirgus vajadzībām (anketēšana, fokusgrupu diskusija, konvents u.tml.)</w:t>
            </w:r>
          </w:p>
        </w:tc>
        <w:tc>
          <w:tcPr>
            <w:tcW w:w="4875" w:type="dxa"/>
          </w:tcPr>
          <w:p w14:paraId="7204AC67"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Viens no  galvenajiem informācijas avotiem ir ir NEP sniegtie ikgadējie gada ziņojumi par nozarē nepieciešamajiem darba resursiem. Šobrīd  NEP un citi sociālie partneri, sadarbībā ar izglītības valsts institūcijām, sākuši nozaru kvalifikācijas sistēmas sakārtošanu, kas ļaus izglītības iestādēm vieglāk ieviest jaunas IP, tādejādi norādot uz darba tirgus pieprasījumu KLT realizējamajām programmām. </w:t>
            </w:r>
          </w:p>
          <w:p w14:paraId="3856EDB8"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 xml:space="preserve">Lai iegūtu objektīvu informāciju, kā informācijas avots tiek izmantota  informācija no Nodarbinātības valsts aģentūras (NVA) mājas lapa, kas apvieno tās vakances, kurās visvairāk nepieciešami darbinieki.  </w:t>
            </w:r>
          </w:p>
        </w:tc>
      </w:tr>
      <w:tr w:rsidR="00B265F0" w:rsidRPr="00B265F0" w14:paraId="006142C9" w14:textId="77777777">
        <w:tc>
          <w:tcPr>
            <w:tcW w:w="5135" w:type="dxa"/>
          </w:tcPr>
          <w:p w14:paraId="345F6486" w14:textId="77777777" w:rsidR="001F62AF" w:rsidRPr="00B265F0" w:rsidRDefault="008F2CC9">
            <w:pPr>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Informācija par mehānismiem, kas lietoti, lai nodrošinātu ieinteresētās puses ar visjaunāko informāciju par nākotnes darba tirgus vajadzībām (piemēram, darbs, kurš tiek veikts ieinteresēto pušu informēšanai, sadarbība ar LDDK, nozaru organizācijām u.tml.)</w:t>
            </w:r>
          </w:p>
        </w:tc>
        <w:tc>
          <w:tcPr>
            <w:tcW w:w="4875" w:type="dxa"/>
          </w:tcPr>
          <w:p w14:paraId="4AA03D6C" w14:textId="1C084896" w:rsidR="001F62AF" w:rsidRPr="00B265F0" w:rsidRDefault="008F2CC9">
            <w:pPr>
              <w:spacing w:before="240" w:after="24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Tiek īstenoti regulā</w:t>
            </w:r>
            <w:r w:rsidR="001F2709">
              <w:rPr>
                <w:rFonts w:ascii="Times New Roman" w:eastAsia="Times New Roman" w:hAnsi="Times New Roman" w:cs="Times New Roman"/>
                <w:color w:val="000000" w:themeColor="text1"/>
                <w:sz w:val="24"/>
                <w:szCs w:val="24"/>
              </w:rPr>
              <w:t>r</w:t>
            </w:r>
            <w:r w:rsidRPr="00B265F0">
              <w:rPr>
                <w:rFonts w:ascii="Times New Roman" w:eastAsia="Times New Roman" w:hAnsi="Times New Roman" w:cs="Times New Roman"/>
                <w:color w:val="000000" w:themeColor="text1"/>
                <w:sz w:val="24"/>
                <w:szCs w:val="24"/>
              </w:rPr>
              <w:t xml:space="preserve">i sabiedrisko attiecību un mārketinga pasākumi, kas mērķēti uz audzēkņu piesaisti un profesionālās izglītības iestādes prestiža celšanu. Sekmīgai kampaņu īstenošanai izstrādāta Komunikācijas stratēģija. </w:t>
            </w:r>
          </w:p>
        </w:tc>
      </w:tr>
    </w:tbl>
    <w:p w14:paraId="2E4BD7BC" w14:textId="77777777" w:rsidR="001F62AF" w:rsidRPr="00B265F0" w:rsidRDefault="001F62AF">
      <w:pPr>
        <w:spacing w:after="0" w:line="240" w:lineRule="auto"/>
        <w:rPr>
          <w:rFonts w:ascii="Times New Roman" w:eastAsia="Times New Roman" w:hAnsi="Times New Roman" w:cs="Times New Roman"/>
          <w:color w:val="000000" w:themeColor="text1"/>
        </w:rPr>
      </w:pPr>
    </w:p>
    <w:p w14:paraId="2EA0226A" w14:textId="433A3E26" w:rsidR="001F62AF" w:rsidRPr="00B265F0" w:rsidRDefault="001F62AF">
      <w:pPr>
        <w:rPr>
          <w:rFonts w:ascii="Times New Roman" w:eastAsia="Times New Roman" w:hAnsi="Times New Roman" w:cs="Times New Roman"/>
          <w:b/>
          <w:color w:val="000000" w:themeColor="text1"/>
          <w:sz w:val="48"/>
          <w:szCs w:val="48"/>
        </w:rPr>
      </w:pPr>
      <w:bookmarkStart w:id="0" w:name="_GoBack"/>
      <w:bookmarkEnd w:id="0"/>
    </w:p>
    <w:sectPr w:rsidR="001F62AF" w:rsidRPr="00B265F0" w:rsidSect="00BF0A4D">
      <w:pgSz w:w="12240" w:h="15840"/>
      <w:pgMar w:top="1440" w:right="660" w:bottom="851" w:left="992"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8A829" w14:textId="77777777" w:rsidR="0032263B" w:rsidRDefault="0032263B">
      <w:pPr>
        <w:spacing w:after="0" w:line="240" w:lineRule="auto"/>
      </w:pPr>
      <w:r>
        <w:separator/>
      </w:r>
    </w:p>
  </w:endnote>
  <w:endnote w:type="continuationSeparator" w:id="0">
    <w:p w14:paraId="11A61E69" w14:textId="77777777" w:rsidR="0032263B" w:rsidRDefault="0032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DA193" w14:textId="77777777" w:rsidR="0032263B" w:rsidRDefault="0032263B">
      <w:pPr>
        <w:spacing w:after="0" w:line="240" w:lineRule="auto"/>
      </w:pPr>
      <w:r>
        <w:separator/>
      </w:r>
    </w:p>
  </w:footnote>
  <w:footnote w:type="continuationSeparator" w:id="0">
    <w:p w14:paraId="323F55F8" w14:textId="77777777" w:rsidR="0032263B" w:rsidRDefault="0032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B50FC" w14:textId="77777777" w:rsidR="001C6D2B" w:rsidRDefault="001C6D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F69"/>
    <w:multiLevelType w:val="multilevel"/>
    <w:tmpl w:val="0F824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914A0B"/>
    <w:multiLevelType w:val="hybridMultilevel"/>
    <w:tmpl w:val="292270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D1604F"/>
    <w:multiLevelType w:val="multilevel"/>
    <w:tmpl w:val="33D4CEA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CF3778"/>
    <w:multiLevelType w:val="multilevel"/>
    <w:tmpl w:val="57C47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E973A7"/>
    <w:multiLevelType w:val="hybridMultilevel"/>
    <w:tmpl w:val="484E56A4"/>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5" w15:restartNumberingAfterBreak="0">
    <w:nsid w:val="1737402F"/>
    <w:multiLevelType w:val="multilevel"/>
    <w:tmpl w:val="3530C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F1D87"/>
    <w:multiLevelType w:val="multilevel"/>
    <w:tmpl w:val="D66471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2233002"/>
    <w:multiLevelType w:val="multilevel"/>
    <w:tmpl w:val="0CA43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8066BAA"/>
    <w:multiLevelType w:val="multilevel"/>
    <w:tmpl w:val="70A85AB8"/>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3AD81D67"/>
    <w:multiLevelType w:val="hybridMultilevel"/>
    <w:tmpl w:val="DDC68BA8"/>
    <w:lvl w:ilvl="0" w:tplc="C23618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E1260B"/>
    <w:multiLevelType w:val="multilevel"/>
    <w:tmpl w:val="39B66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9076597"/>
    <w:multiLevelType w:val="multilevel"/>
    <w:tmpl w:val="70BAEBD4"/>
    <w:lvl w:ilvl="0">
      <w:start w:val="1"/>
      <w:numFmt w:val="decimal"/>
      <w:lvlText w:val="%1."/>
      <w:lvlJc w:val="left"/>
      <w:pPr>
        <w:ind w:left="720" w:hanging="360"/>
      </w:pPr>
      <w:rPr>
        <w:b w:val="0"/>
        <w:color w:val="000000"/>
      </w:rPr>
    </w:lvl>
    <w:lvl w:ilvl="1">
      <w:start w:val="1"/>
      <w:numFmt w:val="decimal"/>
      <w:lvlText w:val="%1.%2."/>
      <w:lvlJc w:val="left"/>
      <w:pPr>
        <w:ind w:left="720" w:hanging="360"/>
      </w:pPr>
      <w:rPr>
        <w:b w:val="0"/>
        <w:i w:val="0"/>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4AED30AF"/>
    <w:multiLevelType w:val="hybridMultilevel"/>
    <w:tmpl w:val="B6042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FC92154"/>
    <w:multiLevelType w:val="multilevel"/>
    <w:tmpl w:val="AF1EB3A4"/>
    <w:lvl w:ilvl="0">
      <w:start w:val="8"/>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17E27E0"/>
    <w:multiLevelType w:val="multilevel"/>
    <w:tmpl w:val="E99ED3B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5" w15:restartNumberingAfterBreak="0">
    <w:nsid w:val="57895F7C"/>
    <w:multiLevelType w:val="multilevel"/>
    <w:tmpl w:val="465495D8"/>
    <w:lvl w:ilvl="0">
      <w:start w:val="1"/>
      <w:numFmt w:val="decimal"/>
      <w:lvlText w:val="%1."/>
      <w:lvlJc w:val="left"/>
      <w:pPr>
        <w:ind w:left="720" w:hanging="360"/>
      </w:pPr>
      <w:rPr>
        <w:rFonts w:eastAsiaTheme="minorHAns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CB686C"/>
    <w:multiLevelType w:val="hybridMultilevel"/>
    <w:tmpl w:val="D54A3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D61542"/>
    <w:multiLevelType w:val="multilevel"/>
    <w:tmpl w:val="510E04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743B55E0"/>
    <w:multiLevelType w:val="multilevel"/>
    <w:tmpl w:val="6562EBD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79562BE1"/>
    <w:multiLevelType w:val="multilevel"/>
    <w:tmpl w:val="44469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B856B2"/>
    <w:multiLevelType w:val="multilevel"/>
    <w:tmpl w:val="6E38B3AE"/>
    <w:lvl w:ilvl="0">
      <w:start w:val="1"/>
      <w:numFmt w:val="decimal"/>
      <w:lvlText w:val="%1."/>
      <w:lvlJc w:val="left"/>
      <w:pPr>
        <w:ind w:left="720" w:hanging="360"/>
      </w:pPr>
      <w:rPr>
        <w:color w:val="00000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9"/>
  </w:num>
  <w:num w:numId="2">
    <w:abstractNumId w:val="6"/>
  </w:num>
  <w:num w:numId="3">
    <w:abstractNumId w:val="14"/>
  </w:num>
  <w:num w:numId="4">
    <w:abstractNumId w:val="18"/>
  </w:num>
  <w:num w:numId="5">
    <w:abstractNumId w:val="0"/>
  </w:num>
  <w:num w:numId="6">
    <w:abstractNumId w:val="17"/>
  </w:num>
  <w:num w:numId="7">
    <w:abstractNumId w:val="10"/>
  </w:num>
  <w:num w:numId="8">
    <w:abstractNumId w:val="3"/>
  </w:num>
  <w:num w:numId="9">
    <w:abstractNumId w:val="20"/>
  </w:num>
  <w:num w:numId="10">
    <w:abstractNumId w:val="8"/>
  </w:num>
  <w:num w:numId="11">
    <w:abstractNumId w:val="12"/>
  </w:num>
  <w:num w:numId="12">
    <w:abstractNumId w:val="7"/>
  </w:num>
  <w:num w:numId="13">
    <w:abstractNumId w:val="2"/>
  </w:num>
  <w:num w:numId="14">
    <w:abstractNumId w:val="15"/>
  </w:num>
  <w:num w:numId="15">
    <w:abstractNumId w:val="16"/>
  </w:num>
  <w:num w:numId="16">
    <w:abstractNumId w:val="1"/>
  </w:num>
  <w:num w:numId="17">
    <w:abstractNumId w:val="5"/>
  </w:num>
  <w:num w:numId="18">
    <w:abstractNumId w:val="9"/>
  </w:num>
  <w:num w:numId="19">
    <w:abstractNumId w:val="4"/>
  </w:num>
  <w:num w:numId="20">
    <w:abstractNumId w:val="1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AF"/>
    <w:rsid w:val="00000C93"/>
    <w:rsid w:val="00095BEC"/>
    <w:rsid w:val="00175FEC"/>
    <w:rsid w:val="001B6DE0"/>
    <w:rsid w:val="001C6D2B"/>
    <w:rsid w:val="001F2709"/>
    <w:rsid w:val="001F62AF"/>
    <w:rsid w:val="00221911"/>
    <w:rsid w:val="002453FD"/>
    <w:rsid w:val="002765C8"/>
    <w:rsid w:val="0032263B"/>
    <w:rsid w:val="00590D3D"/>
    <w:rsid w:val="005C35E3"/>
    <w:rsid w:val="006F66E6"/>
    <w:rsid w:val="00795FE0"/>
    <w:rsid w:val="008051E6"/>
    <w:rsid w:val="008878BD"/>
    <w:rsid w:val="00890447"/>
    <w:rsid w:val="008B5014"/>
    <w:rsid w:val="008B5311"/>
    <w:rsid w:val="008C0C61"/>
    <w:rsid w:val="008F2CC9"/>
    <w:rsid w:val="00A51137"/>
    <w:rsid w:val="00AB1B0C"/>
    <w:rsid w:val="00B265F0"/>
    <w:rsid w:val="00B96053"/>
    <w:rsid w:val="00BF0A4D"/>
    <w:rsid w:val="00C0749A"/>
    <w:rsid w:val="00D53A6B"/>
    <w:rsid w:val="00DB34C6"/>
    <w:rsid w:val="00DE400D"/>
    <w:rsid w:val="00E5149F"/>
    <w:rsid w:val="00E57CF0"/>
    <w:rsid w:val="00EB03E4"/>
    <w:rsid w:val="00EB38F9"/>
    <w:rsid w:val="00EB7347"/>
    <w:rsid w:val="00ED1B8A"/>
    <w:rsid w:val="00F130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0AC8"/>
  <w15:docId w15:val="{ABB776B3-88C8-42EB-89E3-C1F8B9EC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20" w:type="dxa"/>
        <w:left w:w="20" w:type="dxa"/>
        <w:bottom w:w="20" w:type="dxa"/>
        <w:right w:w="20" w:type="dxa"/>
      </w:tblCellMar>
    </w:tblPr>
  </w:style>
  <w:style w:type="table" w:customStyle="1" w:styleId="a0">
    <w:basedOn w:val="TableNormal1"/>
    <w:tblPr>
      <w:tblStyleRowBandSize w:val="1"/>
      <w:tblStyleColBandSize w:val="1"/>
      <w:tblCellMar>
        <w:top w:w="20" w:type="dxa"/>
        <w:left w:w="20" w:type="dxa"/>
        <w:bottom w:w="20" w:type="dxa"/>
        <w:right w:w="2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top w:w="20" w:type="dxa"/>
        <w:left w:w="20" w:type="dxa"/>
        <w:bottom w:w="20" w:type="dxa"/>
        <w:right w:w="20"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20" w:type="dxa"/>
        <w:left w:w="20" w:type="dxa"/>
        <w:bottom w:w="20" w:type="dxa"/>
        <w:right w:w="2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character" w:styleId="Hipersaite">
    <w:name w:val="Hyperlink"/>
    <w:basedOn w:val="Noklusjumarindkopasfonts"/>
    <w:uiPriority w:val="99"/>
    <w:unhideWhenUsed/>
    <w:rsid w:val="00AF0D22"/>
    <w:rPr>
      <w:color w:val="0563C1" w:themeColor="hyperlink"/>
      <w:u w:val="single"/>
    </w:rPr>
  </w:style>
  <w:style w:type="character" w:customStyle="1" w:styleId="UnresolvedMention1">
    <w:name w:val="Unresolved Mention1"/>
    <w:basedOn w:val="Noklusjumarindkopasfonts"/>
    <w:uiPriority w:val="99"/>
    <w:semiHidden/>
    <w:unhideWhenUsed/>
    <w:rsid w:val="00AF0D22"/>
    <w:rPr>
      <w:color w:val="605E5C"/>
      <w:shd w:val="clear" w:color="auto" w:fill="E1DFDD"/>
    </w:rPr>
  </w:style>
  <w:style w:type="table" w:customStyle="1" w:styleId="a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Parastatabula"/>
    <w:tblPr>
      <w:tblStyleRowBandSize w:val="1"/>
      <w:tblStyleColBandSize w:val="1"/>
      <w:tblCellMar>
        <w:top w:w="100" w:type="dxa"/>
        <w:left w:w="100" w:type="dxa"/>
        <w:bottom w:w="100" w:type="dxa"/>
        <w:right w:w="100" w:type="dxa"/>
      </w:tblCellMar>
    </w:tblPr>
  </w:style>
  <w:style w:type="table" w:customStyle="1" w:styleId="a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Parastatabula"/>
    <w:tblPr>
      <w:tblStyleRowBandSize w:val="1"/>
      <w:tblStyleColBandSize w:val="1"/>
      <w:tblCellMar>
        <w:top w:w="100" w:type="dxa"/>
        <w:left w:w="100" w:type="dxa"/>
        <w:bottom w:w="100" w:type="dxa"/>
        <w:right w:w="100" w:type="dxa"/>
      </w:tblCellMar>
    </w:tblPr>
  </w:style>
  <w:style w:type="table" w:customStyle="1" w:styleId="a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Parastatabula"/>
    <w:tblPr>
      <w:tblStyleRowBandSize w:val="1"/>
      <w:tblStyleColBandSize w:val="1"/>
      <w:tblCellMar>
        <w:top w:w="100" w:type="dxa"/>
        <w:left w:w="100" w:type="dxa"/>
        <w:bottom w:w="100" w:type="dxa"/>
        <w:right w:w="100" w:type="dxa"/>
      </w:tblCellMar>
    </w:tblPr>
  </w:style>
  <w:style w:type="table" w:customStyle="1" w:styleId="afff0">
    <w:basedOn w:val="Parastatabula"/>
    <w:tblPr>
      <w:tblStyleRowBandSize w:val="1"/>
      <w:tblStyleColBandSize w:val="1"/>
      <w:tblCellMar>
        <w:top w:w="100" w:type="dxa"/>
        <w:left w:w="100" w:type="dxa"/>
        <w:bottom w:w="100" w:type="dxa"/>
        <w:right w:w="100" w:type="dxa"/>
      </w:tblCellMar>
    </w:tblPr>
  </w:style>
  <w:style w:type="table" w:customStyle="1" w:styleId="afff1">
    <w:basedOn w:val="Parastatabula"/>
    <w:tblPr>
      <w:tblStyleRowBandSize w:val="1"/>
      <w:tblStyleColBandSize w:val="1"/>
      <w:tblCellMar>
        <w:top w:w="100" w:type="dxa"/>
        <w:left w:w="100" w:type="dxa"/>
        <w:bottom w:w="100" w:type="dxa"/>
        <w:right w:w="100" w:type="dxa"/>
      </w:tblCellMar>
    </w:tblPr>
  </w:style>
  <w:style w:type="table" w:customStyle="1" w:styleId="afff2">
    <w:basedOn w:val="Parastatabula"/>
    <w:tblPr>
      <w:tblStyleRowBandSize w:val="1"/>
      <w:tblStyleColBandSize w:val="1"/>
      <w:tblCellMar>
        <w:top w:w="100" w:type="dxa"/>
        <w:left w:w="100" w:type="dxa"/>
        <w:bottom w:w="100" w:type="dxa"/>
        <w:right w:w="100" w:type="dxa"/>
      </w:tblCellMar>
    </w:tblPr>
  </w:style>
  <w:style w:type="table" w:customStyle="1" w:styleId="afff3">
    <w:basedOn w:val="Parastatabula"/>
    <w:tblPr>
      <w:tblStyleRowBandSize w:val="1"/>
      <w:tblStyleColBandSize w:val="1"/>
      <w:tblCellMar>
        <w:top w:w="100" w:type="dxa"/>
        <w:left w:w="100" w:type="dxa"/>
        <w:bottom w:w="100" w:type="dxa"/>
        <w:right w:w="100" w:type="dxa"/>
      </w:tblCellMar>
    </w:tblPr>
  </w:style>
  <w:style w:type="table" w:customStyle="1" w:styleId="afff4">
    <w:basedOn w:val="Parastatabula"/>
    <w:tblPr>
      <w:tblStyleRowBandSize w:val="1"/>
      <w:tblStyleColBandSize w:val="1"/>
      <w:tblCellMar>
        <w:top w:w="100" w:type="dxa"/>
        <w:left w:w="100" w:type="dxa"/>
        <w:bottom w:w="100" w:type="dxa"/>
        <w:right w:w="100" w:type="dxa"/>
      </w:tblCellMar>
    </w:tblPr>
  </w:style>
  <w:style w:type="table" w:customStyle="1" w:styleId="afff5">
    <w:basedOn w:val="Parastatabula"/>
    <w:tblPr>
      <w:tblStyleRowBandSize w:val="1"/>
      <w:tblStyleColBandSize w:val="1"/>
      <w:tblCellMar>
        <w:top w:w="100" w:type="dxa"/>
        <w:left w:w="100" w:type="dxa"/>
        <w:bottom w:w="100" w:type="dxa"/>
        <w:right w:w="100" w:type="dxa"/>
      </w:tblCellMar>
    </w:tblPr>
  </w:style>
  <w:style w:type="table" w:customStyle="1" w:styleId="afff6">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a">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d">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0">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1">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2">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3">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4">
    <w:basedOn w:val="Parastatabula"/>
    <w:pPr>
      <w:spacing w:after="0" w:line="240" w:lineRule="auto"/>
    </w:pPr>
    <w:tblPr>
      <w:tblStyleRowBandSize w:val="1"/>
      <w:tblStyleColBandSize w:val="1"/>
      <w:tblCellMar>
        <w:top w:w="100" w:type="dxa"/>
        <w:left w:w="100" w:type="dxa"/>
        <w:bottom w:w="100" w:type="dxa"/>
        <w:right w:w="100" w:type="dxa"/>
      </w:tblCellMar>
    </w:tblPr>
  </w:style>
  <w:style w:type="paragraph" w:styleId="Bezatstarpm">
    <w:name w:val="No Spacing"/>
    <w:uiPriority w:val="1"/>
    <w:qFormat/>
    <w:rsid w:val="001C6D2B"/>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1C6D2B"/>
    <w:pPr>
      <w:spacing w:after="0" w:line="240" w:lineRule="auto"/>
    </w:pPr>
    <w:rPr>
      <w:rFonts w:asciiTheme="minorHAnsi" w:eastAsiaTheme="minorHAnsi" w:hAnsiTheme="minorHAnsi" w:cstheme="minorBidi"/>
      <w:sz w:val="20"/>
      <w:szCs w:val="20"/>
      <w:lang w:val="en-US" w:eastAsia="en-US"/>
    </w:rPr>
  </w:style>
  <w:style w:type="character" w:customStyle="1" w:styleId="VrestekstsRakstz">
    <w:name w:val="Vēres teksts Rakstz."/>
    <w:basedOn w:val="Noklusjumarindkopasfonts"/>
    <w:link w:val="Vresteksts"/>
    <w:uiPriority w:val="99"/>
    <w:semiHidden/>
    <w:rsid w:val="001C6D2B"/>
    <w:rPr>
      <w:rFonts w:asciiTheme="minorHAnsi" w:eastAsiaTheme="minorHAnsi" w:hAnsiTheme="minorHAnsi" w:cstheme="minorBidi"/>
      <w:sz w:val="20"/>
      <w:szCs w:val="20"/>
      <w:lang w:val="en-US" w:eastAsia="en-US"/>
    </w:rPr>
  </w:style>
  <w:style w:type="character" w:styleId="Vresatsauce">
    <w:name w:val="footnote reference"/>
    <w:basedOn w:val="Noklusjumarindkopasfonts"/>
    <w:uiPriority w:val="99"/>
    <w:semiHidden/>
    <w:unhideWhenUsed/>
    <w:rsid w:val="001C6D2B"/>
    <w:rPr>
      <w:vertAlign w:val="superscript"/>
    </w:rPr>
  </w:style>
  <w:style w:type="character" w:customStyle="1" w:styleId="font-size-18">
    <w:name w:val="font-size-18"/>
    <w:basedOn w:val="Noklusjumarindkopasfonts"/>
    <w:rsid w:val="00175FEC"/>
  </w:style>
  <w:style w:type="character" w:styleId="Neatrisintapieminana">
    <w:name w:val="Unresolved Mention"/>
    <w:basedOn w:val="Noklusjumarindkopasfonts"/>
    <w:uiPriority w:val="99"/>
    <w:semiHidden/>
    <w:unhideWhenUsed/>
    <w:rsid w:val="00245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672214">
      <w:bodyDiv w:val="1"/>
      <w:marLeft w:val="0"/>
      <w:marRight w:val="0"/>
      <w:marTop w:val="0"/>
      <w:marBottom w:val="0"/>
      <w:divBdr>
        <w:top w:val="none" w:sz="0" w:space="0" w:color="auto"/>
        <w:left w:val="none" w:sz="0" w:space="0" w:color="auto"/>
        <w:bottom w:val="none" w:sz="0" w:space="0" w:color="auto"/>
        <w:right w:val="none" w:sz="0" w:space="0" w:color="auto"/>
      </w:divBdr>
      <w:divsChild>
        <w:div w:id="2054771280">
          <w:marLeft w:val="-5"/>
          <w:marRight w:val="0"/>
          <w:marTop w:val="0"/>
          <w:marBottom w:val="0"/>
          <w:divBdr>
            <w:top w:val="none" w:sz="0" w:space="0" w:color="auto"/>
            <w:left w:val="none" w:sz="0" w:space="0" w:color="auto"/>
            <w:bottom w:val="none" w:sz="0" w:space="0" w:color="auto"/>
            <w:right w:val="none" w:sz="0" w:space="0" w:color="auto"/>
          </w:divBdr>
        </w:div>
      </w:divsChild>
    </w:div>
    <w:div w:id="1868248254">
      <w:bodyDiv w:val="1"/>
      <w:marLeft w:val="0"/>
      <w:marRight w:val="0"/>
      <w:marTop w:val="0"/>
      <w:marBottom w:val="0"/>
      <w:divBdr>
        <w:top w:val="none" w:sz="0" w:space="0" w:color="auto"/>
        <w:left w:val="none" w:sz="0" w:space="0" w:color="auto"/>
        <w:bottom w:val="none" w:sz="0" w:space="0" w:color="auto"/>
        <w:right w:val="none" w:sz="0" w:space="0" w:color="auto"/>
      </w:divBdr>
    </w:div>
    <w:div w:id="2139256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tagram.com" TargetMode="External"/><Relationship Id="rId5" Type="http://schemas.openxmlformats.org/officeDocument/2006/relationships/webSettings" Target="webSettings.xml"/><Relationship Id="rId10" Type="http://schemas.openxmlformats.org/officeDocument/2006/relationships/hyperlink" Target="http://www.letonika.lv" TargetMode="External"/><Relationship Id="rId4" Type="http://schemas.openxmlformats.org/officeDocument/2006/relationships/settings" Target="settings.xml"/><Relationship Id="rId9" Type="http://schemas.openxmlformats.org/officeDocument/2006/relationships/hyperlink" Target="http://www.uzdev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L1KXoYIcRGSp8IqBtpKZf7HkAg==">AMUW2mXddQq3j75tTsWwCN9Xe2GemYDTFTedRLpoervz9zQ+xAqc70iFffG1+AI0bGztCkxQkFrHCSrnPg/qBi/SjcnUOegmEm/QRDa/kAx9P7E/cfLbmfMdqHqgYiAJfLuhUXaV6DuS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28836</Words>
  <Characters>16437</Characters>
  <Application>Microsoft Office Word</Application>
  <DocSecurity>0</DocSecurity>
  <Lines>136</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Prese</cp:lastModifiedBy>
  <cp:revision>3</cp:revision>
  <dcterms:created xsi:type="dcterms:W3CDTF">2023-04-05T13:31:00Z</dcterms:created>
  <dcterms:modified xsi:type="dcterms:W3CDTF">2023-04-05T20:10:00Z</dcterms:modified>
</cp:coreProperties>
</file>