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11C79E09" w14:textId="77777777" w:rsidTr="00983E0C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C7579A0" w14:textId="34F5F4C3" w:rsidR="00274E4D" w:rsidRPr="00026200" w:rsidRDefault="0015034D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Zāles pļāvēja iegāde</w:t>
            </w:r>
          </w:p>
        </w:tc>
      </w:tr>
      <w:tr w:rsidR="0018399F" w:rsidRPr="00026200" w14:paraId="72A8B2EA" w14:textId="77777777" w:rsidTr="002C35D5">
        <w:tc>
          <w:tcPr>
            <w:tcW w:w="3681" w:type="dxa"/>
          </w:tcPr>
          <w:p w14:paraId="32066782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50DAD5A4" w14:textId="77777777" w:rsidR="0018399F" w:rsidRPr="00026200" w:rsidRDefault="0018399F" w:rsidP="0018399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Pietei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2026.gada 8. jūlija plkst. 17:00</w:t>
            </w: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642DE86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18399F" w:rsidRPr="00026200" w14:paraId="7EC4B599" w14:textId="77777777" w:rsidTr="002C35D5">
        <w:tc>
          <w:tcPr>
            <w:tcW w:w="3681" w:type="dxa"/>
          </w:tcPr>
          <w:p w14:paraId="4CE4A448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7A7F3FEF" w14:textId="38A58C74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 no līguma noslēgšanas dienas</w:t>
            </w:r>
          </w:p>
        </w:tc>
      </w:tr>
      <w:tr w:rsidR="0018399F" w:rsidRPr="00026200" w14:paraId="69322E0D" w14:textId="77777777" w:rsidTr="002C35D5">
        <w:tc>
          <w:tcPr>
            <w:tcW w:w="3681" w:type="dxa"/>
          </w:tcPr>
          <w:p w14:paraId="5B779F7F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182A0B27" w14:textId="77777777" w:rsidR="0018399F" w:rsidRDefault="0018399F" w:rsidP="0018399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 (Saimniecības daļas vadītājs)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7B4ABDD" w14:textId="1FFA8D0B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26346287;</w:t>
            </w:r>
          </w:p>
        </w:tc>
      </w:tr>
      <w:tr w:rsidR="0018399F" w:rsidRPr="00026200" w14:paraId="0D14CEF1" w14:textId="77777777" w:rsidTr="002C35D5">
        <w:tc>
          <w:tcPr>
            <w:tcW w:w="3681" w:type="dxa"/>
          </w:tcPr>
          <w:p w14:paraId="451D90CC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5CCF75ED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7516F729" w14:textId="1DEBDF50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18399F" w:rsidRPr="00026200" w14:paraId="308D3996" w14:textId="77777777" w:rsidTr="002C35D5">
        <w:tc>
          <w:tcPr>
            <w:tcW w:w="3681" w:type="dxa"/>
          </w:tcPr>
          <w:p w14:paraId="7253AE84" w14:textId="77777777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F5AFC49" w14:textId="240DD8C4" w:rsidR="0018399F" w:rsidRPr="00026200" w:rsidRDefault="0018399F" w:rsidP="0018399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zemākā cena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 piedāvājumu kopā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3FC37D89" w14:textId="77777777" w:rsidTr="002C35D5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1E947119" w14:textId="510207BB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1839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399F">
              <w:rPr>
                <w:rFonts w:ascii="Times New Roman" w:eastAsia="Times New Roman" w:hAnsi="Times New Roman" w:cs="Times New Roman"/>
                <w:sz w:val="24"/>
                <w:szCs w:val="24"/>
              </w:rPr>
              <w:t>jūlijs</w:t>
            </w:r>
          </w:p>
        </w:tc>
      </w:tr>
    </w:tbl>
    <w:p w14:paraId="3E631014" w14:textId="061DBB82" w:rsidR="0018399F" w:rsidRDefault="001839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1D538" w14:textId="04A87652" w:rsidR="003A6873" w:rsidRDefault="001839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49B3C61D" w14:textId="2A133849"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0C41C1B" w14:textId="4ED0BB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8D1">
        <w:rPr>
          <w:rFonts w:ascii="Times New Roman" w:eastAsia="Times New Roman" w:hAnsi="Times New Roman" w:cs="Times New Roman"/>
          <w:sz w:val="24"/>
          <w:szCs w:val="24"/>
        </w:rPr>
        <w:t xml:space="preserve">un uzstādīšanu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237"/>
      </w:tblGrid>
      <w:tr w:rsidR="00DC2D75" w14:paraId="7BA96909" w14:textId="77777777" w:rsidTr="00C63B9E">
        <w:tc>
          <w:tcPr>
            <w:tcW w:w="709" w:type="dxa"/>
          </w:tcPr>
          <w:p w14:paraId="4E76FB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237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C63B9E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989D48A" w14:textId="69756BCD" w:rsidR="00DC2D75" w:rsidRDefault="0015034D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STIHL RM 253.3 T </w:t>
            </w:r>
          </w:p>
          <w:p w14:paraId="57AB6036" w14:textId="1BF0C4F2" w:rsidR="00DC2D75" w:rsidRDefault="0015034D" w:rsidP="00983E0C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796572E2" wp14:editId="19D3E86D">
                  <wp:extent cx="2085975" cy="139065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003" cy="139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96ECA7" w14:textId="3D6AAD98" w:rsidR="008A1B20" w:rsidRDefault="00C63B9E" w:rsidP="008A1B20">
            <w:pPr>
              <w:pStyle w:val="Paraststmeklis"/>
            </w:pPr>
            <w:r>
              <w:t>*</w:t>
            </w:r>
            <w:r w:rsidR="0015034D">
              <w:t>Zāles pļāvējam noteiks konkrēts ražotājs, jo tiek ņemtas vērā apkopes, remonta izmaksas un izpildes laiks. Šis ir vienīgais ražotājs, kura tehnikas remontu iespējams veikt Kandavas teritorijā pie atbilstošiem speciālistiem.</w:t>
            </w:r>
          </w:p>
          <w:p w14:paraId="0D01B83C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05890D" w14:textId="462B0273" w:rsidR="00DC2D75" w:rsidRDefault="002A5A4C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audzums: </w:t>
            </w:r>
            <w:r w:rsid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D67747D" w14:textId="543CF32A" w:rsidR="00DC2D75" w:rsidRDefault="0015034D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C31E22" w14:textId="62319E0C" w:rsidR="00D86EEA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Zālājiem līdz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… m²: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  <w:r w:rsidR="00BD2829"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FC10EB" w14:textId="687F6312" w:rsidR="0015034D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Gaita, km/h: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T/3.5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9660F5" w14:textId="3A26542A" w:rsidR="0015034D" w:rsidRPr="0015034D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Pļaušanas platums, cm: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vismaz 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08A791" w14:textId="1876080F" w:rsidR="0015034D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Pļaušanas augstums, mm: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20-100 (7 pakāpju, centrālais)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E398AB" w14:textId="0FCC1851" w:rsidR="0015034D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Svars, kg: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vairāk par </w:t>
            </w:r>
            <w:r w:rsidRPr="0015034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CD8936" w14:textId="7A63D00E" w:rsidR="0015034D" w:rsidRPr="0015034D" w:rsidRDefault="0015034D" w:rsidP="0015034D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Dzinēja eļļa komplektā – tilpums atbilstoši nepieciešamajam zāles pļāvējam;</w:t>
            </w:r>
          </w:p>
          <w:p w14:paraId="32EA2FE2" w14:textId="377B7E52" w:rsidR="003757E5" w:rsidRPr="00BD2829" w:rsidRDefault="00D86EEA" w:rsidP="00BD2829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 vismaz 2 gadi.</w:t>
            </w:r>
          </w:p>
        </w:tc>
      </w:tr>
      <w:tr w:rsidR="00DC2D75" w14:paraId="3507AD5C" w14:textId="77777777" w:rsidTr="00C63B9E">
        <w:trPr>
          <w:trHeight w:val="674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ECEB73" w14:textId="1225A5FF"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adresē</w:t>
            </w:r>
          </w:p>
        </w:tc>
        <w:tc>
          <w:tcPr>
            <w:tcW w:w="6237" w:type="dxa"/>
          </w:tcPr>
          <w:p w14:paraId="00115C1E" w14:textId="7C48F7C9"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tehnikums”, Valteru iela 6</w:t>
            </w:r>
            <w:r w:rsidR="00026C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Kandava, Tukuma novads, LV-3120.</w:t>
            </w:r>
          </w:p>
        </w:tc>
      </w:tr>
    </w:tbl>
    <w:p w14:paraId="495F8E05" w14:textId="1730F5EE" w:rsidR="00602DA2" w:rsidRPr="00026200" w:rsidRDefault="00DC4FC1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  <w:r w:rsidR="00141A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14:paraId="3EE71B8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FCDBFB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E8FD65D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195D698B" w14:textId="77777777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47FD" w14:textId="124F7D91" w:rsidR="00ED6405" w:rsidRPr="00026200" w:rsidRDefault="0015034D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Zāles pļāvēja iegāde</w:t>
            </w:r>
          </w:p>
        </w:tc>
        <w:tc>
          <w:tcPr>
            <w:tcW w:w="111" w:type="pct"/>
          </w:tcPr>
          <w:p w14:paraId="158E9100" w14:textId="77777777" w:rsidR="00ED6405" w:rsidRPr="00026200" w:rsidRDefault="00ED6405"/>
        </w:tc>
      </w:tr>
      <w:tr w:rsidR="006216F4" w:rsidRPr="00026200" w14:paraId="00C7791D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B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68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F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66DA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0661B2F3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E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7E8FBA5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1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EABFC2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9D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14:paraId="516316C9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87A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77777777"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77777777"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A492C81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38371C4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A3AD0F8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C3D8DE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26CDE"/>
    <w:rsid w:val="00036B4D"/>
    <w:rsid w:val="00087DB7"/>
    <w:rsid w:val="000A4D64"/>
    <w:rsid w:val="000C6448"/>
    <w:rsid w:val="000D2CC6"/>
    <w:rsid w:val="000E1332"/>
    <w:rsid w:val="001063C3"/>
    <w:rsid w:val="001277C6"/>
    <w:rsid w:val="00141A5B"/>
    <w:rsid w:val="0015034D"/>
    <w:rsid w:val="0018399F"/>
    <w:rsid w:val="001A774E"/>
    <w:rsid w:val="0020088D"/>
    <w:rsid w:val="0022084B"/>
    <w:rsid w:val="002472D6"/>
    <w:rsid w:val="002562C7"/>
    <w:rsid w:val="0026757B"/>
    <w:rsid w:val="002748FA"/>
    <w:rsid w:val="00274E4D"/>
    <w:rsid w:val="00293A9D"/>
    <w:rsid w:val="002A35F8"/>
    <w:rsid w:val="002A5A4C"/>
    <w:rsid w:val="002B3810"/>
    <w:rsid w:val="002B6029"/>
    <w:rsid w:val="002C141E"/>
    <w:rsid w:val="002C35D5"/>
    <w:rsid w:val="002E1B1F"/>
    <w:rsid w:val="002E4771"/>
    <w:rsid w:val="00303A07"/>
    <w:rsid w:val="00310FD3"/>
    <w:rsid w:val="00334D03"/>
    <w:rsid w:val="00350E76"/>
    <w:rsid w:val="003534A0"/>
    <w:rsid w:val="0036308B"/>
    <w:rsid w:val="003757E5"/>
    <w:rsid w:val="00382914"/>
    <w:rsid w:val="00387DEC"/>
    <w:rsid w:val="0039308F"/>
    <w:rsid w:val="003944CD"/>
    <w:rsid w:val="00396D80"/>
    <w:rsid w:val="003A6873"/>
    <w:rsid w:val="003C62F6"/>
    <w:rsid w:val="0042258F"/>
    <w:rsid w:val="00457249"/>
    <w:rsid w:val="004573E9"/>
    <w:rsid w:val="00474DD5"/>
    <w:rsid w:val="00497B7A"/>
    <w:rsid w:val="004A08E5"/>
    <w:rsid w:val="004A1312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A4FA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C184E"/>
    <w:rsid w:val="00BD2829"/>
    <w:rsid w:val="00BD5DC6"/>
    <w:rsid w:val="00BD61F6"/>
    <w:rsid w:val="00BD6464"/>
    <w:rsid w:val="00BE12BF"/>
    <w:rsid w:val="00BF065C"/>
    <w:rsid w:val="00C02AA3"/>
    <w:rsid w:val="00C101D9"/>
    <w:rsid w:val="00C13876"/>
    <w:rsid w:val="00C2381D"/>
    <w:rsid w:val="00C52653"/>
    <w:rsid w:val="00C63B9E"/>
    <w:rsid w:val="00C70255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86EEA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04C5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F19C-A479-45CA-96F5-D940B6B4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2</cp:revision>
  <cp:lastPrinted>2021-04-27T10:35:00Z</cp:lastPrinted>
  <dcterms:created xsi:type="dcterms:W3CDTF">2026-07-01T10:30:00Z</dcterms:created>
  <dcterms:modified xsi:type="dcterms:W3CDTF">2026-07-01T10:30:00Z</dcterms:modified>
</cp:coreProperties>
</file>