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3118"/>
        <w:gridCol w:w="3152"/>
      </w:tblGrid>
      <w:tr w:rsidR="003D52E6" w:rsidRPr="00ED75CA" w14:paraId="7A2020BB" w14:textId="77777777" w:rsidTr="00F46E82">
        <w:trPr>
          <w:trHeight w:val="272"/>
        </w:trPr>
        <w:tc>
          <w:tcPr>
            <w:tcW w:w="9072" w:type="dxa"/>
            <w:gridSpan w:val="3"/>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7F63E"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53C4"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DF88"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tcMar>
              <w:left w:w="108" w:type="dxa"/>
            </w:tcMar>
            <w:vAlign w:val="center"/>
          </w:tcPr>
          <w:p w14:paraId="2D8BD18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Pamatdarbības NACE 2 red. kods</w:t>
            </w:r>
          </w:p>
        </w:tc>
        <w:tc>
          <w:tcPr>
            <w:tcW w:w="2599" w:type="dxa"/>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tcMar>
              <w:left w:w="108" w:type="dxa"/>
            </w:tcMar>
          </w:tcPr>
          <w:p w14:paraId="3FCFA3A3" w14:textId="77777777" w:rsidR="00BC607B" w:rsidRPr="00B07355" w:rsidRDefault="00BC607B" w:rsidP="00BC607B">
            <w:pPr>
              <w:spacing w:before="120" w:after="0" w:line="240" w:lineRule="auto"/>
              <w:jc w:val="center"/>
              <w:rPr>
                <w:rFonts w:ascii="Times New Roman" w:hAnsi="Times New Roman" w:cs="Times New Roman"/>
                <w:bCs/>
                <w:i/>
                <w:color w:val="0070C0"/>
                <w:sz w:val="20"/>
                <w:szCs w:val="20"/>
              </w:rPr>
            </w:pPr>
            <w:r w:rsidRPr="00B07355">
              <w:rPr>
                <w:rFonts w:ascii="Times New Roman" w:hAnsi="Times New Roman" w:cs="Times New Roman"/>
                <w:bCs/>
                <w:i/>
                <w:color w:val="0070C0"/>
                <w:sz w:val="20"/>
                <w:szCs w:val="20"/>
              </w:rPr>
              <w:t xml:space="preserve">dd.mm.yyyy </w:t>
            </w:r>
          </w:p>
          <w:p w14:paraId="50CBD147" w14:textId="07634473" w:rsidR="00C91508" w:rsidRPr="00A22B2F" w:rsidRDefault="00BC607B" w:rsidP="00BC607B">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Pēt</w:t>
            </w:r>
            <w:r w:rsidR="008A3F81" w:rsidRPr="00A22B2F">
              <w:rPr>
                <w:rFonts w:ascii="Times New Roman" w:hAnsi="Times New Roman" w:cs="Times New Roman"/>
                <w:b/>
                <w:i/>
                <w:color w:val="FF0000"/>
                <w:sz w:val="20"/>
                <w:szCs w:val="20"/>
              </w:rPr>
              <w:t>niecības projekta</w:t>
            </w:r>
            <w:r w:rsidRPr="00A22B2F">
              <w:rPr>
                <w:rFonts w:ascii="Times New Roman" w:hAnsi="Times New Roman" w:cs="Times New Roman"/>
                <w:b/>
                <w:i/>
                <w:color w:val="FF0000"/>
                <w:sz w:val="20"/>
                <w:szCs w:val="20"/>
              </w:rPr>
              <w:t xml:space="preserve"> sākuma datums nevar bū</w:t>
            </w:r>
            <w:r w:rsidR="00BD5EBD" w:rsidRPr="00A22B2F">
              <w:rPr>
                <w:rFonts w:ascii="Times New Roman" w:hAnsi="Times New Roman" w:cs="Times New Roman"/>
                <w:b/>
                <w:i/>
                <w:color w:val="FF0000"/>
                <w:sz w:val="20"/>
                <w:szCs w:val="20"/>
              </w:rPr>
              <w:t>t</w:t>
            </w:r>
            <w:r w:rsidRPr="00A22B2F">
              <w:rPr>
                <w:rFonts w:ascii="Times New Roman" w:hAnsi="Times New Roman" w:cs="Times New Roman"/>
                <w:b/>
                <w:i/>
                <w:color w:val="FF0000"/>
                <w:sz w:val="20"/>
                <w:szCs w:val="20"/>
              </w:rPr>
              <w:t xml:space="preserve"> agrāk</w:t>
            </w:r>
            <w:r w:rsidR="008A3F81" w:rsidRPr="00A22B2F">
              <w:rPr>
                <w:rFonts w:ascii="Times New Roman" w:hAnsi="Times New Roman" w:cs="Times New Roman"/>
                <w:b/>
                <w:i/>
                <w:color w:val="FF0000"/>
                <w:sz w:val="20"/>
                <w:szCs w:val="20"/>
              </w:rPr>
              <w:t>s</w:t>
            </w:r>
            <w:r w:rsidRPr="00A22B2F">
              <w:rPr>
                <w:rFonts w:ascii="Times New Roman" w:hAnsi="Times New Roman" w:cs="Times New Roman"/>
                <w:b/>
                <w:i/>
                <w:color w:val="FF0000"/>
                <w:sz w:val="20"/>
                <w:szCs w:val="20"/>
              </w:rPr>
              <w:t xml:space="preserve"> par </w:t>
            </w:r>
            <w:r w:rsidR="003333F9" w:rsidRPr="00A22B2F">
              <w:rPr>
                <w:rFonts w:ascii="Times New Roman" w:hAnsi="Times New Roman" w:cs="Times New Roman"/>
                <w:b/>
                <w:i/>
                <w:color w:val="FF0000"/>
                <w:sz w:val="20"/>
                <w:szCs w:val="20"/>
              </w:rPr>
              <w:t xml:space="preserve">dienu, kad IT kompetences centrs </w:t>
            </w:r>
            <w:r w:rsidR="007A3F1B" w:rsidRPr="00A22B2F">
              <w:rPr>
                <w:rFonts w:ascii="Times New Roman" w:hAnsi="Times New Roman" w:cs="Times New Roman"/>
                <w:b/>
                <w:i/>
                <w:color w:val="FF0000"/>
                <w:sz w:val="20"/>
                <w:szCs w:val="20"/>
              </w:rPr>
              <w:t>iesniedzis pētniecības projekta pieteikuma dokumentāciju</w:t>
            </w:r>
            <w:r w:rsidR="00550AA5">
              <w:rPr>
                <w:rFonts w:ascii="Times New Roman" w:hAnsi="Times New Roman" w:cs="Times New Roman"/>
                <w:b/>
                <w:i/>
                <w:color w:val="FF0000"/>
                <w:sz w:val="20"/>
                <w:szCs w:val="20"/>
              </w:rPr>
              <w:t xml:space="preserve"> jeb 01.</w:t>
            </w:r>
            <w:r w:rsidR="00316A07">
              <w:rPr>
                <w:rFonts w:ascii="Times New Roman" w:hAnsi="Times New Roman" w:cs="Times New Roman"/>
                <w:b/>
                <w:i/>
                <w:color w:val="FF0000"/>
                <w:sz w:val="20"/>
                <w:szCs w:val="20"/>
              </w:rPr>
              <w:t>0</w:t>
            </w:r>
            <w:r w:rsidR="00ED1A26">
              <w:rPr>
                <w:rFonts w:ascii="Times New Roman" w:hAnsi="Times New Roman" w:cs="Times New Roman"/>
                <w:b/>
                <w:i/>
                <w:color w:val="FF0000"/>
                <w:sz w:val="20"/>
                <w:szCs w:val="20"/>
              </w:rPr>
              <w:t>6</w:t>
            </w:r>
            <w:r w:rsidR="00550AA5">
              <w:rPr>
                <w:rFonts w:ascii="Times New Roman" w:hAnsi="Times New Roman" w:cs="Times New Roman"/>
                <w:b/>
                <w:i/>
                <w:color w:val="FF0000"/>
                <w:sz w:val="20"/>
                <w:szCs w:val="20"/>
              </w:rPr>
              <w:t>.202</w:t>
            </w:r>
            <w:r w:rsidR="00316A07">
              <w:rPr>
                <w:rFonts w:ascii="Times New Roman" w:hAnsi="Times New Roman" w:cs="Times New Roman"/>
                <w:b/>
                <w:i/>
                <w:color w:val="FF0000"/>
                <w:sz w:val="20"/>
                <w:szCs w:val="20"/>
              </w:rPr>
              <w:t>6</w:t>
            </w:r>
            <w:r w:rsidR="006F42A7">
              <w:rPr>
                <w:rFonts w:ascii="Times New Roman" w:hAnsi="Times New Roman" w:cs="Times New Roman"/>
                <w:b/>
                <w:i/>
                <w:color w:val="FF0000"/>
                <w:sz w:val="20"/>
                <w:szCs w:val="20"/>
              </w:rPr>
              <w:t>.</w:t>
            </w:r>
          </w:p>
        </w:tc>
        <w:tc>
          <w:tcPr>
            <w:tcW w:w="4533" w:type="dxa"/>
            <w:tcMar>
              <w:left w:w="108" w:type="dxa"/>
            </w:tcMar>
          </w:tcPr>
          <w:p w14:paraId="7FC09F71" w14:textId="77777777" w:rsidR="003B6066" w:rsidRPr="00B07355" w:rsidRDefault="003B6066" w:rsidP="003B6066">
            <w:pPr>
              <w:spacing w:before="120" w:after="0" w:line="240" w:lineRule="auto"/>
              <w:jc w:val="center"/>
              <w:rPr>
                <w:rFonts w:ascii="Times New Roman" w:hAnsi="Times New Roman" w:cs="Times New Roman"/>
                <w:bCs/>
                <w:i/>
                <w:color w:val="0070C0"/>
                <w:sz w:val="20"/>
                <w:szCs w:val="20"/>
              </w:rPr>
            </w:pPr>
            <w:r w:rsidRPr="00B07355">
              <w:rPr>
                <w:rFonts w:ascii="Times New Roman" w:hAnsi="Times New Roman" w:cs="Times New Roman"/>
                <w:bCs/>
                <w:i/>
                <w:color w:val="0070C0"/>
                <w:sz w:val="20"/>
                <w:szCs w:val="20"/>
              </w:rPr>
              <w:t xml:space="preserve">dd.mm.yyy. </w:t>
            </w:r>
          </w:p>
          <w:p w14:paraId="36287187" w14:textId="3D58AAE3" w:rsidR="00C91508" w:rsidRPr="00A22B2F" w:rsidRDefault="003B6066" w:rsidP="003B6066">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Ne vēlāk kā līdz 3</w:t>
            </w:r>
            <w:r w:rsidR="00D606BC" w:rsidRPr="00A22B2F">
              <w:rPr>
                <w:rFonts w:ascii="Times New Roman" w:hAnsi="Times New Roman" w:cs="Times New Roman"/>
                <w:b/>
                <w:i/>
                <w:color w:val="FF0000"/>
                <w:sz w:val="20"/>
                <w:szCs w:val="20"/>
              </w:rPr>
              <w:t>0</w:t>
            </w:r>
            <w:r w:rsidRPr="00A22B2F">
              <w:rPr>
                <w:rFonts w:ascii="Times New Roman" w:hAnsi="Times New Roman" w:cs="Times New Roman"/>
                <w:b/>
                <w:i/>
                <w:color w:val="FF0000"/>
                <w:sz w:val="20"/>
                <w:szCs w:val="20"/>
              </w:rPr>
              <w:t>.1</w:t>
            </w:r>
            <w:r w:rsidR="00D606BC" w:rsidRPr="00A22B2F">
              <w:rPr>
                <w:rFonts w:ascii="Times New Roman" w:hAnsi="Times New Roman" w:cs="Times New Roman"/>
                <w:b/>
                <w:i/>
                <w:color w:val="FF0000"/>
                <w:sz w:val="20"/>
                <w:szCs w:val="20"/>
              </w:rPr>
              <w:t>1</w:t>
            </w:r>
            <w:r w:rsidRPr="00A22B2F">
              <w:rPr>
                <w:rFonts w:ascii="Times New Roman" w:hAnsi="Times New Roman" w:cs="Times New Roman"/>
                <w:b/>
                <w:i/>
                <w:color w:val="FF0000"/>
                <w:sz w:val="20"/>
                <w:szCs w:val="20"/>
              </w:rPr>
              <w:t>.202</w:t>
            </w:r>
            <w:r w:rsidR="00D606BC" w:rsidRPr="00A22B2F">
              <w:rPr>
                <w:rFonts w:ascii="Times New Roman" w:hAnsi="Times New Roman" w:cs="Times New Roman"/>
                <w:b/>
                <w:i/>
                <w:color w:val="FF0000"/>
                <w:sz w:val="20"/>
                <w:szCs w:val="20"/>
              </w:rPr>
              <w:t>7</w:t>
            </w:r>
            <w:r w:rsidR="00A22B2F">
              <w:rPr>
                <w:rFonts w:ascii="Times New Roman" w:hAnsi="Times New Roman" w:cs="Times New Roman"/>
                <w:b/>
                <w:i/>
                <w:color w:val="FF0000"/>
                <w:sz w:val="20"/>
                <w:szCs w:val="20"/>
              </w:rPr>
              <w:t>.</w:t>
            </w: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 xml:space="preserve">Pētniecības projekta kopējās attiecināmās izmaksas, </w:t>
            </w:r>
            <w:r w:rsidRPr="00ED75CA">
              <w:rPr>
                <w:rFonts w:ascii="Times New Roman" w:hAnsi="Times New Roman" w:cs="Times New Roman"/>
                <w:b/>
                <w:bCs/>
                <w:i/>
                <w:sz w:val="20"/>
                <w:szCs w:val="24"/>
                <w:lang w:eastAsia="lv-LV"/>
              </w:rPr>
              <w:t>euro</w:t>
            </w:r>
          </w:p>
        </w:tc>
        <w:tc>
          <w:tcPr>
            <w:tcW w:w="2267" w:type="dxa"/>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r w:rsidRPr="00ED75CA">
              <w:rPr>
                <w:rFonts w:ascii="Times New Roman" w:hAnsi="Times New Roman" w:cs="Times New Roman"/>
                <w:b/>
                <w:i/>
                <w:sz w:val="20"/>
                <w:szCs w:val="24"/>
                <w:lang w:eastAsia="lv-LV"/>
              </w:rPr>
              <w:t>euro</w:t>
            </w:r>
          </w:p>
        </w:tc>
        <w:tc>
          <w:tcPr>
            <w:tcW w:w="2266" w:type="dxa"/>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norāda pētniecības projekta īstenošanas nepieciešamības pamatojumu, plānotās aktivitātes pa atsevišķiem pētījuma projekta veidiem, komercializācijas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Tehniski ekonomiskā priekšizpēte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28CD2E18"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dd.mm.yyyy - dd.mm.yyyy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[Ja Tehniski ekonomiskā priekšizpēte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7FB61245" w14:textId="14D7F91B"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dd.mm.yyyy - dd.mm.yyyy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EBCD413"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dd.mm.yyyy - dd.mm.yyyy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dd.mm.yyyy - dd.mm.yyyy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tcMar>
              <w:left w:w="108" w:type="dxa"/>
            </w:tcMar>
          </w:tcPr>
          <w:p w14:paraId="246E1686" w14:textId="77777777" w:rsidR="001F6E65" w:rsidRPr="00ED75CA"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9.3. Komercializācijas potenciāla raksturojums</w:t>
            </w:r>
            <w:r w:rsidR="00F103D5" w:rsidRPr="00ED75CA">
              <w:rPr>
                <w:rFonts w:ascii="Times New Roman" w:hAnsi="Times New Roman" w:cs="Times New Roman"/>
                <w:b/>
              </w:rPr>
              <w:t>:</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FootnoteReferen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tcMar>
              <w:left w:w="108" w:type="dxa"/>
            </w:tcMar>
          </w:tcPr>
          <w:p w14:paraId="2B41FA11" w14:textId="3E5354EC" w:rsidR="00C91508"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lastRenderedPageBreak/>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FootnoteReference"/>
                <w:rFonts w:ascii="Times New Roman" w:hAnsi="Times New Roman" w:cs="Times New Roman"/>
                <w:i/>
              </w:rPr>
              <w:footnoteReference w:id="3"/>
            </w:r>
            <w:r w:rsidR="002E0A96" w:rsidRPr="00ED75CA">
              <w:rPr>
                <w:rFonts w:ascii="Times New Roman" w:hAnsi="Times New Roman" w:cs="Times New Roman"/>
                <w:i/>
              </w:rPr>
              <w:t>)</w:t>
            </w:r>
          </w:p>
        </w:tc>
      </w:tr>
      <w:tr w:rsidR="00C91508" w:rsidRPr="00ED75CA" w14:paraId="35D8EBA8" w14:textId="77777777" w:rsidTr="00164C3F">
        <w:trPr>
          <w:trHeight w:val="272"/>
        </w:trPr>
        <w:tc>
          <w:tcPr>
            <w:tcW w:w="9072" w:type="dxa"/>
            <w:tcMar>
              <w:left w:w="108" w:type="dxa"/>
            </w:tcMar>
          </w:tcPr>
          <w:p w14:paraId="6DD23F72" w14:textId="77777777" w:rsidR="00843051" w:rsidRPr="00ED75CA" w:rsidRDefault="00843051" w:rsidP="00164C3F">
            <w:pPr>
              <w:spacing w:before="120" w:after="0" w:line="240" w:lineRule="auto"/>
              <w:rPr>
                <w:rFonts w:ascii="Times New Roman" w:hAnsi="Times New Roman" w:cs="Times New Roman"/>
                <w:sz w:val="24"/>
                <w:szCs w:val="24"/>
                <w:lang w:eastAsia="lv-LV"/>
              </w:rPr>
            </w:pPr>
          </w:p>
        </w:tc>
      </w:tr>
      <w:tr w:rsidR="00843051" w:rsidRPr="00ED75CA" w14:paraId="5B0E9795" w14:textId="77777777" w:rsidTr="00164C3F">
        <w:trPr>
          <w:trHeight w:val="272"/>
        </w:trPr>
        <w:tc>
          <w:tcPr>
            <w:tcW w:w="9072" w:type="dxa"/>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(euro)</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(mm/gggg)</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5AA724B5"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B71657">
              <w:rPr>
                <w:rFonts w:ascii="Times New Roman" w:hAnsi="Times New Roman" w:cs="Times New Roman"/>
                <w:i/>
                <w:iCs/>
                <w:szCs w:val="24"/>
                <w:lang w:eastAsia="lv-LV"/>
              </w:rPr>
              <w:t>3</w:t>
            </w:r>
            <w:r w:rsidRPr="00ED75CA">
              <w:rPr>
                <w:rFonts w:ascii="Times New Roman" w:hAnsi="Times New Roman" w:cs="Times New Roman"/>
                <w:i/>
                <w:iCs/>
                <w:szCs w:val="24"/>
                <w:lang w:eastAsia="lv-LV"/>
              </w:rPr>
              <w:t xml:space="preserve"> "Latvijas Atveseļošanas un noturības mehānisma plāna </w:t>
            </w:r>
            <w:r w:rsidR="00E14808" w:rsidRPr="00E14808">
              <w:rPr>
                <w:rFonts w:ascii="Times New Roman" w:hAnsi="Times New Roman" w:cs="Times New Roman"/>
                <w:i/>
                <w:iCs/>
                <w:szCs w:val="24"/>
                <w:lang w:eastAsia="lv-LV"/>
              </w:rPr>
              <w:t>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īstenošanas noteikumi</w:t>
            </w:r>
            <w:r w:rsidRPr="00ED75CA">
              <w:rPr>
                <w:rFonts w:ascii="Times New Roman" w:hAnsi="Times New Roman" w:cs="Times New Roman"/>
                <w:i/>
                <w:iCs/>
                <w:szCs w:val="24"/>
                <w:lang w:eastAsia="lv-LV"/>
              </w:rPr>
              <w:t>")</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 xml:space="preserve">Plānojot projektu, jāņem vērā, ka </w:t>
            </w:r>
            <w:r w:rsidR="00E14808">
              <w:rPr>
                <w:rFonts w:ascii="Times New Roman" w:hAnsi="Times New Roman" w:cs="Times New Roman"/>
                <w:bCs/>
                <w:i/>
                <w:szCs w:val="24"/>
                <w:lang w:eastAsia="lv-LV"/>
              </w:rPr>
              <w:t>pētniecības projekta</w:t>
            </w:r>
            <w:r w:rsidR="0045787C" w:rsidRPr="00ED75CA">
              <w:rPr>
                <w:rFonts w:ascii="Times New Roman" w:hAnsi="Times New Roman" w:cs="Times New Roman"/>
                <w:bCs/>
                <w:i/>
                <w:szCs w:val="24"/>
                <w:lang w:eastAsia="lv-LV"/>
              </w:rPr>
              <w:t xml:space="preserve">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tcMar>
              <w:left w:w="108" w:type="dxa"/>
            </w:tcMar>
          </w:tcPr>
          <w:p w14:paraId="5EB825D3" w14:textId="77777777" w:rsidR="00C85114"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164C3F">
            <w:pPr>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DD315C">
        <w:tc>
          <w:tcPr>
            <w:tcW w:w="4810" w:type="dxa"/>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priekšizpēte </w:t>
            </w:r>
            <w:r w:rsidRPr="00ED75CA">
              <w:rPr>
                <w:rFonts w:ascii="Times New Roman" w:hAnsi="Times New Roman" w:cs="Times New Roman"/>
                <w:bCs/>
                <w:i/>
                <w:sz w:val="20"/>
                <w:szCs w:val="24"/>
                <w:lang w:eastAsia="lv-LV"/>
              </w:rPr>
              <w:t>(aizpilda atbilstošās ailes, norādot “n/a”, ja neattiecas uz pētījumu)</w:t>
            </w:r>
          </w:p>
        </w:tc>
        <w:tc>
          <w:tcPr>
            <w:tcW w:w="1406" w:type="dxa"/>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Tehniski ekonomiskā priekšizpēte</w:t>
            </w:r>
          </w:p>
        </w:tc>
      </w:tr>
      <w:tr w:rsidR="00E05E0D" w:rsidRPr="00ED75CA" w14:paraId="5A0C14F1" w14:textId="77777777" w:rsidTr="00DD315C">
        <w:tc>
          <w:tcPr>
            <w:tcW w:w="4810" w:type="dxa"/>
            <w:tcMar>
              <w:left w:w="108" w:type="dxa"/>
            </w:tcMar>
          </w:tcPr>
          <w:p w14:paraId="4FD0166B" w14:textId="77777777" w:rsidR="00C91508" w:rsidRPr="00ED75CA" w:rsidRDefault="00E74D90"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tcMar>
              <w:left w:w="108" w:type="dxa"/>
            </w:tcMar>
          </w:tcPr>
          <w:p w14:paraId="7CF8EEA5" w14:textId="6CA3CD45"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74E81FBB" w14:textId="06DE645D"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08164970"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2954E031" w14:textId="77777777" w:rsidTr="00DD315C">
        <w:tc>
          <w:tcPr>
            <w:tcW w:w="4810" w:type="dxa"/>
            <w:tcMar>
              <w:left w:w="108" w:type="dxa"/>
            </w:tcMar>
          </w:tcPr>
          <w:p w14:paraId="1C8C57CA"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lastRenderedPageBreak/>
              <w:t xml:space="preserve">Tehnoloģiju gatavības līmenis (TRL) līmenis pētniecības projekts beigās </w:t>
            </w:r>
          </w:p>
        </w:tc>
        <w:tc>
          <w:tcPr>
            <w:tcW w:w="1406" w:type="dxa"/>
            <w:tcMar>
              <w:left w:w="108" w:type="dxa"/>
            </w:tcMar>
          </w:tcPr>
          <w:p w14:paraId="4F10ABFC" w14:textId="0B0E7A31"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4DA2C6F3" w14:textId="1E4BB61F"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78B74166"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61D01B6C" w14:textId="77777777" w:rsidTr="00DD315C">
        <w:tc>
          <w:tcPr>
            <w:tcW w:w="4810" w:type="dxa"/>
            <w:tcMar>
              <w:left w:w="108" w:type="dxa"/>
            </w:tcMar>
          </w:tcPr>
          <w:p w14:paraId="38296E46" w14:textId="5FE06ED5"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1406" w:type="dxa"/>
            <w:tcMar>
              <w:left w:w="108" w:type="dxa"/>
            </w:tcMar>
          </w:tcPr>
          <w:p w14:paraId="28784F4B" w14:textId="77777777" w:rsidR="00C91508" w:rsidRPr="00ED75CA" w:rsidRDefault="00C91508" w:rsidP="00164C3F">
            <w:pPr>
              <w:spacing w:after="0" w:line="240" w:lineRule="auto"/>
              <w:rPr>
                <w:rFonts w:ascii="Times New Roman" w:hAnsi="Times New Roman" w:cs="Times New Roman"/>
                <w:b/>
                <w:sz w:val="24"/>
              </w:rPr>
            </w:pPr>
          </w:p>
        </w:tc>
        <w:tc>
          <w:tcPr>
            <w:tcW w:w="1577" w:type="dxa"/>
            <w:tcMar>
              <w:left w:w="108" w:type="dxa"/>
            </w:tcMar>
          </w:tcPr>
          <w:p w14:paraId="2A86BE40" w14:textId="77777777" w:rsidR="00C91508" w:rsidRPr="00ED75CA" w:rsidRDefault="00C91508" w:rsidP="00164C3F">
            <w:pPr>
              <w:spacing w:after="0" w:line="240" w:lineRule="auto"/>
              <w:rPr>
                <w:rFonts w:ascii="Times New Roman" w:hAnsi="Times New Roman" w:cs="Times New Roman"/>
                <w:b/>
                <w:sz w:val="24"/>
              </w:rPr>
            </w:pPr>
          </w:p>
        </w:tc>
        <w:tc>
          <w:tcPr>
            <w:tcW w:w="1274" w:type="dxa"/>
            <w:tcMar>
              <w:left w:w="108" w:type="dxa"/>
            </w:tcMar>
          </w:tcPr>
          <w:p w14:paraId="0E3D541A" w14:textId="77777777" w:rsidR="00C91508" w:rsidRPr="00ED75CA" w:rsidRDefault="00C91508"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FootnoteReference"/>
                <w:rFonts w:ascii="Times New Roman" w:hAnsi="Times New Roman" w:cs="Times New Roman"/>
                <w:bCs/>
                <w:sz w:val="20"/>
                <w:szCs w:val="24"/>
                <w:lang w:eastAsia="lv-LV"/>
              </w:rPr>
              <w:footnoteReference w:id="4"/>
            </w:r>
          </w:p>
        </w:tc>
        <w:tc>
          <w:tcPr>
            <w:tcW w:w="4257" w:type="dxa"/>
            <w:gridSpan w:val="3"/>
            <w:tcMar>
              <w:left w:w="108" w:type="dxa"/>
            </w:tcMar>
          </w:tcPr>
          <w:p w14:paraId="65CE0BFD" w14:textId="77777777"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FootnoteReference"/>
                <w:rFonts w:ascii="Times New Roman" w:hAnsi="Times New Roman" w:cs="Times New Roman"/>
                <w:bCs/>
                <w:sz w:val="20"/>
                <w:szCs w:val="24"/>
                <w:lang w:eastAsia="lv-LV"/>
              </w:rPr>
              <w:footnoteReference w:id="5"/>
            </w:r>
          </w:p>
        </w:tc>
        <w:tc>
          <w:tcPr>
            <w:tcW w:w="4257" w:type="dxa"/>
            <w:gridSpan w:val="3"/>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plānota pētniecības projekta rezultātu publicēšana, norādiet, cik plānotas zinātniskās publikācijas, kuras tiks indeksētas MK noteikumos norādītajās datu bāzēs - Web of Science, SCOPUS, ERIH (A vai B) vai ScienceDirect| Elsevier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tcMar>
              <w:left w:w="108" w:type="dxa"/>
            </w:tcMar>
          </w:tcPr>
          <w:p w14:paraId="6CD5605B"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tcMar>
              <w:left w:w="108" w:type="dxa"/>
            </w:tcMar>
          </w:tcPr>
          <w:p w14:paraId="0ACE0DAF"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p w14:paraId="3A5C5F59" w14:textId="77777777" w:rsidR="00C91508" w:rsidRDefault="00C91508">
      <w:pPr>
        <w:rPr>
          <w:rFonts w:ascii="Times New Roman" w:hAnsi="Times New Roman" w:cs="Times New Roman"/>
          <w:b/>
        </w:rPr>
      </w:pPr>
    </w:p>
    <w:p w14:paraId="0E6E9000" w14:textId="77777777" w:rsidR="00CC5D65" w:rsidRDefault="00CC5D65">
      <w:pPr>
        <w:rPr>
          <w:rFonts w:ascii="Times New Roman" w:hAnsi="Times New Roman" w:cs="Times New Roman"/>
          <w:b/>
        </w:rPr>
      </w:pPr>
    </w:p>
    <w:p w14:paraId="230227B0" w14:textId="77777777" w:rsidR="00CC5D65" w:rsidRPr="00ED75CA" w:rsidRDefault="00CC5D65">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C5D65" w:rsidRPr="00ED75CA" w14:paraId="747161F8" w14:textId="77777777" w:rsidTr="00315FC5">
        <w:trPr>
          <w:trHeight w:val="272"/>
        </w:trPr>
        <w:tc>
          <w:tcPr>
            <w:tcW w:w="9072" w:type="dxa"/>
            <w:tcMar>
              <w:left w:w="108" w:type="dxa"/>
            </w:tcMar>
          </w:tcPr>
          <w:p w14:paraId="60FD6750" w14:textId="77777777" w:rsidR="00CC5D65" w:rsidRPr="00ED75CA" w:rsidRDefault="00CC5D65" w:rsidP="00315FC5">
            <w:pPr>
              <w:spacing w:after="0" w:line="240" w:lineRule="auto"/>
              <w:rPr>
                <w:rFonts w:ascii="Times New Roman" w:hAnsi="Times New Roman" w:cs="Times New Roman"/>
                <w:b/>
              </w:rPr>
            </w:pPr>
            <w:r w:rsidRPr="00ED75CA">
              <w:rPr>
                <w:rFonts w:ascii="Times New Roman" w:hAnsi="Times New Roman" w:cs="Times New Roman"/>
                <w:b/>
              </w:rPr>
              <w:t>Pielikumi</w:t>
            </w:r>
          </w:p>
        </w:tc>
      </w:tr>
      <w:tr w:rsidR="00CC5D65" w:rsidRPr="00ED75CA" w14:paraId="6C7ADF99" w14:textId="77777777" w:rsidTr="00315FC5">
        <w:trPr>
          <w:trHeight w:val="272"/>
        </w:trPr>
        <w:tc>
          <w:tcPr>
            <w:tcW w:w="9072" w:type="dxa"/>
            <w:tcMar>
              <w:left w:w="108" w:type="dxa"/>
            </w:tcMar>
          </w:tcPr>
          <w:p w14:paraId="3CC8553D"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CC5D65" w:rsidRPr="00ED75CA" w14:paraId="0C23F327" w14:textId="77777777" w:rsidTr="00315FC5">
        <w:trPr>
          <w:trHeight w:val="272"/>
        </w:trPr>
        <w:tc>
          <w:tcPr>
            <w:tcW w:w="9072" w:type="dxa"/>
            <w:tcMar>
              <w:left w:w="108" w:type="dxa"/>
            </w:tcMar>
          </w:tcPr>
          <w:p w14:paraId="40E0D3A3"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CC5D65" w:rsidRPr="00ED75CA" w14:paraId="11F0EC6F" w14:textId="77777777" w:rsidTr="00315FC5">
        <w:trPr>
          <w:trHeight w:val="272"/>
        </w:trPr>
        <w:tc>
          <w:tcPr>
            <w:tcW w:w="9072" w:type="dxa"/>
            <w:tcMar>
              <w:left w:w="108" w:type="dxa"/>
            </w:tcMar>
          </w:tcPr>
          <w:p w14:paraId="5A33D7F6"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CC5D65" w:rsidRPr="00ED75CA" w14:paraId="59EA7F38" w14:textId="77777777" w:rsidTr="00315FC5">
        <w:trPr>
          <w:trHeight w:val="272"/>
        </w:trPr>
        <w:tc>
          <w:tcPr>
            <w:tcW w:w="9072" w:type="dxa"/>
            <w:tcMar>
              <w:left w:w="108" w:type="dxa"/>
            </w:tcMar>
          </w:tcPr>
          <w:p w14:paraId="62AB1FA9" w14:textId="7ED2D3E2"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lastRenderedPageBreak/>
              <w:t>Pētniecības projekta vadītāja</w:t>
            </w:r>
            <w:r w:rsidR="00D205E5">
              <w:rPr>
                <w:rFonts w:ascii="Times New Roman" w:hAnsi="Times New Roman" w:cs="Times New Roman"/>
              </w:rPr>
              <w:t xml:space="preserve"> </w:t>
            </w:r>
            <w:r w:rsidRPr="0011053C">
              <w:rPr>
                <w:rFonts w:ascii="Times New Roman" w:hAnsi="Times New Roman" w:cs="Times New Roman"/>
              </w:rPr>
              <w:t>/</w:t>
            </w:r>
            <w:r w:rsidR="00D205E5">
              <w:rPr>
                <w:rFonts w:ascii="Times New Roman" w:hAnsi="Times New Roman" w:cs="Times New Roman"/>
              </w:rPr>
              <w:t xml:space="preserve"> </w:t>
            </w:r>
            <w:r w:rsidRPr="0011053C">
              <w:rPr>
                <w:rFonts w:ascii="Times New Roman" w:hAnsi="Times New Roman" w:cs="Times New Roman"/>
              </w:rPr>
              <w:t>koordinatora CV</w:t>
            </w:r>
          </w:p>
        </w:tc>
      </w:tr>
      <w:tr w:rsidR="00EA7B02" w:rsidRPr="00ED75CA" w14:paraId="6EA1580B" w14:textId="77777777" w:rsidTr="00315FC5">
        <w:trPr>
          <w:trHeight w:val="272"/>
        </w:trPr>
        <w:tc>
          <w:tcPr>
            <w:tcW w:w="9072" w:type="dxa"/>
            <w:tcMar>
              <w:left w:w="108" w:type="dxa"/>
            </w:tcMar>
          </w:tcPr>
          <w:p w14:paraId="2F29B8C0" w14:textId="7B7699CB" w:rsidR="00EA7B02" w:rsidRPr="0011053C" w:rsidRDefault="00EA7B02" w:rsidP="00315FC5">
            <w:pPr>
              <w:numPr>
                <w:ilvl w:val="0"/>
                <w:numId w:val="7"/>
              </w:numPr>
              <w:spacing w:before="120" w:after="0" w:line="240" w:lineRule="auto"/>
              <w:rPr>
                <w:rFonts w:ascii="Times New Roman" w:hAnsi="Times New Roman" w:cs="Times New Roman"/>
              </w:rPr>
            </w:pPr>
            <w:r>
              <w:rPr>
                <w:rFonts w:ascii="Times New Roman" w:hAnsi="Times New Roman" w:cs="Times New Roman"/>
              </w:rPr>
              <w:t>Vadošā pētnieka CV</w:t>
            </w:r>
          </w:p>
        </w:tc>
      </w:tr>
      <w:tr w:rsidR="00CC5D65" w:rsidRPr="00ED75CA" w14:paraId="1389B21E" w14:textId="77777777" w:rsidTr="00315FC5">
        <w:trPr>
          <w:trHeight w:val="272"/>
        </w:trPr>
        <w:tc>
          <w:tcPr>
            <w:tcW w:w="9072" w:type="dxa"/>
            <w:tcMar>
              <w:left w:w="108" w:type="dxa"/>
            </w:tcMar>
          </w:tcPr>
          <w:p w14:paraId="141F659B" w14:textId="3923CC79"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t>Izziņa par pieredzi</w:t>
            </w:r>
          </w:p>
        </w:tc>
      </w:tr>
      <w:tr w:rsidR="00CC5D65" w:rsidRPr="00ED75CA" w14:paraId="4F0A557B" w14:textId="77777777" w:rsidTr="00315FC5">
        <w:trPr>
          <w:trHeight w:val="272"/>
        </w:trPr>
        <w:tc>
          <w:tcPr>
            <w:tcW w:w="9072" w:type="dxa"/>
            <w:tcMar>
              <w:left w:w="108" w:type="dxa"/>
            </w:tcMar>
          </w:tcPr>
          <w:p w14:paraId="2482F554" w14:textId="7FCA87FB"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571F79">
              <w:rPr>
                <w:rFonts w:ascii="Times New Roman" w:hAnsi="Times New Roman" w:cs="Times New Roman"/>
              </w:rPr>
              <w:t>Izziņa par eksporta apjomu</w:t>
            </w:r>
          </w:p>
        </w:tc>
      </w:tr>
      <w:tr w:rsidR="00CC5D65" w:rsidRPr="00ED75CA" w14:paraId="364ADCFF" w14:textId="77777777" w:rsidTr="00315FC5">
        <w:trPr>
          <w:trHeight w:val="272"/>
        </w:trPr>
        <w:tc>
          <w:tcPr>
            <w:tcW w:w="9072" w:type="dxa"/>
            <w:tcMar>
              <w:left w:w="108" w:type="dxa"/>
            </w:tcMar>
          </w:tcPr>
          <w:p w14:paraId="5A7E31D7" w14:textId="64ACB225" w:rsidR="00CC5D65" w:rsidRPr="0011053C" w:rsidRDefault="00322D9D" w:rsidP="00315FC5">
            <w:pPr>
              <w:numPr>
                <w:ilvl w:val="0"/>
                <w:numId w:val="7"/>
              </w:numPr>
              <w:spacing w:before="120" w:after="0" w:line="240" w:lineRule="auto"/>
              <w:rPr>
                <w:rFonts w:ascii="Times New Roman" w:hAnsi="Times New Roman" w:cs="Times New Roman"/>
              </w:rPr>
            </w:pPr>
            <w:r w:rsidRPr="00ED75CA">
              <w:rPr>
                <w:rFonts w:ascii="Times New Roman" w:hAnsi="Times New Roman" w:cs="Times New Roman"/>
                <w:sz w:val="24"/>
                <w:szCs w:val="24"/>
                <w:lang w:eastAsia="lv-LV"/>
              </w:rPr>
              <w:t>….</w:t>
            </w:r>
          </w:p>
        </w:tc>
      </w:tr>
    </w:tbl>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FootnoteReferen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60E0B999"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w:t>
      </w:r>
      <w:r w:rsidR="006A4A06">
        <w:rPr>
          <w:rFonts w:ascii="Times New Roman" w:hAnsi="Times New Roman" w:cs="Times New Roman"/>
        </w:rPr>
        <w:t xml:space="preserve"> </w:t>
      </w:r>
      <w:r w:rsidRPr="005F24EB">
        <w:rPr>
          <w:rFonts w:ascii="Times New Roman" w:hAnsi="Times New Roman" w:cs="Times New Roman"/>
        </w:rPr>
        <w:t>panta 3.</w:t>
      </w:r>
      <w:r w:rsidR="006A4A06">
        <w:rPr>
          <w:rFonts w:ascii="Times New Roman" w:hAnsi="Times New Roman" w:cs="Times New Roman"/>
        </w:rPr>
        <w:t xml:space="preserve"> </w:t>
      </w:r>
      <w:r w:rsidRPr="005F24EB">
        <w:rPr>
          <w:rFonts w:ascii="Times New Roman" w:hAnsi="Times New Roman" w:cs="Times New Roman"/>
        </w:rPr>
        <w:t>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iepazinies(-usies)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45A5D168"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w:t>
      </w:r>
      <w:r w:rsidR="006A4A06" w:rsidRPr="00453F88">
        <w:rPr>
          <w:rFonts w:ascii="Times New Roman" w:hAnsi="Times New Roman" w:cs="Times New Roman"/>
          <w:lang w:val="en-US"/>
        </w:rPr>
        <w:t>uz 1.2.1.2.i.2. pasākuma "Inovatīvu produktu un tehnoloģiju izstrāde" īstenošanas noteikumu 32. punktā minētajām darbībām</w:t>
      </w:r>
      <w:r w:rsidRPr="005F24EB">
        <w:rPr>
          <w:rFonts w:ascii="Times New Roman" w:hAnsi="Times New Roman" w:cs="Times New Roman"/>
        </w:rPr>
        <w:t>.</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FootnoteReferen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(dd/mm/gggg)</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FECD" w14:textId="77777777" w:rsidR="001B5D7E" w:rsidRDefault="001B5D7E">
      <w:pPr>
        <w:spacing w:after="0" w:line="240" w:lineRule="auto"/>
      </w:pPr>
      <w:r>
        <w:separator/>
      </w:r>
    </w:p>
  </w:endnote>
  <w:endnote w:type="continuationSeparator" w:id="0">
    <w:p w14:paraId="67529FE1" w14:textId="77777777" w:rsidR="001B5D7E" w:rsidRDefault="001B5D7E">
      <w:pPr>
        <w:spacing w:after="0" w:line="240" w:lineRule="auto"/>
      </w:pPr>
      <w:r>
        <w:continuationSeparator/>
      </w:r>
    </w:p>
  </w:endnote>
  <w:endnote w:type="continuationNotice" w:id="1">
    <w:p w14:paraId="26878FE9" w14:textId="77777777" w:rsidR="001B5D7E" w:rsidRDefault="001B5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Footer"/>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5B0C" w14:textId="77777777" w:rsidR="001B5D7E" w:rsidRDefault="001B5D7E">
      <w:pPr>
        <w:spacing w:after="0" w:line="240" w:lineRule="auto"/>
      </w:pPr>
      <w:r>
        <w:separator/>
      </w:r>
    </w:p>
  </w:footnote>
  <w:footnote w:type="continuationSeparator" w:id="0">
    <w:p w14:paraId="6F2C97D9" w14:textId="77777777" w:rsidR="001B5D7E" w:rsidRDefault="001B5D7E">
      <w:pPr>
        <w:spacing w:after="0" w:line="240" w:lineRule="auto"/>
      </w:pPr>
      <w:r>
        <w:continuationSeparator/>
      </w:r>
    </w:p>
  </w:footnote>
  <w:footnote w:type="continuationNotice" w:id="1">
    <w:p w14:paraId="18914517" w14:textId="77777777" w:rsidR="001B5D7E" w:rsidRDefault="001B5D7E">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FootnoteReferen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yperlink"/>
                  <w:color w:val="337AB7"/>
                  <w:sz w:val="20"/>
                  <w:szCs w:val="20"/>
                </w:rPr>
                <w:t>(</w:t>
              </w:r>
              <w:r w:rsidRPr="00A9405C">
                <w:rPr>
                  <w:rStyle w:val="oj-super"/>
                  <w:color w:val="337AB7"/>
                  <w:sz w:val="20"/>
                  <w:szCs w:val="20"/>
                  <w:vertAlign w:val="superscript"/>
                </w:rPr>
                <w:t>6</w:t>
              </w:r>
              <w:r w:rsidRPr="00A9405C">
                <w:rPr>
                  <w:rStyle w:val="Hyperlink"/>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FootnoteText"/>
      </w:pPr>
    </w:p>
  </w:footnote>
  <w:footnote w:id="3">
    <w:p w14:paraId="1DEDAB77" w14:textId="239CE290" w:rsidR="002E0A96" w:rsidRPr="00A9405C" w:rsidRDefault="002E0A96">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p w14:paraId="11920E93" w14:textId="77777777" w:rsidR="001A3BB0" w:rsidRPr="00A9405C" w:rsidRDefault="001A3BB0" w:rsidP="00452729">
      <w:pPr>
        <w:pStyle w:val="FootnoteText"/>
        <w:spacing w:after="0" w:line="240" w:lineRule="auto"/>
        <w:jc w:val="both"/>
        <w:rPr>
          <w:rFonts w:ascii="Times New Roman" w:hAnsi="Times New Roman" w:cs="Times New Roman"/>
        </w:rPr>
      </w:pPr>
    </w:p>
  </w:footnote>
  <w:footnote w:id="6">
    <w:p w14:paraId="5D76F3E7" w14:textId="77777777" w:rsidR="005F24EB" w:rsidRPr="00A9405C" w:rsidRDefault="005F24EB" w:rsidP="005F24EB">
      <w:pPr>
        <w:pStyle w:val="FootnoteText"/>
        <w:tabs>
          <w:tab w:val="left" w:pos="4395"/>
        </w:tabs>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Header"/>
      <w:rPr>
        <w:rFonts w:ascii="Times New Roman" w:hAnsi="Times New Roman" w:cs="Times New Roman"/>
        <w:sz w:val="20"/>
        <w:szCs w:val="20"/>
      </w:rPr>
    </w:pPr>
  </w:p>
  <w:p w14:paraId="1F866FFC" w14:textId="77777777" w:rsidR="009823DB" w:rsidRDefault="009823DB" w:rsidP="009823DB">
    <w:pPr>
      <w:pStyle w:val="Header"/>
      <w:rPr>
        <w:rFonts w:ascii="Times New Roman" w:hAnsi="Times New Roman" w:cs="Times New Roman"/>
        <w:sz w:val="20"/>
        <w:szCs w:val="20"/>
      </w:rPr>
    </w:pPr>
  </w:p>
  <w:p w14:paraId="0382CD40" w14:textId="0F615458" w:rsidR="009823DB" w:rsidRPr="004F41A3"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Informācijas un komunikācijas kompetences centrs</w:t>
    </w:r>
    <w:r w:rsidR="00783D10">
      <w:rPr>
        <w:rFonts w:ascii="Times New Roman" w:hAnsi="Times New Roman" w:cs="Times New Roman"/>
        <w:sz w:val="20"/>
        <w:szCs w:val="20"/>
      </w:rPr>
      <w:t xml:space="preserve"> zaļu produktu pētījumiem</w:t>
    </w:r>
    <w:r w:rsidRPr="004F41A3">
      <w:rPr>
        <w:rFonts w:ascii="Times New Roman" w:hAnsi="Times New Roman" w:cs="Times New Roman"/>
        <w:sz w:val="20"/>
        <w:szCs w:val="20"/>
      </w:rPr>
      <w:t>”</w:t>
    </w:r>
  </w:p>
  <w:p w14:paraId="12D3DD61" w14:textId="29A494ED" w:rsidR="00E261F7"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 xml:space="preserve">ID Nr. </w:t>
    </w:r>
    <w:r w:rsidR="00783D10" w:rsidRPr="00086D82">
      <w:rPr>
        <w:rFonts w:ascii="Times New Roman" w:hAnsi="Times New Roman" w:cs="Times New Roman"/>
        <w:sz w:val="20"/>
        <w:szCs w:val="20"/>
      </w:rPr>
      <w:t>1.2.1.2.i.2/1/24/A/CFLA/006</w:t>
    </w:r>
  </w:p>
  <w:p w14:paraId="69D2E261" w14:textId="77777777" w:rsidR="001C6794" w:rsidRPr="009823DB" w:rsidRDefault="001C6794" w:rsidP="009823D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498A"/>
    <w:rsid w:val="00007F51"/>
    <w:rsid w:val="000137C8"/>
    <w:rsid w:val="00020066"/>
    <w:rsid w:val="00033D8C"/>
    <w:rsid w:val="00061772"/>
    <w:rsid w:val="00063932"/>
    <w:rsid w:val="00093A49"/>
    <w:rsid w:val="000A3896"/>
    <w:rsid w:val="000B2FB7"/>
    <w:rsid w:val="000B52A1"/>
    <w:rsid w:val="000B583B"/>
    <w:rsid w:val="000B5E34"/>
    <w:rsid w:val="000C3FD4"/>
    <w:rsid w:val="000C71F8"/>
    <w:rsid w:val="000D3D23"/>
    <w:rsid w:val="000E13DD"/>
    <w:rsid w:val="000E436A"/>
    <w:rsid w:val="000F6DB4"/>
    <w:rsid w:val="00100D6C"/>
    <w:rsid w:val="00107CDD"/>
    <w:rsid w:val="0011053C"/>
    <w:rsid w:val="00112AC4"/>
    <w:rsid w:val="001163DC"/>
    <w:rsid w:val="001236B8"/>
    <w:rsid w:val="001254B8"/>
    <w:rsid w:val="0013611E"/>
    <w:rsid w:val="00140B66"/>
    <w:rsid w:val="00152E2E"/>
    <w:rsid w:val="001532F0"/>
    <w:rsid w:val="00156964"/>
    <w:rsid w:val="00160D86"/>
    <w:rsid w:val="00161C72"/>
    <w:rsid w:val="00164C3F"/>
    <w:rsid w:val="00164F96"/>
    <w:rsid w:val="00176E2E"/>
    <w:rsid w:val="001830B9"/>
    <w:rsid w:val="00191D65"/>
    <w:rsid w:val="001A3BB0"/>
    <w:rsid w:val="001A49A4"/>
    <w:rsid w:val="001B5D7E"/>
    <w:rsid w:val="001C32BB"/>
    <w:rsid w:val="001C33DF"/>
    <w:rsid w:val="001C3F5A"/>
    <w:rsid w:val="001C47CA"/>
    <w:rsid w:val="001C6794"/>
    <w:rsid w:val="001D50F3"/>
    <w:rsid w:val="001E3561"/>
    <w:rsid w:val="001F1112"/>
    <w:rsid w:val="001F616B"/>
    <w:rsid w:val="001F6E65"/>
    <w:rsid w:val="00236BAE"/>
    <w:rsid w:val="002448E9"/>
    <w:rsid w:val="00251FA3"/>
    <w:rsid w:val="00253E14"/>
    <w:rsid w:val="00257D30"/>
    <w:rsid w:val="00264F06"/>
    <w:rsid w:val="00273E7A"/>
    <w:rsid w:val="00281C54"/>
    <w:rsid w:val="00293040"/>
    <w:rsid w:val="00295910"/>
    <w:rsid w:val="002B0A13"/>
    <w:rsid w:val="002B675C"/>
    <w:rsid w:val="002B67B4"/>
    <w:rsid w:val="002C3634"/>
    <w:rsid w:val="002C4076"/>
    <w:rsid w:val="002C5375"/>
    <w:rsid w:val="002D0FA7"/>
    <w:rsid w:val="002D561A"/>
    <w:rsid w:val="002D7B12"/>
    <w:rsid w:val="002E0A96"/>
    <w:rsid w:val="00306D10"/>
    <w:rsid w:val="00307B6E"/>
    <w:rsid w:val="00316A07"/>
    <w:rsid w:val="00322D9D"/>
    <w:rsid w:val="003333F9"/>
    <w:rsid w:val="00346F9A"/>
    <w:rsid w:val="003609C4"/>
    <w:rsid w:val="003648B8"/>
    <w:rsid w:val="00366E89"/>
    <w:rsid w:val="00372CE9"/>
    <w:rsid w:val="00375E87"/>
    <w:rsid w:val="003822FC"/>
    <w:rsid w:val="00382369"/>
    <w:rsid w:val="0038394B"/>
    <w:rsid w:val="00387CBD"/>
    <w:rsid w:val="00390266"/>
    <w:rsid w:val="00391436"/>
    <w:rsid w:val="00392088"/>
    <w:rsid w:val="003A0A2B"/>
    <w:rsid w:val="003A3C5F"/>
    <w:rsid w:val="003A663A"/>
    <w:rsid w:val="003B072C"/>
    <w:rsid w:val="003B6066"/>
    <w:rsid w:val="003C454A"/>
    <w:rsid w:val="003C4A60"/>
    <w:rsid w:val="003D52E6"/>
    <w:rsid w:val="003F52EA"/>
    <w:rsid w:val="003F76CA"/>
    <w:rsid w:val="00403202"/>
    <w:rsid w:val="00403DB7"/>
    <w:rsid w:val="00425D16"/>
    <w:rsid w:val="00436871"/>
    <w:rsid w:val="0044063B"/>
    <w:rsid w:val="00444683"/>
    <w:rsid w:val="00446B15"/>
    <w:rsid w:val="00452729"/>
    <w:rsid w:val="0045787C"/>
    <w:rsid w:val="0046466F"/>
    <w:rsid w:val="00476C54"/>
    <w:rsid w:val="00480136"/>
    <w:rsid w:val="00487BED"/>
    <w:rsid w:val="0049013A"/>
    <w:rsid w:val="004915A2"/>
    <w:rsid w:val="00495267"/>
    <w:rsid w:val="00497032"/>
    <w:rsid w:val="004A1FB0"/>
    <w:rsid w:val="004A366C"/>
    <w:rsid w:val="004B00DE"/>
    <w:rsid w:val="004B2537"/>
    <w:rsid w:val="004B36F7"/>
    <w:rsid w:val="004C432C"/>
    <w:rsid w:val="004C5144"/>
    <w:rsid w:val="004D0D73"/>
    <w:rsid w:val="004D1284"/>
    <w:rsid w:val="004F7D86"/>
    <w:rsid w:val="00504F48"/>
    <w:rsid w:val="005156BB"/>
    <w:rsid w:val="00520A8D"/>
    <w:rsid w:val="0053326C"/>
    <w:rsid w:val="00550AA5"/>
    <w:rsid w:val="00550DCF"/>
    <w:rsid w:val="00552A07"/>
    <w:rsid w:val="00553F3A"/>
    <w:rsid w:val="00555456"/>
    <w:rsid w:val="00561807"/>
    <w:rsid w:val="00563CF2"/>
    <w:rsid w:val="0057046F"/>
    <w:rsid w:val="00571F79"/>
    <w:rsid w:val="00577EB3"/>
    <w:rsid w:val="005865A3"/>
    <w:rsid w:val="00591B5A"/>
    <w:rsid w:val="005A27F1"/>
    <w:rsid w:val="005A3079"/>
    <w:rsid w:val="005A4884"/>
    <w:rsid w:val="005A7B91"/>
    <w:rsid w:val="005B4FAF"/>
    <w:rsid w:val="005C5E08"/>
    <w:rsid w:val="005D5172"/>
    <w:rsid w:val="005E77E3"/>
    <w:rsid w:val="005F24EB"/>
    <w:rsid w:val="006207CE"/>
    <w:rsid w:val="00631447"/>
    <w:rsid w:val="0063491F"/>
    <w:rsid w:val="00642C21"/>
    <w:rsid w:val="00655274"/>
    <w:rsid w:val="0066583E"/>
    <w:rsid w:val="006710B6"/>
    <w:rsid w:val="00675A49"/>
    <w:rsid w:val="006A108E"/>
    <w:rsid w:val="006A4A06"/>
    <w:rsid w:val="006A5971"/>
    <w:rsid w:val="006A7489"/>
    <w:rsid w:val="006B3F97"/>
    <w:rsid w:val="006B66AE"/>
    <w:rsid w:val="006C0A9E"/>
    <w:rsid w:val="006C6104"/>
    <w:rsid w:val="006C6E0A"/>
    <w:rsid w:val="006D770C"/>
    <w:rsid w:val="006E48A8"/>
    <w:rsid w:val="006E78D1"/>
    <w:rsid w:val="006F2AB1"/>
    <w:rsid w:val="006F42A7"/>
    <w:rsid w:val="00701881"/>
    <w:rsid w:val="00710BBA"/>
    <w:rsid w:val="007228CD"/>
    <w:rsid w:val="00722F55"/>
    <w:rsid w:val="00726AE2"/>
    <w:rsid w:val="0074543B"/>
    <w:rsid w:val="00745BBE"/>
    <w:rsid w:val="00756FE0"/>
    <w:rsid w:val="00763483"/>
    <w:rsid w:val="00781B54"/>
    <w:rsid w:val="00783D10"/>
    <w:rsid w:val="00786A0D"/>
    <w:rsid w:val="0079101A"/>
    <w:rsid w:val="007976DF"/>
    <w:rsid w:val="007A3F1B"/>
    <w:rsid w:val="007C19E5"/>
    <w:rsid w:val="007D7994"/>
    <w:rsid w:val="007F2E26"/>
    <w:rsid w:val="007F5DE9"/>
    <w:rsid w:val="00810EEE"/>
    <w:rsid w:val="00816E41"/>
    <w:rsid w:val="008176BF"/>
    <w:rsid w:val="00822FD6"/>
    <w:rsid w:val="00825B93"/>
    <w:rsid w:val="00831AE0"/>
    <w:rsid w:val="0083518A"/>
    <w:rsid w:val="00843051"/>
    <w:rsid w:val="00850994"/>
    <w:rsid w:val="00851354"/>
    <w:rsid w:val="00852C37"/>
    <w:rsid w:val="00865316"/>
    <w:rsid w:val="008669E7"/>
    <w:rsid w:val="008708BD"/>
    <w:rsid w:val="0087397A"/>
    <w:rsid w:val="00874707"/>
    <w:rsid w:val="00877725"/>
    <w:rsid w:val="00877C41"/>
    <w:rsid w:val="00890764"/>
    <w:rsid w:val="008A3F81"/>
    <w:rsid w:val="008B120E"/>
    <w:rsid w:val="008B5FB5"/>
    <w:rsid w:val="008C59BA"/>
    <w:rsid w:val="008C7AD2"/>
    <w:rsid w:val="008D2927"/>
    <w:rsid w:val="008E55BD"/>
    <w:rsid w:val="008F0410"/>
    <w:rsid w:val="00900D03"/>
    <w:rsid w:val="00901E62"/>
    <w:rsid w:val="00912933"/>
    <w:rsid w:val="00915C48"/>
    <w:rsid w:val="009203E3"/>
    <w:rsid w:val="00920E79"/>
    <w:rsid w:val="00927325"/>
    <w:rsid w:val="00931C2C"/>
    <w:rsid w:val="0095574A"/>
    <w:rsid w:val="0095780E"/>
    <w:rsid w:val="0097529D"/>
    <w:rsid w:val="009756C1"/>
    <w:rsid w:val="009823DB"/>
    <w:rsid w:val="00990B01"/>
    <w:rsid w:val="00993DCC"/>
    <w:rsid w:val="0099726C"/>
    <w:rsid w:val="009B289B"/>
    <w:rsid w:val="009B7259"/>
    <w:rsid w:val="009D31C5"/>
    <w:rsid w:val="009E34F7"/>
    <w:rsid w:val="009E43F6"/>
    <w:rsid w:val="009F26D2"/>
    <w:rsid w:val="009F6700"/>
    <w:rsid w:val="00A05783"/>
    <w:rsid w:val="00A22B2F"/>
    <w:rsid w:val="00A33221"/>
    <w:rsid w:val="00A36E5A"/>
    <w:rsid w:val="00A3741E"/>
    <w:rsid w:val="00A419D9"/>
    <w:rsid w:val="00A44B5F"/>
    <w:rsid w:val="00A45254"/>
    <w:rsid w:val="00A46599"/>
    <w:rsid w:val="00A613FF"/>
    <w:rsid w:val="00A62BFD"/>
    <w:rsid w:val="00A75AE6"/>
    <w:rsid w:val="00A816BE"/>
    <w:rsid w:val="00A82762"/>
    <w:rsid w:val="00A82D7A"/>
    <w:rsid w:val="00A857BF"/>
    <w:rsid w:val="00A9405C"/>
    <w:rsid w:val="00AA3F06"/>
    <w:rsid w:val="00AC66D3"/>
    <w:rsid w:val="00AC79DC"/>
    <w:rsid w:val="00AD02FA"/>
    <w:rsid w:val="00AD383F"/>
    <w:rsid w:val="00AE09AE"/>
    <w:rsid w:val="00AE1E71"/>
    <w:rsid w:val="00AF40EF"/>
    <w:rsid w:val="00AF5559"/>
    <w:rsid w:val="00AF68F7"/>
    <w:rsid w:val="00B04E87"/>
    <w:rsid w:val="00B07355"/>
    <w:rsid w:val="00B23088"/>
    <w:rsid w:val="00B33B72"/>
    <w:rsid w:val="00B43684"/>
    <w:rsid w:val="00B4590E"/>
    <w:rsid w:val="00B532C2"/>
    <w:rsid w:val="00B55668"/>
    <w:rsid w:val="00B6782F"/>
    <w:rsid w:val="00B71657"/>
    <w:rsid w:val="00B75457"/>
    <w:rsid w:val="00B827DF"/>
    <w:rsid w:val="00B94548"/>
    <w:rsid w:val="00B95078"/>
    <w:rsid w:val="00BA0318"/>
    <w:rsid w:val="00BA20A8"/>
    <w:rsid w:val="00BB167A"/>
    <w:rsid w:val="00BB478B"/>
    <w:rsid w:val="00BC34C5"/>
    <w:rsid w:val="00BC39A7"/>
    <w:rsid w:val="00BC607B"/>
    <w:rsid w:val="00BC6380"/>
    <w:rsid w:val="00BD2537"/>
    <w:rsid w:val="00BD5EBD"/>
    <w:rsid w:val="00BE10B5"/>
    <w:rsid w:val="00BE1953"/>
    <w:rsid w:val="00BF0BF5"/>
    <w:rsid w:val="00BF7373"/>
    <w:rsid w:val="00C0787C"/>
    <w:rsid w:val="00C233C6"/>
    <w:rsid w:val="00C31114"/>
    <w:rsid w:val="00C35FBB"/>
    <w:rsid w:val="00C369FB"/>
    <w:rsid w:val="00C36E98"/>
    <w:rsid w:val="00C42D5C"/>
    <w:rsid w:val="00C50E31"/>
    <w:rsid w:val="00C51F3D"/>
    <w:rsid w:val="00C54147"/>
    <w:rsid w:val="00C61EA4"/>
    <w:rsid w:val="00C71F4E"/>
    <w:rsid w:val="00C728AC"/>
    <w:rsid w:val="00C819EE"/>
    <w:rsid w:val="00C85114"/>
    <w:rsid w:val="00C85E58"/>
    <w:rsid w:val="00C91508"/>
    <w:rsid w:val="00C92B87"/>
    <w:rsid w:val="00CA3DA1"/>
    <w:rsid w:val="00CA4AC1"/>
    <w:rsid w:val="00CA5656"/>
    <w:rsid w:val="00CB6CCE"/>
    <w:rsid w:val="00CC5D65"/>
    <w:rsid w:val="00CC68C2"/>
    <w:rsid w:val="00CD2D86"/>
    <w:rsid w:val="00CF4626"/>
    <w:rsid w:val="00D04157"/>
    <w:rsid w:val="00D10C13"/>
    <w:rsid w:val="00D1345D"/>
    <w:rsid w:val="00D1722F"/>
    <w:rsid w:val="00D2013D"/>
    <w:rsid w:val="00D205E5"/>
    <w:rsid w:val="00D345FC"/>
    <w:rsid w:val="00D40DAA"/>
    <w:rsid w:val="00D44663"/>
    <w:rsid w:val="00D4470A"/>
    <w:rsid w:val="00D508A2"/>
    <w:rsid w:val="00D606BC"/>
    <w:rsid w:val="00D6257E"/>
    <w:rsid w:val="00D7280A"/>
    <w:rsid w:val="00D8221E"/>
    <w:rsid w:val="00D91E25"/>
    <w:rsid w:val="00D9468E"/>
    <w:rsid w:val="00D94814"/>
    <w:rsid w:val="00DA2352"/>
    <w:rsid w:val="00DA321C"/>
    <w:rsid w:val="00DB59E5"/>
    <w:rsid w:val="00DB609A"/>
    <w:rsid w:val="00DD315C"/>
    <w:rsid w:val="00DE0B17"/>
    <w:rsid w:val="00DE10B8"/>
    <w:rsid w:val="00DF1D46"/>
    <w:rsid w:val="00DF41BD"/>
    <w:rsid w:val="00E05E0D"/>
    <w:rsid w:val="00E14808"/>
    <w:rsid w:val="00E20D12"/>
    <w:rsid w:val="00E21075"/>
    <w:rsid w:val="00E261F7"/>
    <w:rsid w:val="00E43BA5"/>
    <w:rsid w:val="00E46553"/>
    <w:rsid w:val="00E47EEC"/>
    <w:rsid w:val="00E64B5A"/>
    <w:rsid w:val="00E7283C"/>
    <w:rsid w:val="00E73E1F"/>
    <w:rsid w:val="00E73FE2"/>
    <w:rsid w:val="00E74D90"/>
    <w:rsid w:val="00E771FD"/>
    <w:rsid w:val="00E8788C"/>
    <w:rsid w:val="00E91A4A"/>
    <w:rsid w:val="00E92B0A"/>
    <w:rsid w:val="00E95E65"/>
    <w:rsid w:val="00E962D1"/>
    <w:rsid w:val="00EA0885"/>
    <w:rsid w:val="00EA37AF"/>
    <w:rsid w:val="00EA7B02"/>
    <w:rsid w:val="00EB15CE"/>
    <w:rsid w:val="00EB25FE"/>
    <w:rsid w:val="00EB3B8F"/>
    <w:rsid w:val="00ED1A26"/>
    <w:rsid w:val="00ED71EC"/>
    <w:rsid w:val="00ED75CA"/>
    <w:rsid w:val="00EE4960"/>
    <w:rsid w:val="00EF4839"/>
    <w:rsid w:val="00F103D5"/>
    <w:rsid w:val="00F11E42"/>
    <w:rsid w:val="00F270D9"/>
    <w:rsid w:val="00F356B1"/>
    <w:rsid w:val="00F46E82"/>
    <w:rsid w:val="00F521FB"/>
    <w:rsid w:val="00F52697"/>
    <w:rsid w:val="00F5524D"/>
    <w:rsid w:val="00F5555C"/>
    <w:rsid w:val="00F5587F"/>
    <w:rsid w:val="00F650DC"/>
    <w:rsid w:val="00F860C3"/>
    <w:rsid w:val="00F91CFF"/>
    <w:rsid w:val="00F95065"/>
    <w:rsid w:val="00F961C8"/>
    <w:rsid w:val="00F963DD"/>
    <w:rsid w:val="00F9741C"/>
    <w:rsid w:val="00F97550"/>
    <w:rsid w:val="00FA3E19"/>
    <w:rsid w:val="00FB3D86"/>
    <w:rsid w:val="00FB4A9E"/>
    <w:rsid w:val="00FB6002"/>
    <w:rsid w:val="00FE1B86"/>
    <w:rsid w:val="00FE3D0D"/>
    <w:rsid w:val="00FF2A31"/>
    <w:rsid w:val="00FF3476"/>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paragraph" w:styleId="FootnoteText">
    <w:name w:val="footnote text"/>
    <w:basedOn w:val="Normal"/>
    <w:link w:val="FootnoteTextChar"/>
    <w:uiPriority w:val="99"/>
    <w:semiHidden/>
    <w:unhideWhenUsed/>
    <w:rsid w:val="001F6E65"/>
    <w:rPr>
      <w:sz w:val="20"/>
      <w:szCs w:val="20"/>
    </w:rPr>
  </w:style>
  <w:style w:type="character" w:customStyle="1" w:styleId="FootnoteTextChar">
    <w:name w:val="Footnote Text Char"/>
    <w:link w:val="FootnoteText"/>
    <w:uiPriority w:val="99"/>
    <w:semiHidden/>
    <w:rsid w:val="001F6E65"/>
    <w:rPr>
      <w:lang w:val="lv-LV" w:eastAsia="en-US"/>
    </w:rPr>
  </w:style>
  <w:style w:type="character" w:styleId="FootnoteReference">
    <w:name w:val="footnote reference"/>
    <w:uiPriority w:val="99"/>
    <w:semiHidden/>
    <w:unhideWhenUsed/>
    <w:rsid w:val="001F6E65"/>
    <w:rPr>
      <w:vertAlign w:val="superscript"/>
    </w:rPr>
  </w:style>
  <w:style w:type="paragraph" w:customStyle="1" w:styleId="oj-normal">
    <w:name w:val="oj-normal"/>
    <w:basedOn w:val="Normal"/>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912a-6ba3-45ec-b77c-6220092f572c">
      <Terms xmlns="http://schemas.microsoft.com/office/infopath/2007/PartnerControls"/>
    </lcf76f155ced4ddcb4097134ff3c332f>
    <TaxCatchAll xmlns="d7f51259-0ddd-4c21-9ef1-1826d990c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21FB7C49ECD47AE3D42B7721C4A09" ma:contentTypeVersion="15" ma:contentTypeDescription="Create a new document." ma:contentTypeScope="" ma:versionID="1a0722278ba9c08af9916f3f0501d70e">
  <xsd:schema xmlns:xsd="http://www.w3.org/2001/XMLSchema" xmlns:xs="http://www.w3.org/2001/XMLSchema" xmlns:p="http://schemas.microsoft.com/office/2006/metadata/properties" xmlns:ns2="f42a912a-6ba3-45ec-b77c-6220092f572c" xmlns:ns3="d7f51259-0ddd-4c21-9ef1-1826d990cd57" targetNamespace="http://schemas.microsoft.com/office/2006/metadata/properties" ma:root="true" ma:fieldsID="497907d3dfcb36cc11c01d3775be16c9" ns2:_="" ns3:_="">
    <xsd:import namespace="f42a912a-6ba3-45ec-b77c-6220092f572c"/>
    <xsd:import namespace="d7f51259-0ddd-4c21-9ef1-1826d990c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912a-6ba3-45ec-b77c-6220092f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51259-0ddd-4c21-9ef1-1826d990c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e24913-0a44-4565-aec7-fabab7d2e54a}" ma:internalName="TaxCatchAll" ma:showField="CatchAllData" ma:web="d7f51259-0ddd-4c21-9ef1-1826d990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2.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f42a912a-6ba3-45ec-b77c-6220092f572c"/>
    <ds:schemaRef ds:uri="d7f51259-0ddd-4c21-9ef1-1826d990cd57"/>
  </ds:schemaRefs>
</ds:datastoreItem>
</file>

<file path=customXml/itemProps3.xml><?xml version="1.0" encoding="utf-8"?>
<ds:datastoreItem xmlns:ds="http://schemas.openxmlformats.org/officeDocument/2006/customXml" ds:itemID="{5EE34B7A-FB60-4E2C-9357-FEA405ED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912a-6ba3-45ec-b77c-6220092f572c"/>
    <ds:schemaRef ds:uri="d7f51259-0ddd-4c21-9ef1-1826d990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8600</Words>
  <Characters>4902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13476</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Sindija Ozoliņa</cp:lastModifiedBy>
  <cp:revision>45</cp:revision>
  <dcterms:created xsi:type="dcterms:W3CDTF">2024-08-21T13:27:00Z</dcterms:created>
  <dcterms:modified xsi:type="dcterms:W3CDTF">2026-03-12T07:19:00Z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0x0101005A921FB7C49ECD47AE3D42B7721C4A09</vt:lpwstr>
  </property>
  <property fmtid="{D5CDD505-2E9C-101B-9397-08002B2CF9AE}" pid="16" name="MediaServiceImageTags">
    <vt:lpwstr/>
  </property>
</Properties>
</file>